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C4" w:rsidRPr="004A50CC" w:rsidRDefault="00D11EC4" w:rsidP="00D11EC4">
      <w:pPr>
        <w:pStyle w:val="Nagwek4"/>
        <w:spacing w:line="280" w:lineRule="exact"/>
        <w:jc w:val="both"/>
        <w:rPr>
          <w:rFonts w:ascii="Arial" w:hAnsi="Arial" w:cs="Arial"/>
          <w:sz w:val="21"/>
          <w:szCs w:val="21"/>
        </w:rPr>
      </w:pPr>
      <w:r w:rsidRPr="004A50CC">
        <w:rPr>
          <w:rFonts w:ascii="Arial" w:hAnsi="Arial" w:cs="Arial"/>
          <w:sz w:val="21"/>
          <w:szCs w:val="21"/>
        </w:rPr>
        <w:t>PREZYDENT MIASTA SZCZECIN</w:t>
      </w:r>
    </w:p>
    <w:p w:rsidR="00D11EC4" w:rsidRPr="009166B9" w:rsidRDefault="00FB4E74" w:rsidP="00D11EC4">
      <w:pPr>
        <w:spacing w:line="280" w:lineRule="exact"/>
        <w:jc w:val="both"/>
        <w:rPr>
          <w:sz w:val="20"/>
        </w:rPr>
      </w:pPr>
      <w:r w:rsidRPr="009166B9">
        <w:rPr>
          <w:sz w:val="20"/>
        </w:rPr>
        <w:t>WOŚr</w:t>
      </w:r>
      <w:r w:rsidR="00D11EC4" w:rsidRPr="009166B9">
        <w:rPr>
          <w:sz w:val="20"/>
        </w:rPr>
        <w:t>-</w:t>
      </w:r>
      <w:r w:rsidRPr="009166B9">
        <w:rPr>
          <w:sz w:val="20"/>
        </w:rPr>
        <w:t>V</w:t>
      </w:r>
      <w:r w:rsidR="00D11EC4" w:rsidRPr="009166B9">
        <w:rPr>
          <w:sz w:val="20"/>
        </w:rPr>
        <w:t>II.622</w:t>
      </w:r>
      <w:r w:rsidR="00D11EC4" w:rsidRPr="00DD30E9">
        <w:rPr>
          <w:sz w:val="20"/>
        </w:rPr>
        <w:t>0.</w:t>
      </w:r>
      <w:r w:rsidR="004F689E" w:rsidRPr="00DD30E9">
        <w:rPr>
          <w:sz w:val="20"/>
        </w:rPr>
        <w:t>1.</w:t>
      </w:r>
      <w:r w:rsidR="00B31FD4">
        <w:rPr>
          <w:sz w:val="20"/>
        </w:rPr>
        <w:t>24</w:t>
      </w:r>
      <w:r w:rsidR="00575E4B" w:rsidRPr="00DD30E9">
        <w:rPr>
          <w:sz w:val="20"/>
        </w:rPr>
        <w:t>.</w:t>
      </w:r>
      <w:r w:rsidR="00575E4B" w:rsidRPr="004F5343">
        <w:rPr>
          <w:sz w:val="20"/>
        </w:rPr>
        <w:t>2024</w:t>
      </w:r>
      <w:r w:rsidR="0044370B" w:rsidRPr="004F5343">
        <w:rPr>
          <w:sz w:val="20"/>
        </w:rPr>
        <w:t>.</w:t>
      </w:r>
      <w:r w:rsidR="00B31FD4">
        <w:rPr>
          <w:sz w:val="20"/>
        </w:rPr>
        <w:t>MR</w:t>
      </w:r>
      <w:r w:rsidR="005E6E5A">
        <w:rPr>
          <w:sz w:val="20"/>
        </w:rPr>
        <w:t xml:space="preserve"> </w:t>
      </w:r>
      <w:r w:rsidR="005E6E5A">
        <w:rPr>
          <w:sz w:val="20"/>
        </w:rPr>
        <w:tab/>
      </w:r>
      <w:r w:rsidR="004F46C6">
        <w:rPr>
          <w:sz w:val="20"/>
        </w:rPr>
        <w:tab/>
      </w:r>
      <w:r w:rsidR="00D11EC4" w:rsidRPr="004F5343">
        <w:rPr>
          <w:sz w:val="20"/>
        </w:rPr>
        <w:tab/>
      </w:r>
      <w:r w:rsidR="00D11EC4" w:rsidRPr="004F5343">
        <w:rPr>
          <w:sz w:val="20"/>
        </w:rPr>
        <w:tab/>
      </w:r>
      <w:r w:rsidR="00D11EC4" w:rsidRPr="004F5343">
        <w:rPr>
          <w:sz w:val="20"/>
        </w:rPr>
        <w:tab/>
      </w:r>
      <w:r w:rsidR="0044370B" w:rsidRPr="004F5343">
        <w:rPr>
          <w:sz w:val="20"/>
        </w:rPr>
        <w:tab/>
      </w:r>
      <w:r w:rsidR="0044370B" w:rsidRPr="004F5343">
        <w:rPr>
          <w:sz w:val="20"/>
        </w:rPr>
        <w:tab/>
      </w:r>
      <w:r w:rsidR="00B31FD4">
        <w:rPr>
          <w:sz w:val="20"/>
        </w:rPr>
        <w:t xml:space="preserve"> </w:t>
      </w:r>
      <w:r w:rsidR="0081038D" w:rsidRPr="004F5343">
        <w:rPr>
          <w:sz w:val="20"/>
        </w:rPr>
        <w:t xml:space="preserve">Szczecin, </w:t>
      </w:r>
      <w:r w:rsidR="004F689E" w:rsidRPr="004F5343">
        <w:rPr>
          <w:sz w:val="20"/>
        </w:rPr>
        <w:t>202</w:t>
      </w:r>
      <w:r w:rsidR="00B31FD4">
        <w:rPr>
          <w:sz w:val="20"/>
        </w:rPr>
        <w:t>5</w:t>
      </w:r>
      <w:r w:rsidR="004F689E" w:rsidRPr="004F5343">
        <w:rPr>
          <w:sz w:val="20"/>
        </w:rPr>
        <w:t>-0</w:t>
      </w:r>
      <w:r w:rsidR="00B31FD4">
        <w:rPr>
          <w:sz w:val="20"/>
        </w:rPr>
        <w:t>2</w:t>
      </w:r>
      <w:r w:rsidR="00FC04AA" w:rsidRPr="004F5343">
        <w:rPr>
          <w:sz w:val="20"/>
        </w:rPr>
        <w:t>-</w:t>
      </w:r>
      <w:r w:rsidR="008F1B47">
        <w:rPr>
          <w:sz w:val="20"/>
        </w:rPr>
        <w:t>11</w:t>
      </w:r>
    </w:p>
    <w:p w:rsidR="004C36DC" w:rsidRDefault="004C36DC" w:rsidP="008E03CF">
      <w:pPr>
        <w:pStyle w:val="Nagwek9"/>
        <w:tabs>
          <w:tab w:val="left" w:pos="5331"/>
        </w:tabs>
        <w:spacing w:before="0" w:after="120" w:line="280" w:lineRule="exact"/>
        <w:jc w:val="center"/>
        <w:rPr>
          <w:b/>
          <w:bCs/>
          <w:sz w:val="20"/>
        </w:rPr>
      </w:pPr>
    </w:p>
    <w:p w:rsidR="00FD0524" w:rsidRPr="009166B9" w:rsidRDefault="00FD0524" w:rsidP="008E03CF">
      <w:pPr>
        <w:pStyle w:val="Nagwek9"/>
        <w:tabs>
          <w:tab w:val="left" w:pos="5331"/>
        </w:tabs>
        <w:spacing w:before="0" w:after="120" w:line="280" w:lineRule="exact"/>
        <w:jc w:val="center"/>
        <w:rPr>
          <w:b/>
          <w:bCs/>
          <w:sz w:val="20"/>
        </w:rPr>
      </w:pPr>
      <w:r w:rsidRPr="009166B9">
        <w:rPr>
          <w:b/>
          <w:bCs/>
          <w:sz w:val="20"/>
        </w:rPr>
        <w:t>D E C Y Z J A</w:t>
      </w:r>
    </w:p>
    <w:p w:rsidR="00177363" w:rsidRPr="003D74B5" w:rsidRDefault="00177363" w:rsidP="00F44680">
      <w:pPr>
        <w:pStyle w:val="Bodytext20"/>
        <w:shd w:val="clear" w:color="auto" w:fill="auto"/>
        <w:spacing w:before="0" w:after="120" w:line="277" w:lineRule="exact"/>
        <w:rPr>
          <w:rFonts w:ascii="Arial" w:hAnsi="Arial" w:cs="Arial"/>
          <w:sz w:val="20"/>
          <w:szCs w:val="20"/>
        </w:rPr>
      </w:pPr>
      <w:r w:rsidRPr="003D74B5">
        <w:rPr>
          <w:rFonts w:ascii="Arial" w:hAnsi="Arial" w:cs="Arial"/>
          <w:sz w:val="20"/>
          <w:szCs w:val="20"/>
        </w:rPr>
        <w:t xml:space="preserve">Na podstawie art. 155 i art. 104 ustawy z dnia 14 czerwca 1960 r. Kodeks postępowania </w:t>
      </w:r>
      <w:r w:rsidR="003D74B5" w:rsidRPr="003D74B5">
        <w:rPr>
          <w:rFonts w:ascii="Arial" w:hAnsi="Arial" w:cs="Arial"/>
          <w:sz w:val="20"/>
          <w:szCs w:val="20"/>
        </w:rPr>
        <w:t xml:space="preserve">administracyjnego (Dz. U. z 2024 r., poz. </w:t>
      </w:r>
      <w:r w:rsidR="00A45A07" w:rsidRPr="003D74B5">
        <w:rPr>
          <w:rFonts w:ascii="Arial" w:hAnsi="Arial" w:cs="Arial"/>
          <w:sz w:val="20"/>
          <w:szCs w:val="20"/>
        </w:rPr>
        <w:t>5</w:t>
      </w:r>
      <w:r w:rsidR="003D74B5" w:rsidRPr="003D74B5">
        <w:rPr>
          <w:rFonts w:ascii="Arial" w:hAnsi="Arial" w:cs="Arial"/>
          <w:sz w:val="20"/>
          <w:szCs w:val="20"/>
        </w:rPr>
        <w:t>72</w:t>
      </w:r>
      <w:r w:rsidR="00A45A07" w:rsidRPr="003D74B5">
        <w:rPr>
          <w:rFonts w:ascii="Arial" w:hAnsi="Arial" w:cs="Arial"/>
          <w:sz w:val="20"/>
          <w:szCs w:val="20"/>
        </w:rPr>
        <w:t xml:space="preserve">), dalej jako kpa, </w:t>
      </w:r>
      <w:r w:rsidRPr="003D74B5">
        <w:rPr>
          <w:rFonts w:ascii="Arial" w:hAnsi="Arial" w:cs="Arial"/>
          <w:sz w:val="20"/>
          <w:szCs w:val="20"/>
        </w:rPr>
        <w:t xml:space="preserve">oraz art. 71 ust. 2, art. 75 ust. 1 pkt. 4, art. </w:t>
      </w:r>
      <w:r w:rsidRPr="003D74B5">
        <w:rPr>
          <w:rFonts w:ascii="Arial" w:hAnsi="Arial" w:cs="Arial"/>
          <w:noProof/>
          <w:sz w:val="20"/>
          <w:szCs w:val="20"/>
          <w:lang w:eastAsia="pl-PL"/>
        </w:rPr>
        <w:drawing>
          <wp:inline distT="0" distB="0" distL="0" distR="0">
            <wp:extent cx="3048" cy="3049"/>
            <wp:effectExtent l="0" t="0" r="0" b="0"/>
            <wp:docPr id="2727" name="Picture 2727"/>
            <wp:cNvGraphicFramePr/>
            <a:graphic xmlns:a="http://schemas.openxmlformats.org/drawingml/2006/main">
              <a:graphicData uri="http://schemas.openxmlformats.org/drawingml/2006/picture">
                <pic:pic xmlns:pic="http://schemas.openxmlformats.org/drawingml/2006/picture">
                  <pic:nvPicPr>
                    <pic:cNvPr id="2727" name="Picture 2727"/>
                    <pic:cNvPicPr/>
                  </pic:nvPicPr>
                  <pic:blipFill>
                    <a:blip r:embed="rId8"/>
                    <a:stretch>
                      <a:fillRect/>
                    </a:stretch>
                  </pic:blipFill>
                  <pic:spPr>
                    <a:xfrm>
                      <a:off x="0" y="0"/>
                      <a:ext cx="3048" cy="3049"/>
                    </a:xfrm>
                    <a:prstGeom prst="rect">
                      <a:avLst/>
                    </a:prstGeom>
                  </pic:spPr>
                </pic:pic>
              </a:graphicData>
            </a:graphic>
          </wp:inline>
        </w:drawing>
      </w:r>
      <w:r w:rsidRPr="003D74B5">
        <w:rPr>
          <w:rFonts w:ascii="Arial" w:hAnsi="Arial" w:cs="Arial"/>
          <w:sz w:val="20"/>
          <w:szCs w:val="20"/>
        </w:rPr>
        <w:t>85 i a 87 ustawy z dnia 3 października 2008 r. o udostępnianiu informacji o środowisku i jego ochronie, udziale społeczeństwa w o</w:t>
      </w:r>
      <w:r w:rsidR="00A45A07" w:rsidRPr="003D74B5">
        <w:rPr>
          <w:rFonts w:ascii="Arial" w:hAnsi="Arial" w:cs="Arial"/>
          <w:sz w:val="20"/>
          <w:szCs w:val="20"/>
        </w:rPr>
        <w:t>chronie środowiska oraz o ocenac</w:t>
      </w:r>
      <w:r w:rsidRPr="003D74B5">
        <w:rPr>
          <w:rFonts w:ascii="Arial" w:hAnsi="Arial" w:cs="Arial"/>
          <w:sz w:val="20"/>
          <w:szCs w:val="20"/>
        </w:rPr>
        <w:t>h oddziaływan</w:t>
      </w:r>
      <w:r w:rsidR="00A45A07" w:rsidRPr="003D74B5">
        <w:rPr>
          <w:rFonts w:ascii="Arial" w:hAnsi="Arial" w:cs="Arial"/>
          <w:sz w:val="20"/>
          <w:szCs w:val="20"/>
        </w:rPr>
        <w:t xml:space="preserve">ia na środowisko </w:t>
      </w:r>
      <w:r w:rsidR="0044370B" w:rsidRPr="003D74B5">
        <w:rPr>
          <w:rFonts w:ascii="Arial" w:hAnsi="Arial" w:cs="Arial"/>
          <w:sz w:val="20"/>
          <w:szCs w:val="20"/>
        </w:rPr>
        <w:t>(Dz. U. z 202</w:t>
      </w:r>
      <w:r w:rsidR="00C160FC">
        <w:rPr>
          <w:rFonts w:ascii="Arial" w:hAnsi="Arial" w:cs="Arial"/>
          <w:sz w:val="20"/>
          <w:szCs w:val="20"/>
        </w:rPr>
        <w:t>4</w:t>
      </w:r>
      <w:r w:rsidRPr="003D74B5">
        <w:rPr>
          <w:rFonts w:ascii="Arial" w:hAnsi="Arial" w:cs="Arial"/>
          <w:sz w:val="20"/>
          <w:szCs w:val="20"/>
        </w:rPr>
        <w:t xml:space="preserve"> r., poz. </w:t>
      </w:r>
      <w:r w:rsidR="00C160FC">
        <w:rPr>
          <w:rFonts w:ascii="Arial" w:hAnsi="Arial" w:cs="Arial"/>
          <w:sz w:val="20"/>
          <w:szCs w:val="20"/>
        </w:rPr>
        <w:t>1112</w:t>
      </w:r>
      <w:r w:rsidR="003854FF">
        <w:rPr>
          <w:rFonts w:ascii="Arial" w:hAnsi="Arial" w:cs="Arial"/>
          <w:sz w:val="20"/>
          <w:szCs w:val="20"/>
        </w:rPr>
        <w:t xml:space="preserve"> z późn. zm.</w:t>
      </w:r>
      <w:r w:rsidRPr="003D74B5">
        <w:rPr>
          <w:rFonts w:ascii="Arial" w:hAnsi="Arial" w:cs="Arial"/>
          <w:sz w:val="20"/>
          <w:szCs w:val="20"/>
        </w:rPr>
        <w:t>)</w:t>
      </w:r>
      <w:r w:rsidR="00A45A07" w:rsidRPr="003D74B5">
        <w:rPr>
          <w:rFonts w:ascii="Arial" w:hAnsi="Arial" w:cs="Arial"/>
          <w:sz w:val="20"/>
          <w:szCs w:val="20"/>
        </w:rPr>
        <w:t>, dalej ustawa ooś</w:t>
      </w:r>
      <w:r w:rsidRPr="003D74B5">
        <w:rPr>
          <w:rFonts w:ascii="Arial" w:hAnsi="Arial" w:cs="Arial"/>
          <w:sz w:val="20"/>
          <w:szCs w:val="20"/>
        </w:rPr>
        <w:t xml:space="preserve">, po </w:t>
      </w:r>
      <w:r w:rsidRPr="00DD30E9">
        <w:rPr>
          <w:rFonts w:ascii="Arial" w:hAnsi="Arial" w:cs="Arial"/>
          <w:sz w:val="20"/>
          <w:szCs w:val="20"/>
        </w:rPr>
        <w:t xml:space="preserve">rozpatrzeniu wniosku </w:t>
      </w:r>
      <w:r w:rsidR="00B775B8">
        <w:rPr>
          <w:rFonts w:ascii="Arial" w:hAnsi="Arial" w:cs="Arial"/>
          <w:sz w:val="20"/>
          <w:szCs w:val="20"/>
        </w:rPr>
        <w:t xml:space="preserve">MDR Szczecin </w:t>
      </w:r>
      <w:r w:rsidR="00B775B8">
        <w:rPr>
          <w:rFonts w:ascii="Arial" w:hAnsi="Arial" w:cs="Arial"/>
          <w:sz w:val="20"/>
          <w:szCs w:val="20"/>
        </w:rPr>
        <w:br/>
        <w:t>Starkiewicza Sp. z o. o.</w:t>
      </w:r>
      <w:r w:rsidR="004F689E" w:rsidRPr="00DD30E9">
        <w:rPr>
          <w:rFonts w:ascii="Arial" w:hAnsi="Arial" w:cs="Arial"/>
          <w:sz w:val="20"/>
          <w:szCs w:val="20"/>
        </w:rPr>
        <w:t xml:space="preserve">, </w:t>
      </w:r>
      <w:r w:rsidRPr="00DD30E9">
        <w:rPr>
          <w:rFonts w:ascii="Arial" w:hAnsi="Arial" w:cs="Arial"/>
          <w:sz w:val="20"/>
          <w:szCs w:val="20"/>
        </w:rPr>
        <w:t>w imieniu któr</w:t>
      </w:r>
      <w:r w:rsidR="00B775B8">
        <w:rPr>
          <w:rFonts w:ascii="Arial" w:hAnsi="Arial" w:cs="Arial"/>
          <w:sz w:val="20"/>
          <w:szCs w:val="20"/>
        </w:rPr>
        <w:t>ej</w:t>
      </w:r>
      <w:r w:rsidRPr="00DD30E9">
        <w:rPr>
          <w:rFonts w:ascii="Arial" w:hAnsi="Arial" w:cs="Arial"/>
          <w:sz w:val="20"/>
          <w:szCs w:val="20"/>
        </w:rPr>
        <w:t xml:space="preserve"> występuje Pełnomo</w:t>
      </w:r>
      <w:r w:rsidR="00CB4DF8" w:rsidRPr="00DD30E9">
        <w:rPr>
          <w:rFonts w:ascii="Arial" w:hAnsi="Arial" w:cs="Arial"/>
          <w:sz w:val="20"/>
          <w:szCs w:val="20"/>
        </w:rPr>
        <w:t>cnik Pan</w:t>
      </w:r>
      <w:r w:rsidR="00575E4B" w:rsidRPr="00DD30E9">
        <w:rPr>
          <w:rFonts w:ascii="Arial" w:hAnsi="Arial" w:cs="Arial"/>
          <w:sz w:val="20"/>
          <w:szCs w:val="20"/>
        </w:rPr>
        <w:t xml:space="preserve"> </w:t>
      </w:r>
      <w:r w:rsidR="00B775B8">
        <w:rPr>
          <w:rFonts w:ascii="Arial" w:hAnsi="Arial" w:cs="Arial"/>
          <w:sz w:val="20"/>
          <w:szCs w:val="20"/>
        </w:rPr>
        <w:t>Krzysztof Pyszny;</w:t>
      </w:r>
      <w:r w:rsidRPr="003D74B5">
        <w:rPr>
          <w:rFonts w:ascii="Arial" w:hAnsi="Arial" w:cs="Arial"/>
          <w:sz w:val="20"/>
          <w:szCs w:val="20"/>
        </w:rPr>
        <w:t xml:space="preserve"> w sprawie zmiany </w:t>
      </w:r>
      <w:r w:rsidR="00575E4B" w:rsidRPr="003D74B5">
        <w:rPr>
          <w:rFonts w:ascii="Arial" w:hAnsi="Arial" w:cs="Arial"/>
          <w:sz w:val="20"/>
          <w:szCs w:val="20"/>
        </w:rPr>
        <w:t xml:space="preserve">ostatecznej </w:t>
      </w:r>
      <w:r w:rsidRPr="003D74B5">
        <w:rPr>
          <w:rFonts w:ascii="Arial" w:hAnsi="Arial" w:cs="Arial"/>
          <w:sz w:val="20"/>
          <w:szCs w:val="20"/>
        </w:rPr>
        <w:t xml:space="preserve">decyzji o środowiskowych uwarunkowaniach z dnia </w:t>
      </w:r>
      <w:r w:rsidR="00B775B8">
        <w:rPr>
          <w:rFonts w:ascii="Arial" w:hAnsi="Arial" w:cs="Arial"/>
          <w:sz w:val="20"/>
          <w:szCs w:val="20"/>
        </w:rPr>
        <w:t>11.10.2023</w:t>
      </w:r>
      <w:r w:rsidR="00CB4DF8" w:rsidRPr="003D74B5">
        <w:rPr>
          <w:rFonts w:ascii="Arial" w:hAnsi="Arial" w:cs="Arial"/>
          <w:sz w:val="20"/>
          <w:szCs w:val="20"/>
        </w:rPr>
        <w:t xml:space="preserve"> r. znak: WOŚ</w:t>
      </w:r>
      <w:r w:rsidR="004F689E" w:rsidRPr="003D74B5">
        <w:rPr>
          <w:rFonts w:ascii="Arial" w:hAnsi="Arial" w:cs="Arial"/>
          <w:sz w:val="20"/>
          <w:szCs w:val="20"/>
        </w:rPr>
        <w:t>r</w:t>
      </w:r>
      <w:r w:rsidR="00575E4B" w:rsidRPr="003D74B5">
        <w:rPr>
          <w:rFonts w:ascii="Arial" w:hAnsi="Arial" w:cs="Arial"/>
          <w:sz w:val="20"/>
          <w:szCs w:val="20"/>
        </w:rPr>
        <w:t>-</w:t>
      </w:r>
      <w:r w:rsidR="004F689E" w:rsidRPr="003D74B5">
        <w:rPr>
          <w:rFonts w:ascii="Arial" w:hAnsi="Arial" w:cs="Arial"/>
          <w:sz w:val="20"/>
          <w:szCs w:val="20"/>
        </w:rPr>
        <w:t>V</w:t>
      </w:r>
      <w:r w:rsidR="00575E4B" w:rsidRPr="003D74B5">
        <w:rPr>
          <w:rFonts w:ascii="Arial" w:hAnsi="Arial" w:cs="Arial"/>
          <w:sz w:val="20"/>
          <w:szCs w:val="20"/>
        </w:rPr>
        <w:t>II.6220.1.</w:t>
      </w:r>
      <w:r w:rsidR="00B775B8">
        <w:rPr>
          <w:rFonts w:ascii="Arial" w:hAnsi="Arial" w:cs="Arial"/>
          <w:sz w:val="20"/>
          <w:szCs w:val="20"/>
        </w:rPr>
        <w:t>13.2023</w:t>
      </w:r>
      <w:r w:rsidRPr="003D74B5">
        <w:rPr>
          <w:rFonts w:ascii="Arial" w:hAnsi="Arial" w:cs="Arial"/>
          <w:sz w:val="20"/>
          <w:szCs w:val="20"/>
        </w:rPr>
        <w:t>.</w:t>
      </w:r>
      <w:r w:rsidR="00B775B8">
        <w:rPr>
          <w:rFonts w:ascii="Arial" w:hAnsi="Arial" w:cs="Arial"/>
          <w:sz w:val="20"/>
          <w:szCs w:val="20"/>
        </w:rPr>
        <w:t xml:space="preserve">MR </w:t>
      </w:r>
      <w:r w:rsidR="004C0CF8">
        <w:rPr>
          <w:rFonts w:ascii="Arial" w:hAnsi="Arial" w:cs="Arial"/>
          <w:sz w:val="20"/>
          <w:szCs w:val="20"/>
        </w:rPr>
        <w:t xml:space="preserve">wydanej </w:t>
      </w:r>
      <w:r w:rsidR="00575E4B" w:rsidRPr="003D74B5">
        <w:rPr>
          <w:rFonts w:ascii="Arial" w:hAnsi="Arial" w:cs="Arial"/>
          <w:sz w:val="20"/>
          <w:szCs w:val="20"/>
        </w:rPr>
        <w:t>d</w:t>
      </w:r>
      <w:r w:rsidR="00663CF2" w:rsidRPr="003D74B5">
        <w:rPr>
          <w:rFonts w:ascii="Arial" w:hAnsi="Arial" w:cs="Arial"/>
          <w:sz w:val="20"/>
          <w:szCs w:val="20"/>
        </w:rPr>
        <w:t>la przedsięwzięcia pn.: „</w:t>
      </w:r>
      <w:r w:rsidR="00B775B8" w:rsidRPr="00B775B8">
        <w:rPr>
          <w:rFonts w:ascii="Arial" w:hAnsi="Arial" w:cs="Arial"/>
          <w:sz w:val="20"/>
          <w:szCs w:val="20"/>
        </w:rPr>
        <w:t>Budowa budynków mieszkalnych wielorodzinnych z garażami podziemnymi oraz zmiana sposobu użytkowania budynków istniejących na funkcję usługową wraz z niezbędną infrastrukturą techniczną przy ul. Starkiewicza w Szczecinie” planowanego do realizacji na terenie dz. nr 44/11, 44/12, 44/21, 44/24 obręb ewidencyjny 1057, przy ul. Starkiewicza w Szczecinie</w:t>
      </w:r>
      <w:r w:rsidR="004C36DC" w:rsidRPr="00B775B8">
        <w:rPr>
          <w:rFonts w:ascii="Arial" w:hAnsi="Arial" w:cs="Arial"/>
          <w:sz w:val="20"/>
          <w:szCs w:val="20"/>
        </w:rPr>
        <w:t>, pod warunkiem realizacji przedsięwzięcia zgodnie</w:t>
      </w:r>
      <w:r w:rsidR="004C36DC">
        <w:rPr>
          <w:rFonts w:ascii="Arial" w:hAnsi="Arial" w:cs="Arial"/>
          <w:sz w:val="20"/>
          <w:szCs w:val="20"/>
          <w:shd w:val="clear" w:color="auto" w:fill="FFFFFF"/>
        </w:rPr>
        <w:t xml:space="preserve"> z informacjami zawartymi w przedłożonej Karcie Informacyjnej Przedsięwzięcia: </w:t>
      </w:r>
    </w:p>
    <w:p w:rsidR="00177363" w:rsidRPr="00302D37" w:rsidRDefault="001107CC" w:rsidP="007167F6">
      <w:pPr>
        <w:pStyle w:val="Akapitzlist"/>
        <w:numPr>
          <w:ilvl w:val="0"/>
          <w:numId w:val="22"/>
        </w:numPr>
        <w:spacing w:after="120" w:line="280" w:lineRule="exact"/>
        <w:ind w:left="284" w:right="-1" w:hanging="284"/>
        <w:jc w:val="both"/>
      </w:pPr>
      <w:r>
        <w:rPr>
          <w:b/>
        </w:rPr>
        <w:t>Z</w:t>
      </w:r>
      <w:r w:rsidR="00177363" w:rsidRPr="007167F6">
        <w:rPr>
          <w:b/>
        </w:rPr>
        <w:t xml:space="preserve">mieniam decyzję o środowiskowych uwarunkowaniach z </w:t>
      </w:r>
      <w:r w:rsidR="007167F6" w:rsidRPr="007167F6">
        <w:rPr>
          <w:b/>
        </w:rPr>
        <w:t xml:space="preserve">dnia </w:t>
      </w:r>
      <w:r w:rsidR="00663ACA">
        <w:rPr>
          <w:b/>
        </w:rPr>
        <w:t>11</w:t>
      </w:r>
      <w:r w:rsidR="004C0CF8">
        <w:rPr>
          <w:b/>
        </w:rPr>
        <w:t>.</w:t>
      </w:r>
      <w:r w:rsidR="00663ACA">
        <w:rPr>
          <w:b/>
        </w:rPr>
        <w:t>10</w:t>
      </w:r>
      <w:r w:rsidR="007167F6" w:rsidRPr="007167F6">
        <w:rPr>
          <w:b/>
        </w:rPr>
        <w:t>.202</w:t>
      </w:r>
      <w:r w:rsidR="00663ACA">
        <w:rPr>
          <w:b/>
        </w:rPr>
        <w:t>3</w:t>
      </w:r>
      <w:r w:rsidR="00177363" w:rsidRPr="007167F6">
        <w:rPr>
          <w:b/>
        </w:rPr>
        <w:t xml:space="preserve"> r., znak: </w:t>
      </w:r>
      <w:r w:rsidR="00FC6D1F" w:rsidRPr="007167F6">
        <w:rPr>
          <w:b/>
          <w:color w:val="000000" w:themeColor="text1"/>
        </w:rPr>
        <w:t>WOŚ</w:t>
      </w:r>
      <w:r w:rsidR="004F689E" w:rsidRPr="007167F6">
        <w:rPr>
          <w:b/>
          <w:color w:val="000000" w:themeColor="text1"/>
        </w:rPr>
        <w:t>r</w:t>
      </w:r>
      <w:r w:rsidR="00FC6D1F" w:rsidRPr="007167F6">
        <w:rPr>
          <w:b/>
          <w:color w:val="000000" w:themeColor="text1"/>
        </w:rPr>
        <w:t>-</w:t>
      </w:r>
      <w:r w:rsidR="004F689E" w:rsidRPr="007167F6">
        <w:rPr>
          <w:b/>
          <w:color w:val="000000" w:themeColor="text1"/>
        </w:rPr>
        <w:t>V</w:t>
      </w:r>
      <w:r w:rsidR="00FC6D1F" w:rsidRPr="007167F6">
        <w:rPr>
          <w:b/>
          <w:color w:val="000000" w:themeColor="text1"/>
        </w:rPr>
        <w:t>II.6220.1.</w:t>
      </w:r>
      <w:r w:rsidR="00663ACA">
        <w:rPr>
          <w:b/>
          <w:color w:val="000000" w:themeColor="text1"/>
        </w:rPr>
        <w:t>13.2023.MR</w:t>
      </w:r>
      <w:r w:rsidR="004F689E" w:rsidRPr="00302D37">
        <w:t xml:space="preserve"> </w:t>
      </w:r>
      <w:r w:rsidR="00177363" w:rsidRPr="00302D37">
        <w:t>w następujący sposób:</w:t>
      </w:r>
    </w:p>
    <w:p w:rsidR="00AC1C00" w:rsidRPr="00302D37" w:rsidRDefault="00AC1C00" w:rsidP="00AC1C00">
      <w:pPr>
        <w:pStyle w:val="Tekstpodstawowy3"/>
        <w:numPr>
          <w:ilvl w:val="0"/>
          <w:numId w:val="27"/>
        </w:numPr>
        <w:spacing w:after="120" w:line="260" w:lineRule="exact"/>
        <w:jc w:val="both"/>
        <w:rPr>
          <w:b/>
          <w:sz w:val="20"/>
          <w:szCs w:val="20"/>
        </w:rPr>
      </w:pPr>
      <w:r w:rsidRPr="00302D37">
        <w:rPr>
          <w:b/>
          <w:sz w:val="20"/>
          <w:szCs w:val="20"/>
        </w:rPr>
        <w:t xml:space="preserve">W </w:t>
      </w:r>
      <w:r w:rsidR="001107CC">
        <w:rPr>
          <w:b/>
          <w:sz w:val="20"/>
          <w:szCs w:val="20"/>
        </w:rPr>
        <w:t xml:space="preserve">rozstrzygnięciu decyzji na stronie drugiej </w:t>
      </w:r>
      <w:r w:rsidR="00663ACA">
        <w:rPr>
          <w:b/>
          <w:sz w:val="20"/>
          <w:szCs w:val="20"/>
        </w:rPr>
        <w:t xml:space="preserve">po warunku nr 6 dodaje warunek nr 7 </w:t>
      </w:r>
      <w:r w:rsidR="00663ACA">
        <w:rPr>
          <w:b/>
          <w:sz w:val="20"/>
          <w:szCs w:val="20"/>
        </w:rPr>
        <w:br/>
        <w:t>w zakresie</w:t>
      </w:r>
      <w:r w:rsidR="001107CC">
        <w:rPr>
          <w:b/>
          <w:sz w:val="20"/>
          <w:szCs w:val="20"/>
        </w:rPr>
        <w:t xml:space="preserve"> eksploatacji przedsięwzięcia </w:t>
      </w:r>
      <w:r w:rsidR="00663ACA">
        <w:rPr>
          <w:b/>
          <w:sz w:val="20"/>
          <w:szCs w:val="20"/>
        </w:rPr>
        <w:t>o</w:t>
      </w:r>
      <w:r w:rsidRPr="00302D37">
        <w:rPr>
          <w:b/>
          <w:sz w:val="20"/>
          <w:szCs w:val="20"/>
        </w:rPr>
        <w:t xml:space="preserve"> </w:t>
      </w:r>
      <w:r w:rsidR="00663ACA">
        <w:rPr>
          <w:b/>
          <w:sz w:val="20"/>
          <w:szCs w:val="20"/>
        </w:rPr>
        <w:t xml:space="preserve">następującej </w:t>
      </w:r>
      <w:r w:rsidRPr="00302D37">
        <w:rPr>
          <w:b/>
          <w:sz w:val="20"/>
          <w:szCs w:val="20"/>
        </w:rPr>
        <w:t>treści:</w:t>
      </w:r>
    </w:p>
    <w:p w:rsidR="001107CC" w:rsidRPr="001107CC" w:rsidRDefault="00AC1C00" w:rsidP="00663ACA">
      <w:pPr>
        <w:pStyle w:val="Akapitzlist"/>
        <w:widowControl w:val="0"/>
        <w:numPr>
          <w:ilvl w:val="0"/>
          <w:numId w:val="42"/>
        </w:numPr>
        <w:shd w:val="clear" w:color="auto" w:fill="FFFFFF"/>
        <w:autoSpaceDE w:val="0"/>
        <w:autoSpaceDN w:val="0"/>
        <w:adjustRightInd w:val="0"/>
        <w:spacing w:after="120" w:line="276" w:lineRule="auto"/>
        <w:jc w:val="both"/>
      </w:pPr>
      <w:r w:rsidRPr="001107CC">
        <w:t>„</w:t>
      </w:r>
      <w:r w:rsidR="009A1562">
        <w:t>Całość wód</w:t>
      </w:r>
      <w:r w:rsidR="00663ACA">
        <w:t xml:space="preserve"> opadow</w:t>
      </w:r>
      <w:r w:rsidR="009A1562">
        <w:t>ych</w:t>
      </w:r>
      <w:r w:rsidR="00663ACA">
        <w:t xml:space="preserve"> z terenów utwardzonych należy odprowadzać do zbiorników retencyjno-rozsączających zlokalizowanych na terenie inwestycji.”</w:t>
      </w:r>
      <w:r w:rsidR="001107CC" w:rsidRPr="001107CC">
        <w:t xml:space="preserve">. </w:t>
      </w:r>
    </w:p>
    <w:p w:rsidR="00DB333F" w:rsidRDefault="00DB333F" w:rsidP="00DB333F">
      <w:pPr>
        <w:pStyle w:val="Akapitzlist"/>
        <w:numPr>
          <w:ilvl w:val="0"/>
          <w:numId w:val="22"/>
        </w:numPr>
        <w:tabs>
          <w:tab w:val="left" w:pos="426"/>
        </w:tabs>
        <w:spacing w:after="136" w:line="276" w:lineRule="auto"/>
        <w:ind w:left="284" w:right="139" w:hanging="284"/>
        <w:jc w:val="both"/>
        <w:rPr>
          <w:b/>
        </w:rPr>
      </w:pPr>
      <w:r w:rsidRPr="007167F6">
        <w:rPr>
          <w:b/>
        </w:rPr>
        <w:t>Pozostał</w:t>
      </w:r>
      <w:r w:rsidR="00302D37">
        <w:rPr>
          <w:b/>
        </w:rPr>
        <w:t xml:space="preserve">ą </w:t>
      </w:r>
      <w:r w:rsidRPr="007167F6">
        <w:rPr>
          <w:b/>
        </w:rPr>
        <w:t>treść decyzji pozosta</w:t>
      </w:r>
      <w:r w:rsidR="00302D37">
        <w:rPr>
          <w:b/>
        </w:rPr>
        <w:t>wiam</w:t>
      </w:r>
      <w:r w:rsidRPr="007167F6">
        <w:rPr>
          <w:b/>
        </w:rPr>
        <w:t xml:space="preserve"> bez zmian.</w:t>
      </w:r>
    </w:p>
    <w:p w:rsidR="00D11EC4" w:rsidRPr="003A6D46" w:rsidRDefault="00D11EC4" w:rsidP="005E2CA9">
      <w:pPr>
        <w:pStyle w:val="Tekstpodstawowy"/>
        <w:spacing w:after="120" w:line="276" w:lineRule="auto"/>
        <w:jc w:val="center"/>
        <w:rPr>
          <w:rFonts w:ascii="Arial" w:hAnsi="Arial" w:cs="Arial"/>
          <w:b/>
          <w:bCs/>
          <w:sz w:val="20"/>
        </w:rPr>
      </w:pPr>
      <w:r w:rsidRPr="003A6D46">
        <w:rPr>
          <w:rFonts w:ascii="Arial" w:hAnsi="Arial" w:cs="Arial"/>
          <w:b/>
          <w:bCs/>
          <w:sz w:val="20"/>
        </w:rPr>
        <w:t>Uzasadnienie</w:t>
      </w:r>
    </w:p>
    <w:p w:rsidR="00524427" w:rsidRDefault="00184ADF" w:rsidP="00524427">
      <w:pPr>
        <w:spacing w:after="120" w:line="280" w:lineRule="exact"/>
        <w:ind w:right="-1"/>
        <w:jc w:val="both"/>
        <w:rPr>
          <w:rStyle w:val="apple-style-span"/>
          <w:sz w:val="20"/>
        </w:rPr>
      </w:pPr>
      <w:r>
        <w:rPr>
          <w:rStyle w:val="apple-style-span"/>
          <w:sz w:val="20"/>
        </w:rPr>
        <w:t xml:space="preserve">Pan </w:t>
      </w:r>
      <w:r w:rsidR="003D6DD4">
        <w:rPr>
          <w:sz w:val="20"/>
        </w:rPr>
        <w:t>Krzysztof Pyszny</w:t>
      </w:r>
      <w:r w:rsidR="00FB4E74" w:rsidRPr="007167F6">
        <w:rPr>
          <w:rStyle w:val="apple-style-span"/>
          <w:sz w:val="20"/>
        </w:rPr>
        <w:t xml:space="preserve">, działając w </w:t>
      </w:r>
      <w:r w:rsidR="00FB4E74" w:rsidRPr="00F85543">
        <w:rPr>
          <w:rStyle w:val="apple-style-span"/>
          <w:sz w:val="20"/>
        </w:rPr>
        <w:t xml:space="preserve">imieniu </w:t>
      </w:r>
      <w:r w:rsidR="003D6DD4">
        <w:rPr>
          <w:sz w:val="20"/>
        </w:rPr>
        <w:t>MDR Szczecin Starkiewicza Sp. z o. o.</w:t>
      </w:r>
      <w:r w:rsidR="003D6DD4">
        <w:rPr>
          <w:rStyle w:val="apple-style-span"/>
          <w:sz w:val="20"/>
        </w:rPr>
        <w:t xml:space="preserve"> z siedzibą</w:t>
      </w:r>
      <w:r w:rsidR="00B77D56" w:rsidRPr="00B77D56">
        <w:rPr>
          <w:rStyle w:val="apple-style-span"/>
          <w:sz w:val="20"/>
        </w:rPr>
        <w:t xml:space="preserve"> przy </w:t>
      </w:r>
      <w:r w:rsidR="003D6DD4">
        <w:rPr>
          <w:rStyle w:val="apple-style-span"/>
          <w:sz w:val="20"/>
        </w:rPr>
        <w:br/>
      </w:r>
      <w:r w:rsidR="00B77D56" w:rsidRPr="00B77D56">
        <w:rPr>
          <w:rStyle w:val="apple-style-span"/>
          <w:sz w:val="20"/>
        </w:rPr>
        <w:t xml:space="preserve">ul. </w:t>
      </w:r>
      <w:r w:rsidR="003D6DD4">
        <w:rPr>
          <w:rStyle w:val="apple-style-span"/>
          <w:sz w:val="20"/>
        </w:rPr>
        <w:t>Przeskok 2</w:t>
      </w:r>
      <w:r w:rsidR="00B77D56" w:rsidRPr="00B77D56">
        <w:rPr>
          <w:rStyle w:val="apple-style-span"/>
          <w:sz w:val="20"/>
        </w:rPr>
        <w:t xml:space="preserve">, </w:t>
      </w:r>
      <w:r w:rsidR="003D6DD4">
        <w:rPr>
          <w:rStyle w:val="apple-style-span"/>
          <w:sz w:val="20"/>
        </w:rPr>
        <w:t>00-032 Warszawa</w:t>
      </w:r>
      <w:r w:rsidR="00677F38" w:rsidRPr="00B77D56">
        <w:rPr>
          <w:rStyle w:val="apple-style-span"/>
          <w:sz w:val="20"/>
        </w:rPr>
        <w:t xml:space="preserve">, </w:t>
      </w:r>
      <w:r w:rsidR="00FB4E74" w:rsidRPr="00B77D56">
        <w:rPr>
          <w:rStyle w:val="apple-style-span"/>
          <w:sz w:val="20"/>
        </w:rPr>
        <w:t xml:space="preserve">wnioskiem z dnia </w:t>
      </w:r>
      <w:r w:rsidR="003D6DD4">
        <w:rPr>
          <w:rStyle w:val="apple-style-span"/>
          <w:sz w:val="20"/>
        </w:rPr>
        <w:t>10</w:t>
      </w:r>
      <w:r w:rsidR="003F307B" w:rsidRPr="00B77D56">
        <w:rPr>
          <w:rStyle w:val="apple-style-span"/>
          <w:sz w:val="20"/>
        </w:rPr>
        <w:t>.0</w:t>
      </w:r>
      <w:r w:rsidR="003D6DD4">
        <w:rPr>
          <w:rStyle w:val="apple-style-span"/>
          <w:sz w:val="20"/>
        </w:rPr>
        <w:t>6</w:t>
      </w:r>
      <w:r w:rsidR="00FC6D1F" w:rsidRPr="00B77D56">
        <w:rPr>
          <w:rStyle w:val="apple-style-span"/>
          <w:sz w:val="20"/>
        </w:rPr>
        <w:t>.2024</w:t>
      </w:r>
      <w:r w:rsidR="00FB4E74" w:rsidRPr="00B77D56">
        <w:rPr>
          <w:rStyle w:val="apple-style-span"/>
          <w:sz w:val="20"/>
        </w:rPr>
        <w:t xml:space="preserve"> r., </w:t>
      </w:r>
      <w:r w:rsidRPr="00B77D56">
        <w:rPr>
          <w:rStyle w:val="apple-style-span"/>
          <w:sz w:val="20"/>
        </w:rPr>
        <w:t>wystąpił</w:t>
      </w:r>
      <w:r w:rsidR="000C3CB9" w:rsidRPr="00B77D56">
        <w:rPr>
          <w:rStyle w:val="apple-style-span"/>
          <w:sz w:val="20"/>
        </w:rPr>
        <w:t xml:space="preserve"> </w:t>
      </w:r>
      <w:r w:rsidR="00FB4E74" w:rsidRPr="00B77D56">
        <w:rPr>
          <w:rStyle w:val="apple-style-span"/>
          <w:sz w:val="20"/>
        </w:rPr>
        <w:t>o</w:t>
      </w:r>
      <w:r w:rsidR="00FC6D1F" w:rsidRPr="00B77D56">
        <w:rPr>
          <w:rStyle w:val="apple-style-span"/>
          <w:sz w:val="20"/>
        </w:rPr>
        <w:t xml:space="preserve"> zmianę</w:t>
      </w:r>
      <w:r w:rsidR="000C3CB9" w:rsidRPr="00B77D56">
        <w:rPr>
          <w:rStyle w:val="apple-style-span"/>
          <w:sz w:val="20"/>
        </w:rPr>
        <w:t xml:space="preserve"> </w:t>
      </w:r>
      <w:r w:rsidR="00B77D56" w:rsidRPr="00524427">
        <w:rPr>
          <w:rStyle w:val="apple-style-span"/>
          <w:sz w:val="20"/>
        </w:rPr>
        <w:t xml:space="preserve">ostatecznej decyzji o środowiskowych </w:t>
      </w:r>
      <w:r w:rsidR="003D6DD4" w:rsidRPr="003D74B5">
        <w:rPr>
          <w:sz w:val="20"/>
        </w:rPr>
        <w:t xml:space="preserve">uwarunkowaniach z dnia </w:t>
      </w:r>
      <w:r w:rsidR="003D6DD4">
        <w:rPr>
          <w:sz w:val="20"/>
        </w:rPr>
        <w:t>11.10.2023</w:t>
      </w:r>
      <w:r w:rsidR="003D6DD4" w:rsidRPr="003D74B5">
        <w:rPr>
          <w:sz w:val="20"/>
        </w:rPr>
        <w:t xml:space="preserve"> r. znak: WOŚr-VII.6220.1.</w:t>
      </w:r>
      <w:r w:rsidR="003D6DD4">
        <w:rPr>
          <w:sz w:val="20"/>
        </w:rPr>
        <w:t>13.2023</w:t>
      </w:r>
      <w:r w:rsidR="003D6DD4" w:rsidRPr="003D74B5">
        <w:rPr>
          <w:sz w:val="20"/>
        </w:rPr>
        <w:t>.</w:t>
      </w:r>
      <w:r w:rsidR="003D6DD4">
        <w:rPr>
          <w:sz w:val="20"/>
        </w:rPr>
        <w:t xml:space="preserve">MR wydanej </w:t>
      </w:r>
      <w:r w:rsidR="003D6DD4" w:rsidRPr="003D74B5">
        <w:rPr>
          <w:sz w:val="20"/>
        </w:rPr>
        <w:t>dla przedsięwzięcia pn.: „</w:t>
      </w:r>
      <w:r w:rsidR="003D6DD4" w:rsidRPr="00B775B8">
        <w:rPr>
          <w:sz w:val="20"/>
        </w:rPr>
        <w:t xml:space="preserve">Budowa budynków mieszkalnych wielorodzinnych z garażami podziemnymi oraz zmiana sposobu użytkowania budynków istniejących na funkcję usługową wraz </w:t>
      </w:r>
      <w:r w:rsidR="003D6DD4">
        <w:rPr>
          <w:sz w:val="20"/>
        </w:rPr>
        <w:br/>
      </w:r>
      <w:r w:rsidR="003D6DD4" w:rsidRPr="00B775B8">
        <w:rPr>
          <w:sz w:val="20"/>
        </w:rPr>
        <w:t xml:space="preserve">z niezbędną infrastrukturą techniczną przy ul. Starkiewicza w Szczecinie” planowanego do realizacji na terenie dz. nr 44/11, 44/12, 44/21, 44/24 obręb ewidencyjny 1057, przy ul. Starkiewicza </w:t>
      </w:r>
      <w:r w:rsidR="003D6DD4">
        <w:rPr>
          <w:sz w:val="20"/>
        </w:rPr>
        <w:br/>
      </w:r>
      <w:r w:rsidR="003D6DD4" w:rsidRPr="00B775B8">
        <w:rPr>
          <w:sz w:val="20"/>
        </w:rPr>
        <w:t>w Szczecinie</w:t>
      </w:r>
      <w:r w:rsidR="00FC6D1F" w:rsidRPr="00B77D56">
        <w:rPr>
          <w:rStyle w:val="apple-style-span"/>
          <w:sz w:val="20"/>
        </w:rPr>
        <w:t>.</w:t>
      </w:r>
      <w:r w:rsidR="00524427">
        <w:rPr>
          <w:rStyle w:val="apple-style-span"/>
          <w:sz w:val="20"/>
        </w:rPr>
        <w:t xml:space="preserve"> </w:t>
      </w:r>
    </w:p>
    <w:p w:rsidR="00FB4E74" w:rsidRPr="003A4D6F" w:rsidRDefault="00FB4E74" w:rsidP="00131DE4">
      <w:pPr>
        <w:pStyle w:val="Tekstpodstawowy3"/>
        <w:spacing w:line="280" w:lineRule="exact"/>
        <w:jc w:val="both"/>
        <w:rPr>
          <w:rFonts w:cs="Arial"/>
          <w:sz w:val="20"/>
          <w:szCs w:val="20"/>
        </w:rPr>
      </w:pPr>
      <w:r w:rsidRPr="003A4D6F">
        <w:rPr>
          <w:rFonts w:cs="Arial"/>
          <w:sz w:val="20"/>
          <w:szCs w:val="20"/>
        </w:rPr>
        <w:t>Do wniosku załączono zgodnie z obowiązującymi przepisami:</w:t>
      </w:r>
    </w:p>
    <w:p w:rsidR="00FB4E74" w:rsidRPr="003A4D6F" w:rsidRDefault="00B77D56" w:rsidP="00693AAE">
      <w:pPr>
        <w:pStyle w:val="Akapitzlist"/>
        <w:numPr>
          <w:ilvl w:val="0"/>
          <w:numId w:val="1"/>
        </w:numPr>
        <w:spacing w:line="280" w:lineRule="exact"/>
        <w:jc w:val="both"/>
        <w:rPr>
          <w:rFonts w:cs="Arial"/>
        </w:rPr>
      </w:pPr>
      <w:r w:rsidRPr="003A4D6F">
        <w:rPr>
          <w:rFonts w:cs="Arial"/>
          <w:color w:val="000000"/>
        </w:rPr>
        <w:t>Kartę Informacyjną Przedsięwzięcia</w:t>
      </w:r>
      <w:r w:rsidR="00BF49C7" w:rsidRPr="003A4D6F">
        <w:rPr>
          <w:rFonts w:cs="Arial"/>
          <w:color w:val="000000"/>
        </w:rPr>
        <w:t>, sporządzon</w:t>
      </w:r>
      <w:r w:rsidRPr="003A4D6F">
        <w:rPr>
          <w:rFonts w:cs="Arial"/>
          <w:color w:val="000000"/>
        </w:rPr>
        <w:t>ą</w:t>
      </w:r>
      <w:r w:rsidR="00184ADF" w:rsidRPr="003A4D6F">
        <w:rPr>
          <w:color w:val="000000"/>
        </w:rPr>
        <w:t xml:space="preserve"> przez</w:t>
      </w:r>
      <w:r w:rsidR="000C3CB9" w:rsidRPr="003A4D6F">
        <w:rPr>
          <w:color w:val="000000"/>
        </w:rPr>
        <w:t xml:space="preserve"> </w:t>
      </w:r>
      <w:r w:rsidR="003A4D6F" w:rsidRPr="003A4D6F">
        <w:rPr>
          <w:color w:val="000000"/>
        </w:rPr>
        <w:t>EnviMap Krzysztof Pyszny</w:t>
      </w:r>
      <w:r w:rsidR="000C3CB9" w:rsidRPr="003A4D6F">
        <w:rPr>
          <w:color w:val="000000"/>
        </w:rPr>
        <w:t xml:space="preserve"> </w:t>
      </w:r>
      <w:r w:rsidR="003A4D6F" w:rsidRPr="003A4D6F">
        <w:rPr>
          <w:color w:val="000000"/>
        </w:rPr>
        <w:br/>
      </w:r>
      <w:r w:rsidR="000C3CB9" w:rsidRPr="003A4D6F">
        <w:rPr>
          <w:color w:val="000000"/>
        </w:rPr>
        <w:t>(</w:t>
      </w:r>
      <w:r w:rsidR="003A4D6F" w:rsidRPr="003A4D6F">
        <w:rPr>
          <w:color w:val="000000"/>
        </w:rPr>
        <w:t>04.06.</w:t>
      </w:r>
      <w:r w:rsidR="00392308" w:rsidRPr="003A4D6F">
        <w:rPr>
          <w:color w:val="000000"/>
        </w:rPr>
        <w:t>2024</w:t>
      </w:r>
      <w:r w:rsidR="00184ADF" w:rsidRPr="003A4D6F">
        <w:rPr>
          <w:color w:val="000000"/>
        </w:rPr>
        <w:t xml:space="preserve"> r.) </w:t>
      </w:r>
      <w:r w:rsidR="00327995" w:rsidRPr="003A4D6F">
        <w:rPr>
          <w:rFonts w:cs="Arial"/>
          <w:color w:val="000000"/>
        </w:rPr>
        <w:t>– wraz z jej zapisem w formie elektronicznej, w odpowiedniej ilości sztuk,</w:t>
      </w:r>
      <w:r w:rsidR="00184ADF" w:rsidRPr="003A4D6F">
        <w:rPr>
          <w:rFonts w:cs="Arial"/>
          <w:color w:val="000000"/>
        </w:rPr>
        <w:t xml:space="preserve"> dalej zwaną jako </w:t>
      </w:r>
      <w:r w:rsidRPr="003A4D6F">
        <w:rPr>
          <w:rFonts w:cs="Arial"/>
          <w:color w:val="000000"/>
        </w:rPr>
        <w:t>KIP</w:t>
      </w:r>
      <w:r w:rsidR="00A34A83">
        <w:rPr>
          <w:rFonts w:cs="Arial"/>
          <w:color w:val="000000"/>
        </w:rPr>
        <w:t>.</w:t>
      </w:r>
    </w:p>
    <w:p w:rsidR="00FB4E74" w:rsidRPr="003A6D46" w:rsidRDefault="003A4D6F" w:rsidP="00693AAE">
      <w:pPr>
        <w:pStyle w:val="Akapitzlist"/>
        <w:numPr>
          <w:ilvl w:val="0"/>
          <w:numId w:val="1"/>
        </w:numPr>
        <w:spacing w:line="280" w:lineRule="exact"/>
        <w:jc w:val="both"/>
        <w:rPr>
          <w:rFonts w:cs="Arial"/>
        </w:rPr>
      </w:pPr>
      <w:r w:rsidRPr="003A4D6F">
        <w:rPr>
          <w:rFonts w:cs="Arial"/>
        </w:rPr>
        <w:t>P</w:t>
      </w:r>
      <w:r w:rsidR="00FB4E74" w:rsidRPr="003A4D6F">
        <w:rPr>
          <w:rFonts w:cs="Arial"/>
        </w:rPr>
        <w:t>oświadczoną przez właściwy</w:t>
      </w:r>
      <w:r w:rsidR="00FB4E74" w:rsidRPr="003A6D46">
        <w:rPr>
          <w:rFonts w:cs="Arial"/>
        </w:rPr>
        <w:t xml:space="preserve"> organ kopię mapy ewidencyjnej obejmującej przewidywany teren, </w:t>
      </w:r>
      <w:r w:rsidR="00587A7F">
        <w:rPr>
          <w:rFonts w:cs="Arial"/>
        </w:rPr>
        <w:br/>
      </w:r>
      <w:r w:rsidR="00FB4E74" w:rsidRPr="003A6D46">
        <w:rPr>
          <w:rFonts w:cs="Arial"/>
        </w:rPr>
        <w:t xml:space="preserve">na którym będzie realizowane przedsięwzięcie, oraz przewidywany obszar, o którym mowa </w:t>
      </w:r>
      <w:r w:rsidR="00587A7F">
        <w:rPr>
          <w:rFonts w:cs="Arial"/>
        </w:rPr>
        <w:br/>
      </w:r>
      <w:r w:rsidR="00FB4E74" w:rsidRPr="003A6D46">
        <w:rPr>
          <w:rFonts w:cs="Arial"/>
        </w:rPr>
        <w:t xml:space="preserve">w ust. 3a zdanie drugie ustawy </w:t>
      </w:r>
      <w:r w:rsidR="00A34A83">
        <w:rPr>
          <w:rFonts w:cs="Arial"/>
        </w:rPr>
        <w:t>ooś.</w:t>
      </w:r>
    </w:p>
    <w:p w:rsidR="00FB4E74" w:rsidRPr="003A6D46" w:rsidRDefault="003A4D6F" w:rsidP="00693AAE">
      <w:pPr>
        <w:pStyle w:val="Akapitzlist"/>
        <w:numPr>
          <w:ilvl w:val="0"/>
          <w:numId w:val="1"/>
        </w:numPr>
        <w:spacing w:line="280" w:lineRule="exact"/>
        <w:jc w:val="both"/>
        <w:rPr>
          <w:rFonts w:cs="Arial"/>
        </w:rPr>
      </w:pPr>
      <w:r>
        <w:rPr>
          <w:rFonts w:cs="Arial"/>
        </w:rPr>
        <w:t>M</w:t>
      </w:r>
      <w:r w:rsidR="00FB4E74" w:rsidRPr="003A6D46">
        <w:rPr>
          <w:rFonts w:cs="Arial"/>
        </w:rPr>
        <w:t>apę z zaznaczonym przewidywanym terene</w:t>
      </w:r>
      <w:r w:rsidR="003259BD" w:rsidRPr="003A6D46">
        <w:rPr>
          <w:rFonts w:cs="Arial"/>
        </w:rPr>
        <w:t xml:space="preserve">m, na którym będzie realizowane </w:t>
      </w:r>
      <w:r w:rsidR="00FB4E74" w:rsidRPr="003A6D46">
        <w:rPr>
          <w:rFonts w:cs="Arial"/>
        </w:rPr>
        <w:t xml:space="preserve">przedsięwzięcie, oraz z zaznaczonym przewidywanym obszarem, o którym mowa w ust. 3a zdanie drugie ustawy </w:t>
      </w:r>
      <w:r w:rsidR="00644FE2" w:rsidRPr="003A6D46">
        <w:rPr>
          <w:rFonts w:cs="Arial"/>
        </w:rPr>
        <w:t>ooś</w:t>
      </w:r>
      <w:r w:rsidR="00F85543">
        <w:rPr>
          <w:rFonts w:cs="Arial"/>
        </w:rPr>
        <w:t xml:space="preserve"> </w:t>
      </w:r>
      <w:r w:rsidR="00FB4E74" w:rsidRPr="003A6D46">
        <w:rPr>
          <w:rFonts w:cs="Arial"/>
        </w:rPr>
        <w:t>wraz z wyznaczoną odleg</w:t>
      </w:r>
      <w:r w:rsidR="00C37998" w:rsidRPr="003A6D46">
        <w:rPr>
          <w:rFonts w:cs="Arial"/>
        </w:rPr>
        <w:t>łością, o której  mowa w ust. 3</w:t>
      </w:r>
      <w:r w:rsidR="00FB4E74" w:rsidRPr="003A6D46">
        <w:rPr>
          <w:rFonts w:cs="Arial"/>
        </w:rPr>
        <w:t>a pkt 1 ustawy</w:t>
      </w:r>
      <w:r w:rsidR="00F85543">
        <w:rPr>
          <w:rFonts w:cs="Arial"/>
        </w:rPr>
        <w:t xml:space="preserve"> </w:t>
      </w:r>
      <w:r w:rsidR="00A45A07">
        <w:rPr>
          <w:rFonts w:cs="Arial"/>
        </w:rPr>
        <w:t>ooś</w:t>
      </w:r>
      <w:r w:rsidR="00A34A83">
        <w:rPr>
          <w:rFonts w:cs="Arial"/>
        </w:rPr>
        <w:t>.</w:t>
      </w:r>
      <w:r w:rsidR="00FB4E74" w:rsidRPr="003A6D46">
        <w:rPr>
          <w:rFonts w:cs="Arial"/>
        </w:rPr>
        <w:t xml:space="preserve"> </w:t>
      </w:r>
    </w:p>
    <w:p w:rsidR="00BA63E5" w:rsidRDefault="003A4D6F" w:rsidP="00693AAE">
      <w:pPr>
        <w:pStyle w:val="Akapitzlist"/>
        <w:numPr>
          <w:ilvl w:val="0"/>
          <w:numId w:val="1"/>
        </w:numPr>
        <w:spacing w:after="120" w:line="280" w:lineRule="exact"/>
        <w:ind w:left="357" w:hanging="357"/>
        <w:jc w:val="both"/>
        <w:rPr>
          <w:rFonts w:cs="Arial"/>
        </w:rPr>
      </w:pPr>
      <w:r>
        <w:rPr>
          <w:rFonts w:cs="Arial"/>
        </w:rPr>
        <w:t>P</w:t>
      </w:r>
      <w:r w:rsidR="00FB4E74" w:rsidRPr="00BF49C7">
        <w:rPr>
          <w:rFonts w:cs="Arial"/>
        </w:rPr>
        <w:t xml:space="preserve">ełnomocnictwo </w:t>
      </w:r>
      <w:r w:rsidR="00A45A07" w:rsidRPr="00BF49C7">
        <w:rPr>
          <w:rFonts w:cs="Arial"/>
        </w:rPr>
        <w:t>udzielone Pan</w:t>
      </w:r>
      <w:r w:rsidR="00C71EEE" w:rsidRPr="00BF49C7">
        <w:rPr>
          <w:rFonts w:cs="Arial"/>
        </w:rPr>
        <w:t xml:space="preserve">u </w:t>
      </w:r>
      <w:r>
        <w:rPr>
          <w:rFonts w:cs="Arial"/>
        </w:rPr>
        <w:t>Krzysztofowi Pysznemu</w:t>
      </w:r>
      <w:r w:rsidR="00C71EEE" w:rsidRPr="00BF49C7">
        <w:rPr>
          <w:rFonts w:cs="Arial"/>
        </w:rPr>
        <w:t xml:space="preserve"> </w:t>
      </w:r>
      <w:r w:rsidR="008969B6" w:rsidRPr="00BF49C7">
        <w:rPr>
          <w:rFonts w:cs="Arial"/>
        </w:rPr>
        <w:t>wraz z potwierdzeniem dokonania opł</w:t>
      </w:r>
      <w:r w:rsidR="00BF49C7">
        <w:rPr>
          <w:rFonts w:cs="Arial"/>
        </w:rPr>
        <w:t>aty skarbowej za pełnomocnictwo.</w:t>
      </w:r>
    </w:p>
    <w:p w:rsidR="00A34A83" w:rsidRPr="00BF49C7" w:rsidRDefault="00A34A83" w:rsidP="00E91C36">
      <w:pPr>
        <w:pStyle w:val="Akapitzlist"/>
        <w:spacing w:after="120" w:line="280" w:lineRule="exact"/>
        <w:ind w:left="357"/>
        <w:jc w:val="both"/>
        <w:rPr>
          <w:rFonts w:cs="Arial"/>
        </w:rPr>
      </w:pPr>
      <w:r>
        <w:rPr>
          <w:rFonts w:cs="Arial"/>
        </w:rPr>
        <w:t xml:space="preserve"> </w:t>
      </w:r>
    </w:p>
    <w:p w:rsidR="00915127" w:rsidRPr="00915127" w:rsidRDefault="00915127" w:rsidP="00915127">
      <w:pPr>
        <w:spacing w:line="260" w:lineRule="exact"/>
        <w:jc w:val="both"/>
        <w:rPr>
          <w:sz w:val="20"/>
          <w:szCs w:val="18"/>
        </w:rPr>
      </w:pPr>
      <w:r w:rsidRPr="00915127">
        <w:rPr>
          <w:sz w:val="20"/>
          <w:szCs w:val="18"/>
        </w:rPr>
        <w:lastRenderedPageBreak/>
        <w:t xml:space="preserve">Zgodnie </w:t>
      </w:r>
      <w:r w:rsidRPr="005E309D">
        <w:rPr>
          <w:sz w:val="20"/>
          <w:szCs w:val="18"/>
        </w:rPr>
        <w:t xml:space="preserve">z art. 155 kpa decyzja ostateczna, na mocy której strona nabyła prawo, może być </w:t>
      </w:r>
      <w:r w:rsidRPr="005E309D">
        <w:rPr>
          <w:sz w:val="20"/>
          <w:szCs w:val="18"/>
        </w:rPr>
        <w:br/>
        <w:t xml:space="preserve">w każdym czasie za zgodą strony uchylona lub zmieniona przez organ administracji publicznej, który ją wydał, jeżeli przepisy szczególne nie sprzeciwiają się uchyleniu lub zmianie takiej decyzji </w:t>
      </w:r>
      <w:r w:rsidR="00F85543" w:rsidRPr="005E309D">
        <w:rPr>
          <w:sz w:val="20"/>
          <w:szCs w:val="18"/>
        </w:rPr>
        <w:br/>
      </w:r>
      <w:r w:rsidRPr="005E309D">
        <w:rPr>
          <w:sz w:val="20"/>
          <w:szCs w:val="18"/>
        </w:rPr>
        <w:t>i przemawia za tym interes społeczny lub słuszny interes strony. Niezbędne</w:t>
      </w:r>
      <w:r w:rsidRPr="00915127">
        <w:rPr>
          <w:sz w:val="20"/>
          <w:szCs w:val="18"/>
        </w:rPr>
        <w:t xml:space="preserve"> zatem do zmiany decyzji ostatecznej, na mocy której strona nabyła prawo jest spełnienie następujących przesłanek:</w:t>
      </w:r>
    </w:p>
    <w:p w:rsidR="00915127" w:rsidRPr="00915127" w:rsidRDefault="00915127" w:rsidP="00693AAE">
      <w:pPr>
        <w:pStyle w:val="Tekstpodstawowy"/>
        <w:numPr>
          <w:ilvl w:val="0"/>
          <w:numId w:val="7"/>
        </w:numPr>
        <w:spacing w:line="260" w:lineRule="exact"/>
        <w:ind w:left="227" w:hanging="227"/>
        <w:rPr>
          <w:rFonts w:ascii="Arial" w:hAnsi="Arial" w:cs="Arial"/>
          <w:sz w:val="20"/>
          <w:szCs w:val="18"/>
        </w:rPr>
      </w:pPr>
      <w:r w:rsidRPr="00915127">
        <w:rPr>
          <w:rFonts w:ascii="Arial" w:hAnsi="Arial" w:cs="Arial"/>
          <w:sz w:val="20"/>
          <w:szCs w:val="18"/>
        </w:rPr>
        <w:t>brak przeciwwskazań w przepisach szczególnych – art. 87 ustawy ooś stwierdza, iż w przypadku zmiany decyzji o środowiskowych uwarunkowaniach, przepis art. 155 kpa stosuje się odpowiednio,</w:t>
      </w:r>
      <w:r w:rsidRPr="00915127">
        <w:rPr>
          <w:rFonts w:ascii="Arial" w:hAnsi="Arial" w:cs="Arial"/>
          <w:sz w:val="20"/>
          <w:szCs w:val="18"/>
        </w:rPr>
        <w:br/>
        <w:t>z zastrzeżeniem, że zgodę wyraża wyłącznie strona, która złożyła wniosek o wydanie decyzji</w:t>
      </w:r>
      <w:r w:rsidRPr="00915127">
        <w:rPr>
          <w:rFonts w:ascii="Arial" w:hAnsi="Arial" w:cs="Arial"/>
          <w:sz w:val="20"/>
          <w:szCs w:val="18"/>
        </w:rPr>
        <w:br/>
        <w:t>o środowiskowych uwarunkowaniach lub podmiot, na którego została przeniesiona decyzja</w:t>
      </w:r>
      <w:r w:rsidRPr="00915127">
        <w:rPr>
          <w:rFonts w:ascii="Arial" w:hAnsi="Arial" w:cs="Arial"/>
          <w:sz w:val="20"/>
          <w:szCs w:val="18"/>
        </w:rPr>
        <w:br/>
        <w:t>o środowiskowych uwarunkowaniach; z przytoczonego przepisu wynika, iż dopuszcza on zmianę decyzji</w:t>
      </w:r>
      <w:r w:rsidR="00F85543">
        <w:rPr>
          <w:rFonts w:ascii="Arial" w:hAnsi="Arial" w:cs="Arial"/>
          <w:sz w:val="20"/>
          <w:szCs w:val="18"/>
        </w:rPr>
        <w:t xml:space="preserve"> </w:t>
      </w:r>
      <w:r w:rsidRPr="00915127">
        <w:rPr>
          <w:rFonts w:ascii="Arial" w:hAnsi="Arial" w:cs="Arial"/>
          <w:sz w:val="20"/>
          <w:szCs w:val="18"/>
        </w:rPr>
        <w:t>o środowiskowych uwarunkowaniach w trybie art. 155 kpa, a ponadto wyłącza konieczność uzyskania zgody wszystkich stron postępowania, ograniczając wymóg do wyrażenia zgody przez podmiot, który złożył wniosek o jej wydanie, jednocześnie art. 87 ww. ustawy wprowadza wymóg zastosowania procedury wymaganej w przypadku wydawania decyzji o środowiskowych uwarunkowaniach,</w:t>
      </w:r>
    </w:p>
    <w:p w:rsidR="00915127" w:rsidRPr="00915127" w:rsidRDefault="00915127" w:rsidP="00693AAE">
      <w:pPr>
        <w:pStyle w:val="Tekstpodstawowy"/>
        <w:numPr>
          <w:ilvl w:val="0"/>
          <w:numId w:val="7"/>
        </w:numPr>
        <w:spacing w:line="260" w:lineRule="exact"/>
        <w:ind w:left="227" w:hanging="227"/>
        <w:rPr>
          <w:rFonts w:ascii="Arial" w:hAnsi="Arial" w:cs="Arial"/>
          <w:sz w:val="20"/>
          <w:szCs w:val="18"/>
        </w:rPr>
      </w:pPr>
      <w:r w:rsidRPr="00915127">
        <w:rPr>
          <w:rFonts w:ascii="Arial" w:hAnsi="Arial" w:cs="Arial"/>
          <w:sz w:val="20"/>
          <w:szCs w:val="18"/>
        </w:rPr>
        <w:t>zgoda strony - wnioskodawca składający wniosek o zmianę decyzji taką zgodę wyraził,</w:t>
      </w:r>
    </w:p>
    <w:p w:rsidR="006E1D2D" w:rsidRPr="00BF49C7" w:rsidRDefault="00915127" w:rsidP="00693AAE">
      <w:pPr>
        <w:pStyle w:val="Tekstpodstawowy"/>
        <w:numPr>
          <w:ilvl w:val="0"/>
          <w:numId w:val="7"/>
        </w:numPr>
        <w:spacing w:after="120" w:line="260" w:lineRule="exact"/>
        <w:ind w:left="227" w:hanging="227"/>
        <w:rPr>
          <w:rFonts w:ascii="Arial" w:hAnsi="Arial" w:cs="Arial"/>
          <w:color w:val="FF0000"/>
          <w:sz w:val="20"/>
        </w:rPr>
      </w:pPr>
      <w:r w:rsidRPr="00C71EEE">
        <w:rPr>
          <w:rFonts w:ascii="Arial" w:hAnsi="Arial" w:cs="Arial"/>
          <w:sz w:val="20"/>
        </w:rPr>
        <w:t xml:space="preserve">za jej zmianą przemawia interes społeczny lub słuszny interes strony – w przedmiotowej sprawie zgodnie </w:t>
      </w:r>
      <w:r w:rsidR="00BF49C7">
        <w:rPr>
          <w:rFonts w:ascii="Arial" w:hAnsi="Arial" w:cs="Arial"/>
          <w:sz w:val="20"/>
        </w:rPr>
        <w:t>z przedłożo</w:t>
      </w:r>
      <w:r w:rsidR="007F3004">
        <w:rPr>
          <w:rFonts w:ascii="Arial" w:hAnsi="Arial" w:cs="Arial"/>
          <w:sz w:val="20"/>
        </w:rPr>
        <w:t xml:space="preserve">ną KIP </w:t>
      </w:r>
      <w:r w:rsidR="001F43B6" w:rsidRPr="00C71EEE">
        <w:rPr>
          <w:rFonts w:ascii="Arial" w:hAnsi="Arial" w:cs="Arial"/>
          <w:sz w:val="20"/>
        </w:rPr>
        <w:t>wprowadzenie zmian wynika z</w:t>
      </w:r>
      <w:r w:rsidR="001153D1" w:rsidRPr="00C71EEE">
        <w:rPr>
          <w:rFonts w:ascii="Arial" w:hAnsi="Arial" w:cs="Arial"/>
          <w:sz w:val="20"/>
        </w:rPr>
        <w:t xml:space="preserve">e </w:t>
      </w:r>
      <w:r w:rsidR="00C71EEE" w:rsidRPr="00D13EEE">
        <w:rPr>
          <w:rFonts w:ascii="Arial" w:hAnsi="Arial" w:cs="Arial"/>
          <w:sz w:val="20"/>
        </w:rPr>
        <w:t xml:space="preserve">zmiany </w:t>
      </w:r>
      <w:r w:rsidR="007F3004">
        <w:rPr>
          <w:rFonts w:ascii="Arial" w:hAnsi="Arial" w:cs="Arial"/>
          <w:sz w:val="20"/>
        </w:rPr>
        <w:t>fragmentu zagospodarowania terenu przyszłego osiedla w zakresie etapu IIIa oraz zmian wymaganych do uzyskania zmiany decyzji pozwolenia na budowę dla etapu III</w:t>
      </w:r>
      <w:r w:rsidR="00D13EEE" w:rsidRPr="00D13EEE">
        <w:rPr>
          <w:rFonts w:ascii="Arial" w:hAnsi="Arial" w:cs="Arial"/>
          <w:sz w:val="20"/>
        </w:rPr>
        <w:t>.</w:t>
      </w:r>
    </w:p>
    <w:p w:rsidR="00915127" w:rsidRPr="00915127" w:rsidRDefault="00915127" w:rsidP="00915127">
      <w:pPr>
        <w:spacing w:after="120" w:line="260" w:lineRule="exact"/>
        <w:jc w:val="both"/>
        <w:rPr>
          <w:sz w:val="20"/>
          <w:szCs w:val="18"/>
        </w:rPr>
      </w:pPr>
      <w:r w:rsidRPr="00915127">
        <w:rPr>
          <w:sz w:val="20"/>
          <w:szCs w:val="18"/>
        </w:rPr>
        <w:t xml:space="preserve">Zgodnie z art. 87 ustawy </w:t>
      </w:r>
      <w:r>
        <w:rPr>
          <w:sz w:val="20"/>
          <w:szCs w:val="18"/>
        </w:rPr>
        <w:t>ooś</w:t>
      </w:r>
      <w:r w:rsidRPr="00915127">
        <w:rPr>
          <w:sz w:val="20"/>
          <w:szCs w:val="18"/>
        </w:rPr>
        <w:t xml:space="preserve"> w przypadku zmiany decyzji o środowiskowych uwarunkowaniach stosuje się odpowiednio przepisy działu V i VI ww. ustawy, tj. wprowadzony został wymóg zastosowania procedury wymaganej przy wydaniu decyzji o środowiskowych uwarunkowaniach również do zmiany decyzji w trybie art. 155 </w:t>
      </w:r>
      <w:r>
        <w:rPr>
          <w:sz w:val="20"/>
          <w:szCs w:val="18"/>
        </w:rPr>
        <w:t>kpa.</w:t>
      </w:r>
    </w:p>
    <w:p w:rsidR="00915127" w:rsidRDefault="00915127" w:rsidP="00915127">
      <w:pPr>
        <w:pStyle w:val="Tekstpodstawowy3"/>
        <w:spacing w:after="120" w:line="260" w:lineRule="exact"/>
        <w:jc w:val="both"/>
        <w:rPr>
          <w:sz w:val="20"/>
          <w:szCs w:val="18"/>
        </w:rPr>
      </w:pPr>
      <w:r w:rsidRPr="00915127">
        <w:rPr>
          <w:sz w:val="20"/>
          <w:szCs w:val="18"/>
        </w:rPr>
        <w:t>Organem właściwym do zmiany decyzji o środowiskowych uwarunkowaniach dla przedmiotowego przedsięwzięcia, zgodnie z art. 75 ust. 1 pkt. 4 ustawy ooś jest Prezydent Miasta Szczecin.</w:t>
      </w:r>
    </w:p>
    <w:p w:rsidR="00BF49C7" w:rsidRPr="00587645" w:rsidRDefault="00BF49C7" w:rsidP="00BF49C7">
      <w:pPr>
        <w:spacing w:line="280" w:lineRule="exact"/>
        <w:jc w:val="both"/>
        <w:rPr>
          <w:sz w:val="20"/>
        </w:rPr>
      </w:pPr>
      <w:r w:rsidRPr="00587645">
        <w:rPr>
          <w:sz w:val="20"/>
        </w:rPr>
        <w:t xml:space="preserve">Po przeanalizowaniu dokumentacji wniosku organ stwierdził, iż zgodnie z oświadczeniem </w:t>
      </w:r>
      <w:r w:rsidR="007F3004">
        <w:rPr>
          <w:sz w:val="20"/>
        </w:rPr>
        <w:t>Wnioskodawcy, zmiana decyzji</w:t>
      </w:r>
      <w:r w:rsidRPr="00587645">
        <w:rPr>
          <w:sz w:val="20"/>
        </w:rPr>
        <w:t xml:space="preserve"> obejmuje: </w:t>
      </w:r>
    </w:p>
    <w:p w:rsidR="007F3004" w:rsidRDefault="00740DB4" w:rsidP="00BF49C7">
      <w:pPr>
        <w:pStyle w:val="Tekstpodstawowy3"/>
        <w:numPr>
          <w:ilvl w:val="0"/>
          <w:numId w:val="8"/>
        </w:numPr>
        <w:spacing w:line="280" w:lineRule="exact"/>
        <w:ind w:left="284" w:hanging="284"/>
        <w:jc w:val="both"/>
        <w:rPr>
          <w:sz w:val="20"/>
          <w:szCs w:val="22"/>
        </w:rPr>
      </w:pPr>
      <w:r>
        <w:rPr>
          <w:sz w:val="20"/>
          <w:szCs w:val="22"/>
        </w:rPr>
        <w:t>zmianę sposobu odprowadzania wód opadowych z terenu inwestycji, tj. zamiast odprowadzania wód opadowych do szczelnych zbiorników, a następnie do sieci kanalizacji miejskiej; wody  opadowe planuje się odprowadzać do zbiorników retencyjno-rozsączających zlokalizowanych na terenie inwestycji.</w:t>
      </w:r>
    </w:p>
    <w:p w:rsidR="00D554B4" w:rsidRPr="00BF49C7" w:rsidRDefault="00D554B4" w:rsidP="00D554B4">
      <w:pPr>
        <w:spacing w:after="120" w:line="280" w:lineRule="exact"/>
        <w:ind w:right="11"/>
        <w:jc w:val="both"/>
        <w:rPr>
          <w:color w:val="FF0000"/>
          <w:sz w:val="20"/>
        </w:rPr>
      </w:pPr>
      <w:r w:rsidRPr="0086607C">
        <w:rPr>
          <w:sz w:val="20"/>
        </w:rPr>
        <w:t xml:space="preserve">Mając na uwadze powyższy zakres zmian planowanego przedsięwzięcia, organ uznał, iż kwalifikacja przedsięwzięcia, zgodnie z obowiązującymi zapisami Rady Ministrów z dnia 10 września 2019 r. </w:t>
      </w:r>
      <w:r w:rsidRPr="0086607C">
        <w:rPr>
          <w:sz w:val="20"/>
        </w:rPr>
        <w:br/>
        <w:t>w sprawie przedsięwzięć mogących znacząco oddziaływać na środowisko (Dz. U. z 2019 r. poz. 1839 z p</w:t>
      </w:r>
      <w:r w:rsidR="007F3004">
        <w:rPr>
          <w:sz w:val="20"/>
        </w:rPr>
        <w:t>ó</w:t>
      </w:r>
      <w:r w:rsidRPr="0086607C">
        <w:rPr>
          <w:sz w:val="20"/>
        </w:rPr>
        <w:t>źn. zm.), z uwzględnieniem wnioskowanych zmian, nie ulegnie zmianie w stosunku do kwalifikacji przedsięwzięcia określonej w decyzji Prezydenta Miasta Szczecin</w:t>
      </w:r>
      <w:r w:rsidR="00BF49C7">
        <w:rPr>
          <w:sz w:val="20"/>
        </w:rPr>
        <w:t xml:space="preserve"> </w:t>
      </w:r>
      <w:r w:rsidR="00740DB4" w:rsidRPr="003D74B5">
        <w:rPr>
          <w:sz w:val="20"/>
        </w:rPr>
        <w:t xml:space="preserve">z dnia </w:t>
      </w:r>
      <w:r w:rsidR="00740DB4">
        <w:rPr>
          <w:sz w:val="20"/>
        </w:rPr>
        <w:t>11.10.2023</w:t>
      </w:r>
      <w:r w:rsidR="00740DB4" w:rsidRPr="003D74B5">
        <w:rPr>
          <w:sz w:val="20"/>
        </w:rPr>
        <w:t xml:space="preserve"> r. znak: WOŚr-VII.6220.1.</w:t>
      </w:r>
      <w:r w:rsidR="00740DB4">
        <w:rPr>
          <w:sz w:val="20"/>
        </w:rPr>
        <w:t>13.2023</w:t>
      </w:r>
      <w:r w:rsidR="00740DB4" w:rsidRPr="003D74B5">
        <w:rPr>
          <w:sz w:val="20"/>
        </w:rPr>
        <w:t>.</w:t>
      </w:r>
      <w:r w:rsidR="00740DB4">
        <w:rPr>
          <w:sz w:val="20"/>
        </w:rPr>
        <w:t xml:space="preserve">MR wydanej </w:t>
      </w:r>
      <w:r w:rsidR="00740DB4" w:rsidRPr="003D74B5">
        <w:rPr>
          <w:sz w:val="20"/>
        </w:rPr>
        <w:t>dla przedsięwzięcia pn.: „</w:t>
      </w:r>
      <w:r w:rsidR="00740DB4" w:rsidRPr="00B775B8">
        <w:rPr>
          <w:sz w:val="20"/>
        </w:rPr>
        <w:t>Budowa budynków mieszkalnych wielorodzinnych z garażami podziemnymi oraz zmiana sposobu użytkowania budynków istniejących na funkcję usługową wraz z niezbędną infrastrukturą techniczną przy ul. Starkiewicza w Szczecinie” planowanego do realizacji na terenie dz. nr 44/11, 44/12, 44/21, 44/24 obręb ewidencyjny 1057, przy ul. Starkiewicza w Szczecinie</w:t>
      </w:r>
      <w:r w:rsidR="00BF49C7">
        <w:rPr>
          <w:sz w:val="20"/>
        </w:rPr>
        <w:t xml:space="preserve">. </w:t>
      </w:r>
    </w:p>
    <w:p w:rsidR="009708F0" w:rsidRDefault="00D554B4" w:rsidP="00816925">
      <w:pPr>
        <w:spacing w:line="280" w:lineRule="exact"/>
        <w:ind w:right="11"/>
        <w:jc w:val="both"/>
        <w:rPr>
          <w:sz w:val="20"/>
        </w:rPr>
      </w:pPr>
      <w:r w:rsidRPr="0013458F">
        <w:rPr>
          <w:sz w:val="20"/>
        </w:rPr>
        <w:t>Przedmiotowe przedsięwzięcie, po uwzględnieniu wnioskowanych zmian, nadal wpisuje się w zapisy ww. rozporządzenia Rady Ministrów, do przedsięwzięć mogących potencjalnie znacząco oddzi</w:t>
      </w:r>
      <w:r w:rsidR="0013458F" w:rsidRPr="0013458F">
        <w:rPr>
          <w:sz w:val="20"/>
        </w:rPr>
        <w:t>aływać na środowisko, zgodnie z</w:t>
      </w:r>
      <w:r w:rsidR="009708F0">
        <w:rPr>
          <w:sz w:val="20"/>
        </w:rPr>
        <w:t>:</w:t>
      </w:r>
    </w:p>
    <w:p w:rsidR="00A6682C" w:rsidRPr="00A6682C" w:rsidRDefault="00A6682C" w:rsidP="00B328E5">
      <w:pPr>
        <w:pStyle w:val="Tekstpodstawowy3"/>
        <w:numPr>
          <w:ilvl w:val="0"/>
          <w:numId w:val="41"/>
        </w:numPr>
        <w:spacing w:line="280" w:lineRule="exact"/>
        <w:ind w:left="567" w:hanging="567"/>
        <w:jc w:val="both"/>
        <w:rPr>
          <w:rFonts w:cs="Arial"/>
          <w:sz w:val="20"/>
          <w:szCs w:val="20"/>
        </w:rPr>
      </w:pPr>
      <w:r>
        <w:rPr>
          <w:rFonts w:cs="Arial"/>
          <w:bCs/>
          <w:sz w:val="20"/>
          <w:szCs w:val="20"/>
        </w:rPr>
        <w:t>§ 3, ust. 1, pkt. 55 lit. a – zabudowa mieszkaniowa wraz z towarzyszącą jej infrastrukturą objęta ustaleniami miejscowego planu zagospodarowania przestrzennego albo miejscowego planu odbudowy, o powierzchni zabudowy nie mniejszej niż:</w:t>
      </w:r>
    </w:p>
    <w:p w:rsidR="00A6682C" w:rsidRDefault="00A6682C" w:rsidP="00A6682C">
      <w:pPr>
        <w:pStyle w:val="Tekstpodstawowy3"/>
        <w:spacing w:line="280" w:lineRule="exact"/>
        <w:ind w:left="567"/>
        <w:jc w:val="both"/>
        <w:rPr>
          <w:rFonts w:cs="Arial"/>
          <w:bCs/>
          <w:sz w:val="20"/>
          <w:szCs w:val="20"/>
        </w:rPr>
      </w:pPr>
      <w:r>
        <w:rPr>
          <w:rFonts w:cs="Arial"/>
          <w:bCs/>
          <w:sz w:val="20"/>
          <w:szCs w:val="20"/>
        </w:rPr>
        <w:lastRenderedPageBreak/>
        <w:t>- 2 ha na obszarach objętych formami ochrony przyrody, o których mowa w art. 6 ust. 1 pkt 1-5, 8 i 9 ustawy z dnia 16 kwietnia 2004 r. o ochronie przyrody, lub w otulinach form ochrony przyrody, o których mowa w art. 6 ust. 1 pkt 1-3 tej ustawy,</w:t>
      </w:r>
    </w:p>
    <w:p w:rsidR="00A6682C" w:rsidRPr="00A6682C" w:rsidRDefault="00A6682C" w:rsidP="00A6682C">
      <w:pPr>
        <w:pStyle w:val="Tekstpodstawowy3"/>
        <w:spacing w:line="280" w:lineRule="exact"/>
        <w:ind w:left="567"/>
        <w:jc w:val="both"/>
        <w:rPr>
          <w:rFonts w:cs="Arial"/>
          <w:sz w:val="20"/>
          <w:szCs w:val="20"/>
        </w:rPr>
      </w:pPr>
      <w:r>
        <w:rPr>
          <w:rFonts w:cs="Arial"/>
          <w:bCs/>
          <w:sz w:val="20"/>
          <w:szCs w:val="20"/>
        </w:rPr>
        <w:t>- 4 ha na obszarach innych niż wymienione w tiret pierwsze</w:t>
      </w:r>
      <w:r w:rsidR="00A2782D">
        <w:rPr>
          <w:rFonts w:cs="Arial"/>
          <w:bCs/>
          <w:sz w:val="20"/>
          <w:szCs w:val="20"/>
        </w:rPr>
        <w:t>;</w:t>
      </w:r>
    </w:p>
    <w:p w:rsidR="009708F0" w:rsidRPr="00A6682C" w:rsidRDefault="009708F0" w:rsidP="00B328E5">
      <w:pPr>
        <w:pStyle w:val="Tekstpodstawowy3"/>
        <w:numPr>
          <w:ilvl w:val="0"/>
          <w:numId w:val="41"/>
        </w:numPr>
        <w:spacing w:line="280" w:lineRule="exact"/>
        <w:ind w:left="567" w:hanging="567"/>
        <w:jc w:val="both"/>
        <w:rPr>
          <w:rFonts w:cs="Arial"/>
          <w:sz w:val="20"/>
          <w:szCs w:val="20"/>
        </w:rPr>
      </w:pPr>
      <w:r w:rsidRPr="00292A70">
        <w:rPr>
          <w:rFonts w:cs="Arial"/>
          <w:bCs/>
          <w:sz w:val="20"/>
          <w:szCs w:val="20"/>
        </w:rPr>
        <w:t xml:space="preserve">§ 3, ust. 1, pkt. 58 lit. b – </w:t>
      </w:r>
      <w:r w:rsidRPr="00292A70">
        <w:rPr>
          <w:rFonts w:cs="Arial"/>
          <w:sz w:val="20"/>
          <w:szCs w:val="20"/>
          <w:shd w:val="clear" w:color="auto" w:fill="FFFFFF"/>
        </w:rPr>
        <w:t xml:space="preserve">garaże, parkingi samochodowe lub zespoły parkingów, w tym na potrzeby planowanych, realizowanych lub zrealizowanych przedsięwzięć, o których mowa </w:t>
      </w:r>
      <w:r w:rsidR="00B328E5">
        <w:rPr>
          <w:rFonts w:cs="Arial"/>
          <w:sz w:val="20"/>
          <w:szCs w:val="20"/>
          <w:shd w:val="clear" w:color="auto" w:fill="FFFFFF"/>
        </w:rPr>
        <w:br/>
      </w:r>
      <w:r w:rsidRPr="00292A70">
        <w:rPr>
          <w:rFonts w:cs="Arial"/>
          <w:sz w:val="20"/>
          <w:szCs w:val="20"/>
          <w:shd w:val="clear" w:color="auto" w:fill="FFFFFF"/>
        </w:rPr>
        <w:t xml:space="preserve">w pkt 52, 54-57 i 59, wraz z towarzyszącą im infrastrukturą, o powierzchni użytkowej nie mniejszej niż </w:t>
      </w:r>
      <w:r w:rsidRPr="00292A70">
        <w:rPr>
          <w:color w:val="000000"/>
          <w:sz w:val="20"/>
          <w:szCs w:val="20"/>
        </w:rPr>
        <w:t>1,0</w:t>
      </w:r>
      <w:r w:rsidRPr="00292A70">
        <w:rPr>
          <w:rFonts w:cs="Arial"/>
          <w:color w:val="000000"/>
          <w:sz w:val="20"/>
          <w:szCs w:val="20"/>
        </w:rPr>
        <w:t xml:space="preserve"> ha na obszarach innych niż wymienione w lit. a</w:t>
      </w:r>
      <w:r w:rsidR="00A6682C">
        <w:rPr>
          <w:rFonts w:cs="Arial"/>
          <w:color w:val="000000"/>
          <w:sz w:val="20"/>
          <w:szCs w:val="20"/>
        </w:rPr>
        <w:t>;</w:t>
      </w:r>
    </w:p>
    <w:p w:rsidR="00A6682C" w:rsidRPr="00292A70" w:rsidRDefault="00A6682C" w:rsidP="00B328E5">
      <w:pPr>
        <w:pStyle w:val="Tekstpodstawowy3"/>
        <w:numPr>
          <w:ilvl w:val="0"/>
          <w:numId w:val="41"/>
        </w:numPr>
        <w:spacing w:line="280" w:lineRule="exact"/>
        <w:ind w:left="567" w:hanging="567"/>
        <w:jc w:val="both"/>
        <w:rPr>
          <w:rFonts w:cs="Arial"/>
          <w:sz w:val="20"/>
          <w:szCs w:val="20"/>
        </w:rPr>
      </w:pPr>
      <w:r>
        <w:rPr>
          <w:rFonts w:cs="Arial"/>
          <w:bCs/>
          <w:sz w:val="20"/>
          <w:szCs w:val="20"/>
        </w:rPr>
        <w:t>§ 3, ust. 1, pkt. 62</w:t>
      </w:r>
      <w:r w:rsidRPr="00292A70">
        <w:rPr>
          <w:rFonts w:cs="Arial"/>
          <w:bCs/>
          <w:sz w:val="20"/>
          <w:szCs w:val="20"/>
        </w:rPr>
        <w:t xml:space="preserve"> </w:t>
      </w:r>
      <w:r>
        <w:rPr>
          <w:rFonts w:cs="Arial"/>
          <w:bCs/>
          <w:sz w:val="20"/>
          <w:szCs w:val="20"/>
        </w:rPr>
        <w:t xml:space="preserve">– drogi o nawierzchni twardej o całkowitej długości przedsięwzięcia powyżej 1 km inne niż wymienione w § 2 ust. 1 pkt 31 i 32 lub obiekty mostowe w ciągu drogi </w:t>
      </w:r>
      <w:r>
        <w:rPr>
          <w:rFonts w:cs="Arial"/>
          <w:bCs/>
          <w:sz w:val="20"/>
          <w:szCs w:val="20"/>
        </w:rPr>
        <w:br/>
        <w:t xml:space="preserve">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 </w:t>
      </w:r>
    </w:p>
    <w:p w:rsidR="00571611" w:rsidRDefault="00292A70" w:rsidP="00734A10">
      <w:pPr>
        <w:spacing w:after="120" w:line="280" w:lineRule="exact"/>
        <w:ind w:right="11"/>
        <w:jc w:val="both"/>
        <w:rPr>
          <w:sz w:val="20"/>
        </w:rPr>
      </w:pPr>
      <w:r w:rsidRPr="00734A10">
        <w:rPr>
          <w:sz w:val="20"/>
          <w:lang w:bidi="pl-PL"/>
        </w:rPr>
        <w:t xml:space="preserve">Mając powyższe na uwadze przedmiotowe przedsięwzięcie kwalifikowało się do </w:t>
      </w:r>
      <w:r w:rsidR="00734A10" w:rsidRPr="00734A10">
        <w:rPr>
          <w:sz w:val="20"/>
          <w:lang w:bidi="pl-PL"/>
        </w:rPr>
        <w:t>przedsięwzięć</w:t>
      </w:r>
      <w:r w:rsidRPr="00734A10">
        <w:rPr>
          <w:sz w:val="20"/>
          <w:lang w:bidi="pl-PL"/>
        </w:rPr>
        <w:t xml:space="preserve"> mogących potencjalnie znacząco oddziaływać na środowisko, dla których potrzebę przeprowadzenia oceny oddziaływania przedsięwzięcia na środowisko stwierdza się w postępowaniu, wynikającym </w:t>
      </w:r>
      <w:r w:rsidR="00863ABD">
        <w:rPr>
          <w:sz w:val="20"/>
          <w:lang w:bidi="pl-PL"/>
        </w:rPr>
        <w:br/>
      </w:r>
      <w:r w:rsidRPr="00734A10">
        <w:rPr>
          <w:sz w:val="20"/>
          <w:lang w:bidi="pl-PL"/>
        </w:rPr>
        <w:t>z art. 63 i art. 64 ustawy ooś.</w:t>
      </w:r>
      <w:r w:rsidRPr="00734A10">
        <w:rPr>
          <w:sz w:val="20"/>
        </w:rPr>
        <w:t xml:space="preserve"> </w:t>
      </w:r>
    </w:p>
    <w:p w:rsidR="00D63849" w:rsidRPr="009C26F5" w:rsidRDefault="00B63568" w:rsidP="00D63849">
      <w:pPr>
        <w:pStyle w:val="Tekstpodstawowy3"/>
        <w:spacing w:after="120" w:line="280" w:lineRule="exact"/>
        <w:jc w:val="both"/>
        <w:rPr>
          <w:sz w:val="20"/>
          <w:szCs w:val="20"/>
        </w:rPr>
      </w:pPr>
      <w:r w:rsidRPr="003F2BF7">
        <w:rPr>
          <w:sz w:val="20"/>
          <w:szCs w:val="20"/>
        </w:rPr>
        <w:t>Organ</w:t>
      </w:r>
      <w:r w:rsidR="009C26F5">
        <w:rPr>
          <w:sz w:val="20"/>
          <w:szCs w:val="20"/>
        </w:rPr>
        <w:t xml:space="preserve"> </w:t>
      </w:r>
      <w:r w:rsidR="009C26F5" w:rsidRPr="009C26F5">
        <w:rPr>
          <w:sz w:val="20"/>
          <w:szCs w:val="20"/>
        </w:rPr>
        <w:t>ustalił krąg stron biorących udział w niniejszym postępowaniu, a z uwagi na fakt, że ich liczba przekroczyła 10, zgodnie z art. 74 ust. 3 ustawy ooś stosowano art. 49 ustawy kpa i strony były zawiadamiane o czynnościach organu</w:t>
      </w:r>
      <w:r w:rsidR="009C26F5">
        <w:rPr>
          <w:sz w:val="20"/>
          <w:szCs w:val="20"/>
        </w:rPr>
        <w:t xml:space="preserve"> poprzez ogłoszenie informacji </w:t>
      </w:r>
      <w:r w:rsidR="009C26F5" w:rsidRPr="009C26F5">
        <w:rPr>
          <w:sz w:val="20"/>
          <w:szCs w:val="20"/>
        </w:rPr>
        <w:t xml:space="preserve">w obwieszczeniu publikowanym w Biuletynie Informacji Publicznej Urzędu Miasta Szczecin oraz udostępnionym na tablicy ogłoszeń </w:t>
      </w:r>
      <w:r w:rsidR="009C26F5">
        <w:rPr>
          <w:sz w:val="20"/>
          <w:szCs w:val="20"/>
        </w:rPr>
        <w:br/>
      </w:r>
      <w:r w:rsidR="009C26F5" w:rsidRPr="009C26F5">
        <w:rPr>
          <w:sz w:val="20"/>
          <w:szCs w:val="20"/>
        </w:rPr>
        <w:t xml:space="preserve">w siedzibie organu. </w:t>
      </w:r>
      <w:r w:rsidR="009C26F5">
        <w:rPr>
          <w:sz w:val="20"/>
          <w:szCs w:val="20"/>
        </w:rPr>
        <w:t>Z</w:t>
      </w:r>
      <w:r w:rsidRPr="003F2BF7">
        <w:rPr>
          <w:sz w:val="20"/>
          <w:szCs w:val="20"/>
        </w:rPr>
        <w:t xml:space="preserve">godnie z art. 61 § 4 kpa, </w:t>
      </w:r>
      <w:r w:rsidR="00D63849">
        <w:rPr>
          <w:sz w:val="20"/>
          <w:szCs w:val="20"/>
        </w:rPr>
        <w:t>pismem</w:t>
      </w:r>
      <w:r w:rsidRPr="003F2BF7">
        <w:rPr>
          <w:sz w:val="20"/>
          <w:szCs w:val="20"/>
        </w:rPr>
        <w:t xml:space="preserve"> z dnia </w:t>
      </w:r>
      <w:r w:rsidR="00294B24">
        <w:rPr>
          <w:sz w:val="20"/>
          <w:szCs w:val="20"/>
        </w:rPr>
        <w:t>14.06.</w:t>
      </w:r>
      <w:r w:rsidR="00863ABD">
        <w:rPr>
          <w:sz w:val="20"/>
          <w:szCs w:val="20"/>
        </w:rPr>
        <w:t>2024</w:t>
      </w:r>
      <w:r w:rsidRPr="003F2BF7">
        <w:rPr>
          <w:sz w:val="20"/>
          <w:szCs w:val="20"/>
        </w:rPr>
        <w:t xml:space="preserve"> r., zn</w:t>
      </w:r>
      <w:r>
        <w:rPr>
          <w:sz w:val="20"/>
          <w:szCs w:val="20"/>
        </w:rPr>
        <w:t xml:space="preserve">ak: </w:t>
      </w:r>
      <w:r>
        <w:rPr>
          <w:sz w:val="20"/>
          <w:szCs w:val="20"/>
        </w:rPr>
        <w:br/>
      </w:r>
      <w:r w:rsidR="00294B24">
        <w:rPr>
          <w:sz w:val="20"/>
          <w:szCs w:val="20"/>
        </w:rPr>
        <w:t>WOŚr-VII.6220.1.24</w:t>
      </w:r>
      <w:r w:rsidRPr="00863ABD">
        <w:rPr>
          <w:sz w:val="20"/>
          <w:szCs w:val="20"/>
        </w:rPr>
        <w:t>.2024.</w:t>
      </w:r>
      <w:r w:rsidR="00294B24">
        <w:rPr>
          <w:sz w:val="20"/>
          <w:szCs w:val="20"/>
        </w:rPr>
        <w:t>MR.1</w:t>
      </w:r>
      <w:r w:rsidR="009C26F5">
        <w:rPr>
          <w:sz w:val="20"/>
          <w:szCs w:val="20"/>
        </w:rPr>
        <w:t xml:space="preserve"> poinformowano strony </w:t>
      </w:r>
      <w:r w:rsidRPr="003F2BF7">
        <w:rPr>
          <w:sz w:val="20"/>
          <w:szCs w:val="20"/>
        </w:rPr>
        <w:t>o wszczęciu postępowania w sprawie zmiany decyzji o środowis</w:t>
      </w:r>
      <w:r>
        <w:rPr>
          <w:sz w:val="20"/>
          <w:szCs w:val="20"/>
        </w:rPr>
        <w:t xml:space="preserve">kowych uwarunkowaniach z dnia </w:t>
      </w:r>
      <w:r w:rsidR="00294B24">
        <w:rPr>
          <w:rFonts w:cs="Arial"/>
          <w:sz w:val="20"/>
          <w:szCs w:val="20"/>
        </w:rPr>
        <w:t>11.10.2023</w:t>
      </w:r>
      <w:r w:rsidR="00294B24" w:rsidRPr="003D74B5">
        <w:rPr>
          <w:rFonts w:cs="Arial"/>
          <w:sz w:val="20"/>
          <w:szCs w:val="20"/>
        </w:rPr>
        <w:t xml:space="preserve"> r. znak: WOŚr</w:t>
      </w:r>
      <w:r w:rsidR="009C26F5">
        <w:rPr>
          <w:rFonts w:cs="Arial"/>
          <w:sz w:val="20"/>
          <w:szCs w:val="20"/>
        </w:rPr>
        <w:t>-</w:t>
      </w:r>
      <w:r w:rsidR="00294B24" w:rsidRPr="003D74B5">
        <w:rPr>
          <w:rFonts w:cs="Arial"/>
          <w:sz w:val="20"/>
          <w:szCs w:val="20"/>
        </w:rPr>
        <w:t>VII.6220.1.</w:t>
      </w:r>
      <w:r w:rsidR="00294B24">
        <w:rPr>
          <w:rFonts w:cs="Arial"/>
          <w:sz w:val="20"/>
          <w:szCs w:val="20"/>
        </w:rPr>
        <w:t>13.2023</w:t>
      </w:r>
      <w:r w:rsidR="00294B24" w:rsidRPr="003D74B5">
        <w:rPr>
          <w:rFonts w:cs="Arial"/>
          <w:sz w:val="20"/>
          <w:szCs w:val="20"/>
        </w:rPr>
        <w:t>.</w:t>
      </w:r>
      <w:r w:rsidR="00294B24">
        <w:rPr>
          <w:rFonts w:cs="Arial"/>
          <w:sz w:val="20"/>
          <w:szCs w:val="20"/>
        </w:rPr>
        <w:t>MR</w:t>
      </w:r>
      <w:r w:rsidR="00D63849">
        <w:rPr>
          <w:sz w:val="20"/>
        </w:rPr>
        <w:t>.</w:t>
      </w:r>
    </w:p>
    <w:p w:rsidR="00CD77AC" w:rsidRPr="00CD77AC" w:rsidRDefault="00850951" w:rsidP="00F56F1C">
      <w:pPr>
        <w:spacing w:line="280" w:lineRule="exact"/>
        <w:jc w:val="both"/>
      </w:pPr>
      <w:r w:rsidRPr="009D0768">
        <w:rPr>
          <w:rFonts w:cs="Times New Roman"/>
          <w:sz w:val="20"/>
        </w:rPr>
        <w:t xml:space="preserve">Organ na podstawie art. 59a ustawy ooś przystąpił do analizy zgodności lokalizacji przedsięwzięcia </w:t>
      </w:r>
      <w:r w:rsidR="009667DD" w:rsidRPr="009D0768">
        <w:rPr>
          <w:rFonts w:cs="Times New Roman"/>
          <w:sz w:val="20"/>
        </w:rPr>
        <w:br/>
      </w:r>
      <w:r w:rsidRPr="009D0768">
        <w:rPr>
          <w:rFonts w:cs="Times New Roman"/>
          <w:sz w:val="20"/>
        </w:rPr>
        <w:t xml:space="preserve">z ustaleniami miejscowego planu </w:t>
      </w:r>
      <w:r w:rsidRPr="00A92EE4">
        <w:rPr>
          <w:rFonts w:cs="Times New Roman"/>
          <w:sz w:val="20"/>
        </w:rPr>
        <w:t xml:space="preserve">zagospodarowania przestrzennego. </w:t>
      </w:r>
      <w:r w:rsidR="00643A1B" w:rsidRPr="00A92EE4">
        <w:rPr>
          <w:rFonts w:cs="Times New Roman"/>
          <w:sz w:val="20"/>
        </w:rPr>
        <w:t>Na terenie inwestycji obowiązuje miejscowy plan zagospodarowania przestrzennego „</w:t>
      </w:r>
      <w:r w:rsidR="006A6F68">
        <w:rPr>
          <w:rFonts w:cs="Times New Roman"/>
          <w:sz w:val="20"/>
        </w:rPr>
        <w:t>Pomorzany-szpital</w:t>
      </w:r>
      <w:r w:rsidR="00643A1B" w:rsidRPr="00F56F1C">
        <w:rPr>
          <w:rFonts w:cs="Times New Roman"/>
          <w:sz w:val="20"/>
        </w:rPr>
        <w:t xml:space="preserve">” przyjęty uchwałą Nr </w:t>
      </w:r>
      <w:r w:rsidR="006A6F68">
        <w:rPr>
          <w:rFonts w:cs="Times New Roman"/>
          <w:sz w:val="20"/>
        </w:rPr>
        <w:t>XLIX/1336/23</w:t>
      </w:r>
      <w:r w:rsidR="00643A1B" w:rsidRPr="00F56F1C">
        <w:rPr>
          <w:rFonts w:cs="Times New Roman"/>
          <w:sz w:val="20"/>
        </w:rPr>
        <w:t xml:space="preserve"> Rady Miasta Szczecin z dnia </w:t>
      </w:r>
      <w:r w:rsidR="006A6F68">
        <w:rPr>
          <w:rFonts w:cs="Times New Roman"/>
          <w:sz w:val="20"/>
        </w:rPr>
        <w:t>25</w:t>
      </w:r>
      <w:r w:rsidR="009D0768" w:rsidRPr="00F56F1C">
        <w:rPr>
          <w:rFonts w:cs="Times New Roman"/>
          <w:sz w:val="20"/>
        </w:rPr>
        <w:t xml:space="preserve"> </w:t>
      </w:r>
      <w:r w:rsidR="006A6F68">
        <w:rPr>
          <w:rFonts w:cs="Times New Roman"/>
          <w:sz w:val="20"/>
        </w:rPr>
        <w:t>kwietnia</w:t>
      </w:r>
      <w:r w:rsidR="009D0768" w:rsidRPr="00F56F1C">
        <w:rPr>
          <w:rFonts w:cs="Times New Roman"/>
          <w:sz w:val="20"/>
        </w:rPr>
        <w:t xml:space="preserve"> 202</w:t>
      </w:r>
      <w:r w:rsidR="00F56F1C" w:rsidRPr="00F56F1C">
        <w:rPr>
          <w:rFonts w:cs="Times New Roman"/>
          <w:sz w:val="20"/>
        </w:rPr>
        <w:t>3</w:t>
      </w:r>
      <w:r w:rsidR="00643A1B" w:rsidRPr="00F56F1C">
        <w:rPr>
          <w:rFonts w:cs="Times New Roman"/>
          <w:sz w:val="20"/>
        </w:rPr>
        <w:t xml:space="preserve"> r. (Dz. Urz. Woj</w:t>
      </w:r>
      <w:r w:rsidR="00643A1B" w:rsidRPr="00A92EE4">
        <w:rPr>
          <w:rFonts w:cs="Times New Roman"/>
          <w:sz w:val="20"/>
        </w:rPr>
        <w:t xml:space="preserve">. Zacho. z dnia </w:t>
      </w:r>
      <w:r w:rsidR="006A6F68">
        <w:rPr>
          <w:rFonts w:cs="Times New Roman"/>
          <w:sz w:val="20"/>
        </w:rPr>
        <w:br/>
        <w:t>04</w:t>
      </w:r>
      <w:r w:rsidR="00693095" w:rsidRPr="00A92EE4">
        <w:rPr>
          <w:rFonts w:cs="Times New Roman"/>
          <w:sz w:val="20"/>
        </w:rPr>
        <w:t xml:space="preserve"> </w:t>
      </w:r>
      <w:r w:rsidR="00F56F1C">
        <w:rPr>
          <w:rFonts w:cs="Times New Roman"/>
          <w:sz w:val="20"/>
        </w:rPr>
        <w:t>ma</w:t>
      </w:r>
      <w:r w:rsidR="006A6F68">
        <w:rPr>
          <w:rFonts w:cs="Times New Roman"/>
          <w:sz w:val="20"/>
        </w:rPr>
        <w:t>ja</w:t>
      </w:r>
      <w:r w:rsidR="00693095" w:rsidRPr="00A92EE4">
        <w:rPr>
          <w:rFonts w:cs="Times New Roman"/>
          <w:sz w:val="20"/>
        </w:rPr>
        <w:t xml:space="preserve"> 202</w:t>
      </w:r>
      <w:r w:rsidR="00F56F1C">
        <w:rPr>
          <w:rFonts w:cs="Times New Roman"/>
          <w:sz w:val="20"/>
        </w:rPr>
        <w:t>3</w:t>
      </w:r>
      <w:r w:rsidR="00643A1B" w:rsidRPr="00A92EE4">
        <w:rPr>
          <w:rFonts w:cs="Times New Roman"/>
          <w:sz w:val="20"/>
        </w:rPr>
        <w:t xml:space="preserve"> r., poz. </w:t>
      </w:r>
      <w:r w:rsidR="006A6F68">
        <w:rPr>
          <w:rFonts w:cs="Times New Roman"/>
          <w:sz w:val="20"/>
        </w:rPr>
        <w:t>2802</w:t>
      </w:r>
      <w:r w:rsidR="00643A1B" w:rsidRPr="00A92EE4">
        <w:rPr>
          <w:rFonts w:cs="Times New Roman"/>
          <w:sz w:val="20"/>
        </w:rPr>
        <w:t>).</w:t>
      </w:r>
      <w:r w:rsidR="00693095" w:rsidRPr="00A92EE4">
        <w:rPr>
          <w:rFonts w:cs="Times New Roman"/>
          <w:sz w:val="20"/>
        </w:rPr>
        <w:t xml:space="preserve"> </w:t>
      </w:r>
      <w:r w:rsidR="00133BC1" w:rsidRPr="00A92EE4">
        <w:rPr>
          <w:rFonts w:cs="Times New Roman"/>
          <w:sz w:val="20"/>
        </w:rPr>
        <w:t>Przedmiotowe przedsięwzięcie znajduje się w obszarze teren</w:t>
      </w:r>
      <w:r w:rsidR="00F56F1C">
        <w:rPr>
          <w:rFonts w:cs="Times New Roman"/>
          <w:sz w:val="20"/>
        </w:rPr>
        <w:t>ów</w:t>
      </w:r>
      <w:r w:rsidR="00133BC1" w:rsidRPr="00A92EE4">
        <w:rPr>
          <w:rFonts w:cs="Times New Roman"/>
          <w:sz w:val="20"/>
        </w:rPr>
        <w:t xml:space="preserve"> elementarn</w:t>
      </w:r>
      <w:r w:rsidR="00F56F1C">
        <w:rPr>
          <w:rFonts w:cs="Times New Roman"/>
          <w:sz w:val="20"/>
        </w:rPr>
        <w:t>ych</w:t>
      </w:r>
      <w:r w:rsidR="00133BC1" w:rsidRPr="00A92EE4">
        <w:rPr>
          <w:rFonts w:cs="Times New Roman"/>
          <w:sz w:val="20"/>
        </w:rPr>
        <w:t xml:space="preserve"> oznaczon</w:t>
      </w:r>
      <w:r w:rsidR="00F56F1C">
        <w:rPr>
          <w:rFonts w:cs="Times New Roman"/>
          <w:sz w:val="20"/>
        </w:rPr>
        <w:t>ych</w:t>
      </w:r>
      <w:r w:rsidR="00133BC1" w:rsidRPr="00A92EE4">
        <w:rPr>
          <w:rFonts w:cs="Times New Roman"/>
          <w:sz w:val="20"/>
        </w:rPr>
        <w:t xml:space="preserve"> symbol</w:t>
      </w:r>
      <w:r w:rsidR="00F56F1C">
        <w:rPr>
          <w:rFonts w:cs="Times New Roman"/>
          <w:sz w:val="20"/>
        </w:rPr>
        <w:t xml:space="preserve">ami: </w:t>
      </w:r>
      <w:r w:rsidR="006A6F68">
        <w:rPr>
          <w:rFonts w:cs="Times New Roman"/>
          <w:sz w:val="20"/>
        </w:rPr>
        <w:t>Z.N.9026.MW,U i Z.N.9034.KK</w:t>
      </w:r>
      <w:r w:rsidR="00F56F1C">
        <w:rPr>
          <w:rFonts w:cs="Times New Roman"/>
          <w:sz w:val="20"/>
        </w:rPr>
        <w:t>.</w:t>
      </w:r>
    </w:p>
    <w:p w:rsidR="00643A1B" w:rsidRPr="00CD77AC" w:rsidRDefault="001E4846" w:rsidP="00B63568">
      <w:pPr>
        <w:spacing w:line="280" w:lineRule="exact"/>
        <w:jc w:val="both"/>
        <w:rPr>
          <w:rFonts w:cs="Times New Roman"/>
          <w:sz w:val="20"/>
        </w:rPr>
      </w:pPr>
      <w:r w:rsidRPr="0056775D">
        <w:rPr>
          <w:rFonts w:cs="Times New Roman"/>
          <w:sz w:val="20"/>
        </w:rPr>
        <w:t>Zgod</w:t>
      </w:r>
      <w:r w:rsidR="00CD77AC" w:rsidRPr="0056775D">
        <w:rPr>
          <w:rFonts w:cs="Times New Roman"/>
          <w:sz w:val="20"/>
        </w:rPr>
        <w:t xml:space="preserve">nie z pismem z dnia </w:t>
      </w:r>
      <w:r w:rsidR="006A6F68">
        <w:rPr>
          <w:rFonts w:cs="Times New Roman"/>
          <w:sz w:val="20"/>
        </w:rPr>
        <w:t>18</w:t>
      </w:r>
      <w:r w:rsidR="00F56F1C">
        <w:rPr>
          <w:rFonts w:cs="Times New Roman"/>
          <w:sz w:val="20"/>
        </w:rPr>
        <w:t>.0</w:t>
      </w:r>
      <w:r w:rsidR="006A6F68">
        <w:rPr>
          <w:rFonts w:cs="Times New Roman"/>
          <w:sz w:val="20"/>
        </w:rPr>
        <w:t>6</w:t>
      </w:r>
      <w:r w:rsidR="00CD77AC" w:rsidRPr="0056775D">
        <w:rPr>
          <w:rFonts w:cs="Times New Roman"/>
          <w:sz w:val="20"/>
        </w:rPr>
        <w:t>.2024 r., znak: WAiB-</w:t>
      </w:r>
      <w:r w:rsidR="00F56F1C">
        <w:rPr>
          <w:rFonts w:cs="Times New Roman"/>
          <w:sz w:val="20"/>
        </w:rPr>
        <w:t>II</w:t>
      </w:r>
      <w:r w:rsidR="00CD77AC" w:rsidRPr="0056775D">
        <w:rPr>
          <w:rFonts w:cs="Times New Roman"/>
          <w:sz w:val="20"/>
        </w:rPr>
        <w:t>.672</w:t>
      </w:r>
      <w:r w:rsidR="00F56F1C">
        <w:rPr>
          <w:rFonts w:cs="Times New Roman"/>
          <w:sz w:val="20"/>
        </w:rPr>
        <w:t>4</w:t>
      </w:r>
      <w:r w:rsidR="00CD77AC" w:rsidRPr="0056775D">
        <w:rPr>
          <w:rFonts w:cs="Times New Roman"/>
          <w:sz w:val="20"/>
        </w:rPr>
        <w:t>.</w:t>
      </w:r>
      <w:r w:rsidR="006A6F68">
        <w:rPr>
          <w:rFonts w:cs="Times New Roman"/>
          <w:sz w:val="20"/>
        </w:rPr>
        <w:t>3</w:t>
      </w:r>
      <w:r w:rsidR="00CD77AC" w:rsidRPr="0056775D">
        <w:rPr>
          <w:rFonts w:cs="Times New Roman"/>
          <w:sz w:val="20"/>
        </w:rPr>
        <w:t>.</w:t>
      </w:r>
      <w:r w:rsidR="006A6F68">
        <w:rPr>
          <w:rFonts w:cs="Times New Roman"/>
          <w:sz w:val="20"/>
        </w:rPr>
        <w:t>76</w:t>
      </w:r>
      <w:r w:rsidRPr="0056775D">
        <w:rPr>
          <w:rFonts w:cs="Times New Roman"/>
          <w:sz w:val="20"/>
        </w:rPr>
        <w:t>.2024.</w:t>
      </w:r>
      <w:r w:rsidR="006A6F68">
        <w:rPr>
          <w:rFonts w:cs="Times New Roman"/>
          <w:sz w:val="20"/>
        </w:rPr>
        <w:t>GD</w:t>
      </w:r>
      <w:r w:rsidRPr="0056775D">
        <w:rPr>
          <w:rFonts w:cs="Times New Roman"/>
          <w:sz w:val="20"/>
        </w:rPr>
        <w:t xml:space="preserve"> lokalizacja przedsięwzięcia jest w zakresie funkcji zgodna z ustaleniami obowiązującego miejscowego planu zagospodarowania przestrzennego.</w:t>
      </w:r>
    </w:p>
    <w:p w:rsidR="00920FDE" w:rsidRDefault="00920FDE" w:rsidP="00920FDE">
      <w:pPr>
        <w:spacing w:after="120" w:line="280" w:lineRule="exact"/>
        <w:ind w:right="11"/>
        <w:jc w:val="both"/>
        <w:rPr>
          <w:sz w:val="20"/>
        </w:rPr>
      </w:pPr>
      <w:r w:rsidRPr="00920FDE">
        <w:rPr>
          <w:sz w:val="20"/>
        </w:rPr>
        <w:t>Organ</w:t>
      </w:r>
      <w:r>
        <w:rPr>
          <w:sz w:val="20"/>
        </w:rPr>
        <w:t xml:space="preserve"> w ramach konsultacji z właściwymi organami wystąpił do Regionalnego Dyrektora Ochrony Środowiska</w:t>
      </w:r>
      <w:r w:rsidR="0056237B">
        <w:rPr>
          <w:sz w:val="20"/>
        </w:rPr>
        <w:t xml:space="preserve"> w Szczecinie</w:t>
      </w:r>
      <w:r>
        <w:rPr>
          <w:sz w:val="20"/>
        </w:rPr>
        <w:t>, Dyrektora Zarządu Zlewni w S</w:t>
      </w:r>
      <w:r w:rsidR="00F56F1C">
        <w:rPr>
          <w:sz w:val="20"/>
        </w:rPr>
        <w:t>zcz</w:t>
      </w:r>
      <w:r w:rsidR="004C36DC">
        <w:rPr>
          <w:sz w:val="20"/>
        </w:rPr>
        <w:t>e</w:t>
      </w:r>
      <w:r w:rsidR="00F56F1C">
        <w:rPr>
          <w:sz w:val="20"/>
        </w:rPr>
        <w:t>cinie</w:t>
      </w:r>
      <w:r>
        <w:rPr>
          <w:sz w:val="20"/>
        </w:rPr>
        <w:t xml:space="preserve"> PGW Wody Polskie oraz do Państwowego </w:t>
      </w:r>
      <w:r w:rsidR="0090066E">
        <w:rPr>
          <w:sz w:val="20"/>
        </w:rPr>
        <w:t>Powiatowego</w:t>
      </w:r>
      <w:r>
        <w:rPr>
          <w:sz w:val="20"/>
        </w:rPr>
        <w:t xml:space="preserve"> Inspektora Sanitarnego</w:t>
      </w:r>
      <w:r w:rsidR="0090066E">
        <w:rPr>
          <w:sz w:val="20"/>
        </w:rPr>
        <w:t xml:space="preserve"> w Szczecinie</w:t>
      </w:r>
      <w:r>
        <w:rPr>
          <w:sz w:val="20"/>
        </w:rPr>
        <w:t xml:space="preserve"> o opinię w sprawie potrzeby przeprowadzenia oceny oddziaływania przedsięwzięcia na środowisko.</w:t>
      </w:r>
    </w:p>
    <w:p w:rsidR="00FC067A" w:rsidRPr="004C36DC" w:rsidRDefault="00CC0934" w:rsidP="00046E03">
      <w:pPr>
        <w:spacing w:after="120" w:line="280" w:lineRule="exact"/>
        <w:ind w:right="11"/>
        <w:jc w:val="both"/>
        <w:rPr>
          <w:sz w:val="20"/>
        </w:rPr>
      </w:pPr>
      <w:r w:rsidRPr="004C36DC">
        <w:rPr>
          <w:sz w:val="20"/>
        </w:rPr>
        <w:t xml:space="preserve">Państwowy </w:t>
      </w:r>
      <w:r w:rsidR="0090066E" w:rsidRPr="004C36DC">
        <w:rPr>
          <w:sz w:val="20"/>
        </w:rPr>
        <w:t>Powiatowy</w:t>
      </w:r>
      <w:r w:rsidRPr="004C36DC">
        <w:rPr>
          <w:sz w:val="20"/>
        </w:rPr>
        <w:t xml:space="preserve"> Inspektor Sanitarny w Szczecinie w opinii sanitarnej z dnia </w:t>
      </w:r>
      <w:r w:rsidR="00A2782D">
        <w:rPr>
          <w:sz w:val="20"/>
        </w:rPr>
        <w:t>01.07.2024</w:t>
      </w:r>
      <w:r w:rsidR="0052226D" w:rsidRPr="004C36DC">
        <w:rPr>
          <w:sz w:val="20"/>
        </w:rPr>
        <w:t xml:space="preserve"> r., znak: NZ</w:t>
      </w:r>
      <w:r w:rsidRPr="004C36DC">
        <w:rPr>
          <w:sz w:val="20"/>
        </w:rPr>
        <w:t>.</w:t>
      </w:r>
      <w:r w:rsidR="0052226D" w:rsidRPr="004C36DC">
        <w:rPr>
          <w:sz w:val="20"/>
        </w:rPr>
        <w:t>9022.2.</w:t>
      </w:r>
      <w:r w:rsidR="00A2782D">
        <w:rPr>
          <w:sz w:val="20"/>
        </w:rPr>
        <w:t>26</w:t>
      </w:r>
      <w:r w:rsidR="0052226D" w:rsidRPr="004C36DC">
        <w:rPr>
          <w:sz w:val="20"/>
        </w:rPr>
        <w:t>.2024</w:t>
      </w:r>
      <w:r w:rsidR="003F307B" w:rsidRPr="004C36DC">
        <w:rPr>
          <w:sz w:val="20"/>
        </w:rPr>
        <w:t xml:space="preserve"> </w:t>
      </w:r>
      <w:r w:rsidR="004C36DC" w:rsidRPr="004C36DC">
        <w:rPr>
          <w:sz w:val="20"/>
        </w:rPr>
        <w:t>stwierdził potrzeb</w:t>
      </w:r>
      <w:r w:rsidR="00A2782D">
        <w:rPr>
          <w:sz w:val="20"/>
        </w:rPr>
        <w:t>ę</w:t>
      </w:r>
      <w:r w:rsidR="004C36DC" w:rsidRPr="004C36DC">
        <w:rPr>
          <w:sz w:val="20"/>
        </w:rPr>
        <w:t xml:space="preserve"> przeprowadzenia oceny oddziaływania na środowisko dla zmiany decyzji o środowiskowych uwarunkowaniach dla przedsięwzięcia</w:t>
      </w:r>
      <w:r w:rsidR="00312C2D" w:rsidRPr="004C36DC">
        <w:rPr>
          <w:sz w:val="20"/>
        </w:rPr>
        <w:t xml:space="preserve"> pn.: </w:t>
      </w:r>
      <w:r w:rsidR="00B7631F" w:rsidRPr="003D74B5">
        <w:rPr>
          <w:sz w:val="20"/>
        </w:rPr>
        <w:t>„</w:t>
      </w:r>
      <w:r w:rsidR="00B7631F" w:rsidRPr="00B775B8">
        <w:rPr>
          <w:sz w:val="20"/>
        </w:rPr>
        <w:t xml:space="preserve">Budowa budynków mieszkalnych wielorodzinnych z garażami podziemnymi oraz zmiana sposobu użytkowania budynków istniejących na funkcję usługową wraz z niezbędną infrastrukturą techniczną przy ul. Starkiewicza </w:t>
      </w:r>
      <w:r w:rsidR="00B7631F">
        <w:rPr>
          <w:sz w:val="20"/>
        </w:rPr>
        <w:br/>
      </w:r>
      <w:r w:rsidR="00B7631F" w:rsidRPr="00B775B8">
        <w:rPr>
          <w:sz w:val="20"/>
        </w:rPr>
        <w:t>w Szczecinie” planowanego do realizacji na terenie dz. nr 44/11, 44/12, 44/21, 44/24 obręb ewidencyjny 1057, przy ul. Starkiewicza w Szczecinie</w:t>
      </w:r>
      <w:r w:rsidR="00312C2D" w:rsidRPr="004C36DC">
        <w:rPr>
          <w:sz w:val="20"/>
        </w:rPr>
        <w:t>.</w:t>
      </w:r>
      <w:r w:rsidR="003F307B" w:rsidRPr="004C36DC">
        <w:rPr>
          <w:sz w:val="20"/>
        </w:rPr>
        <w:t xml:space="preserve"> </w:t>
      </w:r>
      <w:r w:rsidRPr="004C36DC">
        <w:rPr>
          <w:sz w:val="20"/>
        </w:rPr>
        <w:t xml:space="preserve">W uzasadnieniu stanowiska stwierdził, </w:t>
      </w:r>
      <w:r w:rsidR="00B7631F">
        <w:rPr>
          <w:sz w:val="20"/>
        </w:rPr>
        <w:br/>
      </w:r>
      <w:r w:rsidRPr="004C36DC">
        <w:rPr>
          <w:sz w:val="20"/>
        </w:rPr>
        <w:t>że</w:t>
      </w:r>
      <w:r w:rsidR="0052226D" w:rsidRPr="004C36DC">
        <w:rPr>
          <w:sz w:val="20"/>
        </w:rPr>
        <w:t xml:space="preserve"> </w:t>
      </w:r>
      <w:r w:rsidR="00B7631F">
        <w:rPr>
          <w:sz w:val="20"/>
        </w:rPr>
        <w:t xml:space="preserve">wykonanie raportu o oddziaływaniu przedsięwzięcia na środowisko pozwoli prawidłowo ocenić </w:t>
      </w:r>
      <w:r w:rsidR="00B7631F">
        <w:rPr>
          <w:sz w:val="20"/>
        </w:rPr>
        <w:lastRenderedPageBreak/>
        <w:t>wpływ planowanego przedsięwzięcia na zdrowie ludzi oraz pozwoli na uniknięcie konfliktów społecznych</w:t>
      </w:r>
      <w:r w:rsidR="003F307B" w:rsidRPr="004C36DC">
        <w:rPr>
          <w:sz w:val="20"/>
        </w:rPr>
        <w:t>.</w:t>
      </w:r>
    </w:p>
    <w:p w:rsidR="004C36DC" w:rsidRPr="004C36DC" w:rsidRDefault="00CC0934" w:rsidP="00046E03">
      <w:pPr>
        <w:spacing w:after="120" w:line="280" w:lineRule="exact"/>
        <w:ind w:right="11"/>
        <w:jc w:val="both"/>
        <w:rPr>
          <w:sz w:val="20"/>
        </w:rPr>
      </w:pPr>
      <w:r w:rsidRPr="004C36DC">
        <w:rPr>
          <w:sz w:val="20"/>
        </w:rPr>
        <w:t xml:space="preserve">Dyrektor Zarządu Zlewni w </w:t>
      </w:r>
      <w:r w:rsidR="004C36DC" w:rsidRPr="004C36DC">
        <w:rPr>
          <w:sz w:val="20"/>
        </w:rPr>
        <w:t>Szczecinie</w:t>
      </w:r>
      <w:r w:rsidR="00046E03" w:rsidRPr="004C36DC">
        <w:rPr>
          <w:sz w:val="20"/>
        </w:rPr>
        <w:t xml:space="preserve"> </w:t>
      </w:r>
      <w:r w:rsidRPr="004C36DC">
        <w:rPr>
          <w:sz w:val="20"/>
        </w:rPr>
        <w:t xml:space="preserve">PGW Wody Polskie </w:t>
      </w:r>
      <w:r w:rsidR="002E597A" w:rsidRPr="004C36DC">
        <w:rPr>
          <w:sz w:val="20"/>
        </w:rPr>
        <w:t>w</w:t>
      </w:r>
      <w:r w:rsidR="003F307B" w:rsidRPr="004C36DC">
        <w:rPr>
          <w:sz w:val="20"/>
        </w:rPr>
        <w:t xml:space="preserve"> </w:t>
      </w:r>
      <w:r w:rsidR="004C36DC" w:rsidRPr="004C36DC">
        <w:rPr>
          <w:sz w:val="20"/>
        </w:rPr>
        <w:t>opinii</w:t>
      </w:r>
      <w:r w:rsidR="00046E03" w:rsidRPr="004C36DC">
        <w:rPr>
          <w:sz w:val="20"/>
        </w:rPr>
        <w:t xml:space="preserve"> </w:t>
      </w:r>
      <w:r w:rsidR="004C36DC" w:rsidRPr="004C36DC">
        <w:rPr>
          <w:sz w:val="20"/>
        </w:rPr>
        <w:t xml:space="preserve">z dnia </w:t>
      </w:r>
      <w:r w:rsidR="00B35942">
        <w:rPr>
          <w:sz w:val="20"/>
        </w:rPr>
        <w:t>28</w:t>
      </w:r>
      <w:r w:rsidR="00046E03" w:rsidRPr="004C36DC">
        <w:rPr>
          <w:sz w:val="20"/>
        </w:rPr>
        <w:t>.0</w:t>
      </w:r>
      <w:r w:rsidR="00B35942">
        <w:rPr>
          <w:sz w:val="20"/>
        </w:rPr>
        <w:t>6</w:t>
      </w:r>
      <w:r w:rsidR="006E2D93" w:rsidRPr="004C36DC">
        <w:rPr>
          <w:sz w:val="20"/>
        </w:rPr>
        <w:t>.2024</w:t>
      </w:r>
      <w:r w:rsidRPr="004C36DC">
        <w:rPr>
          <w:sz w:val="20"/>
        </w:rPr>
        <w:t xml:space="preserve"> r.</w:t>
      </w:r>
      <w:r w:rsidR="00046E03" w:rsidRPr="004C36DC">
        <w:rPr>
          <w:sz w:val="20"/>
        </w:rPr>
        <w:t>, znak: S</w:t>
      </w:r>
      <w:r w:rsidR="004C36DC" w:rsidRPr="004C36DC">
        <w:rPr>
          <w:sz w:val="20"/>
        </w:rPr>
        <w:t>S</w:t>
      </w:r>
      <w:r w:rsidR="00046E03" w:rsidRPr="004C36DC">
        <w:rPr>
          <w:sz w:val="20"/>
        </w:rPr>
        <w:t>.ZZŚ.490</w:t>
      </w:r>
      <w:r w:rsidR="004C36DC" w:rsidRPr="004C36DC">
        <w:rPr>
          <w:sz w:val="20"/>
        </w:rPr>
        <w:t>1</w:t>
      </w:r>
      <w:r w:rsidR="00046E03" w:rsidRPr="004C36DC">
        <w:rPr>
          <w:sz w:val="20"/>
        </w:rPr>
        <w:t>.</w:t>
      </w:r>
      <w:r w:rsidR="00B35942">
        <w:rPr>
          <w:sz w:val="20"/>
        </w:rPr>
        <w:t>91</w:t>
      </w:r>
      <w:r w:rsidR="00046E03" w:rsidRPr="004C36DC">
        <w:rPr>
          <w:sz w:val="20"/>
        </w:rPr>
        <w:t>.2024.</w:t>
      </w:r>
      <w:r w:rsidR="00B35942">
        <w:rPr>
          <w:sz w:val="20"/>
        </w:rPr>
        <w:t>MTW</w:t>
      </w:r>
      <w:r w:rsidR="00046E03" w:rsidRPr="004C36DC">
        <w:rPr>
          <w:sz w:val="20"/>
        </w:rPr>
        <w:t xml:space="preserve"> </w:t>
      </w:r>
      <w:r w:rsidR="004C36DC" w:rsidRPr="004C36DC">
        <w:rPr>
          <w:sz w:val="20"/>
        </w:rPr>
        <w:t xml:space="preserve">nie stwierdził potrzeby przeprowadzenia oceny oddziaływania </w:t>
      </w:r>
      <w:r w:rsidR="00046E03" w:rsidRPr="004C36DC">
        <w:rPr>
          <w:sz w:val="20"/>
        </w:rPr>
        <w:t xml:space="preserve">przedmiotowego przedsięwzięcia </w:t>
      </w:r>
      <w:r w:rsidR="004C36DC" w:rsidRPr="004C36DC">
        <w:rPr>
          <w:sz w:val="20"/>
        </w:rPr>
        <w:t>na środowisko pod warunkiem jego realizacji i eksploatacji zgodnie z treścią zawartą w przedłożonej karcie informacyjnej przedsięwzięcia. W uzasadnieniu stanowiska wskazał, że</w:t>
      </w:r>
      <w:r w:rsidR="00B35942">
        <w:rPr>
          <w:sz w:val="20"/>
        </w:rPr>
        <w:t xml:space="preserve"> przeanalizowano wnioskowaną zmianę w zakresie zagospodarowania wód opadowych, </w:t>
      </w:r>
      <w:r w:rsidR="00B35942">
        <w:rPr>
          <w:sz w:val="20"/>
        </w:rPr>
        <w:br/>
        <w:t>a</w:t>
      </w:r>
      <w:r w:rsidR="004C36DC" w:rsidRPr="004C36DC">
        <w:rPr>
          <w:sz w:val="20"/>
        </w:rPr>
        <w:t xml:space="preserve"> przedmiotowa inwestycja zarówno w fazie budowy jak i eksploatacji nie będzie negatywnie oddziaływać na środowisko wodne i gruntowe, a tym samym nie nastąpi degradacja wód podziemnych i powierzchniowych spowodowana jakimikolwiek zanieczyszczeniami, jak również nie nastąpi pogorszenie potencjału ekologicznego i stanu chemicznego JCWP oraz stanu ilościowego </w:t>
      </w:r>
      <w:r w:rsidR="00323D14">
        <w:rPr>
          <w:sz w:val="20"/>
        </w:rPr>
        <w:br/>
      </w:r>
      <w:r w:rsidR="004C36DC" w:rsidRPr="004C36DC">
        <w:rPr>
          <w:sz w:val="20"/>
        </w:rPr>
        <w:t>i chemicznego JCWPd.</w:t>
      </w:r>
      <w:r w:rsidR="00B35942">
        <w:rPr>
          <w:sz w:val="20"/>
        </w:rPr>
        <w:t xml:space="preserve"> </w:t>
      </w:r>
    </w:p>
    <w:p w:rsidR="0018673E" w:rsidRDefault="00CC0934" w:rsidP="00D27524">
      <w:pPr>
        <w:spacing w:after="120" w:line="280" w:lineRule="exact"/>
        <w:ind w:right="11"/>
        <w:jc w:val="both"/>
        <w:rPr>
          <w:sz w:val="20"/>
        </w:rPr>
      </w:pPr>
      <w:r w:rsidRPr="00D27524">
        <w:rPr>
          <w:sz w:val="20"/>
        </w:rPr>
        <w:t xml:space="preserve">Regionalny Dyrektor Ochrony Środowiska </w:t>
      </w:r>
      <w:r w:rsidR="00030274" w:rsidRPr="00D27524">
        <w:rPr>
          <w:sz w:val="20"/>
        </w:rPr>
        <w:t>w Szcze</w:t>
      </w:r>
      <w:r w:rsidR="00FC5B47" w:rsidRPr="00D27524">
        <w:rPr>
          <w:sz w:val="20"/>
        </w:rPr>
        <w:t xml:space="preserve">cinie, w postanowieniu z dnia </w:t>
      </w:r>
      <w:r w:rsidR="00DD58FD">
        <w:rPr>
          <w:sz w:val="20"/>
        </w:rPr>
        <w:t>04.07</w:t>
      </w:r>
      <w:r w:rsidR="00030274" w:rsidRPr="00D27524">
        <w:rPr>
          <w:sz w:val="20"/>
        </w:rPr>
        <w:t>.2024</w:t>
      </w:r>
      <w:r w:rsidRPr="00D27524">
        <w:rPr>
          <w:sz w:val="20"/>
        </w:rPr>
        <w:t xml:space="preserve"> r.</w:t>
      </w:r>
      <w:r w:rsidR="00030274" w:rsidRPr="00D27524">
        <w:rPr>
          <w:sz w:val="20"/>
        </w:rPr>
        <w:t>,</w:t>
      </w:r>
      <w:r w:rsidR="00FC5B47" w:rsidRPr="00D27524">
        <w:rPr>
          <w:sz w:val="20"/>
        </w:rPr>
        <w:t xml:space="preserve"> </w:t>
      </w:r>
      <w:r w:rsidR="00BB5065" w:rsidRPr="00D27524">
        <w:rPr>
          <w:sz w:val="20"/>
        </w:rPr>
        <w:t>znak: WONS.42</w:t>
      </w:r>
      <w:r w:rsidR="00D27524" w:rsidRPr="00D27524">
        <w:rPr>
          <w:sz w:val="20"/>
        </w:rPr>
        <w:t>20</w:t>
      </w:r>
      <w:r w:rsidR="00BB5065" w:rsidRPr="00D27524">
        <w:rPr>
          <w:sz w:val="20"/>
        </w:rPr>
        <w:t>.</w:t>
      </w:r>
      <w:r w:rsidR="00DD58FD">
        <w:rPr>
          <w:sz w:val="20"/>
        </w:rPr>
        <w:t>197</w:t>
      </w:r>
      <w:r w:rsidR="00030274" w:rsidRPr="00D27524">
        <w:rPr>
          <w:sz w:val="20"/>
        </w:rPr>
        <w:t>.2024</w:t>
      </w:r>
      <w:r w:rsidR="00BB5065" w:rsidRPr="00D27524">
        <w:rPr>
          <w:sz w:val="20"/>
        </w:rPr>
        <w:t>.</w:t>
      </w:r>
      <w:r w:rsidR="00FC5B47" w:rsidRPr="00D27524">
        <w:rPr>
          <w:sz w:val="20"/>
        </w:rPr>
        <w:t>M</w:t>
      </w:r>
      <w:r w:rsidR="00DD58FD">
        <w:rPr>
          <w:sz w:val="20"/>
        </w:rPr>
        <w:t>M</w:t>
      </w:r>
      <w:r w:rsidR="00FC5B47" w:rsidRPr="00D27524">
        <w:rPr>
          <w:sz w:val="20"/>
        </w:rPr>
        <w:t xml:space="preserve"> </w:t>
      </w:r>
      <w:r w:rsidR="00D27524" w:rsidRPr="00D27524">
        <w:rPr>
          <w:sz w:val="20"/>
        </w:rPr>
        <w:t xml:space="preserve">wyraził opinię, że dla przedmiotowego przedsięwzięcia nie istnieje konieczność przeprowadzenia oceny oddziaływania na środowisko oraz sporządzenia raportu </w:t>
      </w:r>
      <w:r w:rsidR="00D27524">
        <w:rPr>
          <w:sz w:val="20"/>
        </w:rPr>
        <w:br/>
      </w:r>
      <w:r w:rsidR="00D27524" w:rsidRPr="00D27524">
        <w:rPr>
          <w:sz w:val="20"/>
        </w:rPr>
        <w:t>o oddziaływaniu na środowisko. W uzasadnieniu stanowiska wskazał, że</w:t>
      </w:r>
      <w:r w:rsidR="00D27524">
        <w:rPr>
          <w:sz w:val="20"/>
        </w:rPr>
        <w:t xml:space="preserve"> </w:t>
      </w:r>
      <w:r w:rsidR="00DD58FD">
        <w:rPr>
          <w:sz w:val="20"/>
        </w:rPr>
        <w:t>wnioskowane zmiany nie będą miały wpływu na wcześniej analizowane uwarunkowania występujące w miejscu realizacji inwestycji, a także nie wymagają określenia dodatkowych warunków zabezpieczających poszczególne komponenty środowiska przed negatywnym wpływem ze strony inwestycji. Wobec powyższego stwierdzono, że przeprowadzenie oceny oddziaływania na środowisko dla przedmiotowego przedsięwzięcia nie jest uzasadnione.</w:t>
      </w:r>
    </w:p>
    <w:p w:rsidR="00910B89" w:rsidRDefault="003702DB" w:rsidP="00910B89">
      <w:pPr>
        <w:pStyle w:val="Bodytext20"/>
        <w:shd w:val="clear" w:color="auto" w:fill="auto"/>
        <w:spacing w:before="0" w:after="120" w:line="280" w:lineRule="exact"/>
        <w:rPr>
          <w:rFonts w:ascii="Arial" w:hAnsi="Arial" w:cs="Arial"/>
          <w:sz w:val="20"/>
          <w:szCs w:val="20"/>
          <w:shd w:val="clear" w:color="auto" w:fill="FFFFFF"/>
        </w:rPr>
      </w:pPr>
      <w:r w:rsidRPr="004C6AFF">
        <w:rPr>
          <w:rFonts w:ascii="Arial" w:eastAsia="Calibri" w:hAnsi="Arial" w:cs="Arial"/>
          <w:sz w:val="20"/>
          <w:szCs w:val="20"/>
        </w:rPr>
        <w:t xml:space="preserve">Biorąc pod uwagę całość postępowania administracyjnego organ uznał, iż zostały zebrane </w:t>
      </w:r>
      <w:r w:rsidRPr="002A4546">
        <w:rPr>
          <w:rFonts w:ascii="Arial" w:eastAsia="Times New Roman" w:hAnsi="Arial" w:cs="Arial"/>
          <w:sz w:val="20"/>
          <w:szCs w:val="20"/>
          <w:lang w:eastAsia="pl-PL"/>
        </w:rPr>
        <w:t xml:space="preserve">wystarczające dowody i materiały w rozpatrzeniu sprawy, umożliwiające zmianę decyzji </w:t>
      </w:r>
      <w:r w:rsidRPr="002A4546">
        <w:rPr>
          <w:rFonts w:ascii="Arial" w:eastAsia="Times New Roman" w:hAnsi="Arial" w:cs="Arial"/>
          <w:sz w:val="20"/>
          <w:szCs w:val="20"/>
          <w:lang w:eastAsia="pl-PL"/>
        </w:rPr>
        <w:br/>
        <w:t xml:space="preserve">o środowiskowych uwarunkowaniach </w:t>
      </w:r>
      <w:r w:rsidR="002A4546" w:rsidRPr="002A4546">
        <w:rPr>
          <w:rFonts w:ascii="Arial" w:eastAsia="Times New Roman" w:hAnsi="Arial" w:cs="Arial"/>
          <w:sz w:val="20"/>
          <w:szCs w:val="20"/>
          <w:lang w:eastAsia="pl-PL"/>
        </w:rPr>
        <w:t xml:space="preserve">z dnia 11.10.2023 r. znak: WOŚr-VII.6220.1.13.2023.MR wydanej dla przedsięwzięcia pn.: „Budowa budynków mieszkalnych wielorodzinnych z garażami podziemnymi oraz zmiana sposobu użytkowania budynków istniejących na funkcję usługową wraz </w:t>
      </w:r>
      <w:r w:rsidR="002A4546" w:rsidRPr="002A4546">
        <w:rPr>
          <w:rFonts w:ascii="Arial" w:eastAsia="Times New Roman" w:hAnsi="Arial" w:cs="Arial"/>
          <w:sz w:val="20"/>
          <w:szCs w:val="20"/>
          <w:lang w:eastAsia="pl-PL"/>
        </w:rPr>
        <w:br/>
        <w:t xml:space="preserve">z niezbędną infrastrukturą techniczną przy ul. Starkiewicza w Szczecinie” planowanego do realizacji na terenie dz. nr 44/11, 44/12, 44/21, 44/24 obręb ewidencyjny 1057, przy ul. Starkiewicza </w:t>
      </w:r>
      <w:r w:rsidR="002A4546" w:rsidRPr="002A4546">
        <w:rPr>
          <w:rFonts w:ascii="Arial" w:eastAsia="Times New Roman" w:hAnsi="Arial" w:cs="Arial"/>
          <w:sz w:val="20"/>
          <w:szCs w:val="20"/>
          <w:lang w:eastAsia="pl-PL"/>
        </w:rPr>
        <w:br/>
        <w:t>w Szczecinie</w:t>
      </w:r>
      <w:r w:rsidR="00F56F1C" w:rsidRPr="002A4546">
        <w:rPr>
          <w:rFonts w:ascii="Arial" w:eastAsia="Times New Roman" w:hAnsi="Arial" w:cs="Arial"/>
          <w:sz w:val="20"/>
          <w:szCs w:val="20"/>
          <w:lang w:eastAsia="pl-PL"/>
        </w:rPr>
        <w:t>.</w:t>
      </w:r>
    </w:p>
    <w:p w:rsidR="003702DB" w:rsidRPr="00B328E5" w:rsidRDefault="003702DB" w:rsidP="00B328E5">
      <w:pPr>
        <w:pStyle w:val="Bodytext20"/>
        <w:shd w:val="clear" w:color="auto" w:fill="auto"/>
        <w:spacing w:before="0" w:after="0" w:line="277" w:lineRule="exact"/>
        <w:rPr>
          <w:rFonts w:ascii="Arial" w:eastAsia="Calibri" w:hAnsi="Arial" w:cs="Arial"/>
          <w:sz w:val="20"/>
          <w:szCs w:val="20"/>
        </w:rPr>
      </w:pPr>
      <w:r w:rsidRPr="00910B89">
        <w:rPr>
          <w:rFonts w:ascii="Arial" w:eastAsia="Calibri" w:hAnsi="Arial" w:cs="Arial"/>
          <w:sz w:val="20"/>
        </w:rPr>
        <w:t xml:space="preserve">Z rozpoznania sprawy na podstawie dostępnych dokumentów, </w:t>
      </w:r>
      <w:r w:rsidR="00B328E5">
        <w:rPr>
          <w:rFonts w:ascii="Arial" w:eastAsia="Calibri" w:hAnsi="Arial" w:cs="Arial"/>
          <w:sz w:val="20"/>
        </w:rPr>
        <w:t xml:space="preserve">a </w:t>
      </w:r>
      <w:r w:rsidRPr="00910B89">
        <w:rPr>
          <w:rFonts w:ascii="Arial" w:eastAsia="Calibri" w:hAnsi="Arial" w:cs="Arial"/>
          <w:sz w:val="20"/>
        </w:rPr>
        <w:t>w tym</w:t>
      </w:r>
      <w:r w:rsidR="00B328E5">
        <w:rPr>
          <w:rFonts w:ascii="Arial" w:eastAsia="Calibri" w:hAnsi="Arial" w:cs="Arial"/>
          <w:sz w:val="20"/>
        </w:rPr>
        <w:t xml:space="preserve"> </w:t>
      </w:r>
      <w:r w:rsidR="00F56F1C" w:rsidRPr="00B328E5">
        <w:rPr>
          <w:rFonts w:ascii="Arial" w:eastAsia="Calibri" w:hAnsi="Arial" w:cs="Arial"/>
          <w:sz w:val="20"/>
        </w:rPr>
        <w:t>przedłożonej KIP</w:t>
      </w:r>
      <w:r w:rsidR="00B328E5" w:rsidRPr="00B328E5">
        <w:rPr>
          <w:rFonts w:ascii="Arial" w:eastAsia="Calibri" w:hAnsi="Arial" w:cs="Arial"/>
          <w:sz w:val="20"/>
        </w:rPr>
        <w:t xml:space="preserve"> oraz </w:t>
      </w:r>
      <w:r w:rsidRPr="00B328E5">
        <w:rPr>
          <w:rFonts w:ascii="Arial" w:eastAsia="Calibri" w:hAnsi="Arial" w:cs="Arial"/>
          <w:sz w:val="20"/>
        </w:rPr>
        <w:t>stan</w:t>
      </w:r>
      <w:r w:rsidR="00B328E5" w:rsidRPr="00B328E5">
        <w:rPr>
          <w:rFonts w:ascii="Arial" w:eastAsia="Calibri" w:hAnsi="Arial" w:cs="Arial"/>
          <w:sz w:val="20"/>
        </w:rPr>
        <w:t xml:space="preserve">owisk organów współdziałających </w:t>
      </w:r>
      <w:r w:rsidRPr="00B328E5">
        <w:rPr>
          <w:rFonts w:ascii="Arial" w:eastAsia="Calibri" w:hAnsi="Arial" w:cs="Arial"/>
          <w:sz w:val="20"/>
        </w:rPr>
        <w:t>wynika co następuje:</w:t>
      </w:r>
    </w:p>
    <w:p w:rsidR="002A4546" w:rsidRPr="002A4546" w:rsidRDefault="008F237B" w:rsidP="00910B89">
      <w:pPr>
        <w:pStyle w:val="Tekstpodstawowy3"/>
        <w:numPr>
          <w:ilvl w:val="0"/>
          <w:numId w:val="23"/>
        </w:numPr>
        <w:spacing w:line="280" w:lineRule="exact"/>
        <w:ind w:left="284" w:hanging="284"/>
        <w:jc w:val="both"/>
        <w:rPr>
          <w:rFonts w:cs="Arial"/>
          <w:color w:val="FF0000"/>
          <w:sz w:val="20"/>
        </w:rPr>
      </w:pPr>
      <w:r w:rsidRPr="00B905A9">
        <w:rPr>
          <w:sz w:val="20"/>
          <w:szCs w:val="22"/>
        </w:rPr>
        <w:t xml:space="preserve">Przedmiotem zmiany </w:t>
      </w:r>
      <w:r w:rsidR="002A4546">
        <w:rPr>
          <w:sz w:val="20"/>
          <w:szCs w:val="22"/>
        </w:rPr>
        <w:t>jest wyłącznie zmiana sposobu zagospodarowania wód opadowych</w:t>
      </w:r>
      <w:r w:rsidR="007457E7" w:rsidRPr="00B905A9">
        <w:rPr>
          <w:color w:val="000000"/>
          <w:sz w:val="20"/>
          <w:szCs w:val="22"/>
        </w:rPr>
        <w:t>.</w:t>
      </w:r>
    </w:p>
    <w:p w:rsidR="005A434C" w:rsidRPr="002A4546" w:rsidRDefault="002A4546" w:rsidP="00910B89">
      <w:pPr>
        <w:pStyle w:val="Tekstpodstawowy3"/>
        <w:numPr>
          <w:ilvl w:val="0"/>
          <w:numId w:val="23"/>
        </w:numPr>
        <w:spacing w:line="280" w:lineRule="exact"/>
        <w:ind w:left="284" w:hanging="284"/>
        <w:jc w:val="both"/>
        <w:rPr>
          <w:rFonts w:cs="Arial"/>
          <w:color w:val="FF0000"/>
          <w:sz w:val="20"/>
        </w:rPr>
      </w:pPr>
      <w:r>
        <w:rPr>
          <w:color w:val="000000"/>
          <w:sz w:val="20"/>
          <w:szCs w:val="22"/>
        </w:rPr>
        <w:t>Zamiast</w:t>
      </w:r>
      <w:r>
        <w:rPr>
          <w:sz w:val="20"/>
          <w:szCs w:val="22"/>
        </w:rPr>
        <w:t xml:space="preserve"> odprowadzania wód opadowych do szczelnych zbiorników, a następnie do sieci kanalizacji miejskiej; wody opadowe będą odprowadzane do zbiorników retencyjno-rozsączających zlokalizowanych na terenie inwestycji.</w:t>
      </w:r>
    </w:p>
    <w:p w:rsidR="007457E7" w:rsidRPr="007457E7" w:rsidRDefault="007457E7" w:rsidP="00FA58E7">
      <w:pPr>
        <w:pStyle w:val="Tekstpodstawowy3"/>
        <w:numPr>
          <w:ilvl w:val="0"/>
          <w:numId w:val="23"/>
        </w:numPr>
        <w:spacing w:line="280" w:lineRule="exact"/>
        <w:ind w:left="284" w:hanging="284"/>
        <w:jc w:val="both"/>
        <w:rPr>
          <w:rFonts w:cs="Arial"/>
          <w:color w:val="FF0000"/>
          <w:sz w:val="20"/>
        </w:rPr>
      </w:pPr>
      <w:r>
        <w:rPr>
          <w:rFonts w:cs="Arial"/>
          <w:sz w:val="20"/>
        </w:rPr>
        <w:t xml:space="preserve">Wprowadzenie zmian </w:t>
      </w:r>
      <w:r w:rsidR="005A434C">
        <w:rPr>
          <w:rFonts w:cs="Arial"/>
          <w:sz w:val="20"/>
        </w:rPr>
        <w:t>umożliwiają zapisy aktualnie obowiązującego dla obszaru inwestycji miejscowego planu zagospodarowania przestrzennego</w:t>
      </w:r>
      <w:r w:rsidR="005A434C" w:rsidRPr="00A92EE4">
        <w:rPr>
          <w:sz w:val="20"/>
        </w:rPr>
        <w:t>.</w:t>
      </w:r>
    </w:p>
    <w:p w:rsidR="00FA58E7" w:rsidRPr="008F237B" w:rsidRDefault="00FA58E7" w:rsidP="00FA58E7">
      <w:pPr>
        <w:pStyle w:val="Tekstpodstawowy3"/>
        <w:numPr>
          <w:ilvl w:val="0"/>
          <w:numId w:val="23"/>
        </w:numPr>
        <w:spacing w:after="120" w:line="280" w:lineRule="exact"/>
        <w:ind w:left="284" w:hanging="284"/>
        <w:jc w:val="both"/>
        <w:rPr>
          <w:rFonts w:cs="Arial"/>
          <w:color w:val="FF0000"/>
          <w:sz w:val="20"/>
        </w:rPr>
      </w:pPr>
      <w:r>
        <w:rPr>
          <w:sz w:val="20"/>
        </w:rPr>
        <w:t xml:space="preserve">Tutejszy organ w przedmiocie niniejszej zmiany decyzji </w:t>
      </w:r>
      <w:r w:rsidR="0036394C">
        <w:rPr>
          <w:sz w:val="20"/>
          <w:szCs w:val="22"/>
        </w:rPr>
        <w:t>nakłada na Inwestora obowiązek odprowadzania całości wód opadowych na terenie planowanej inwestycji</w:t>
      </w:r>
      <w:r w:rsidR="003223E6">
        <w:rPr>
          <w:color w:val="000000"/>
          <w:sz w:val="20"/>
          <w:szCs w:val="22"/>
        </w:rPr>
        <w:t xml:space="preserve">.  </w:t>
      </w:r>
      <w:r>
        <w:rPr>
          <w:color w:val="000000"/>
          <w:sz w:val="20"/>
          <w:szCs w:val="22"/>
        </w:rPr>
        <w:t xml:space="preserve"> </w:t>
      </w:r>
      <w:r>
        <w:rPr>
          <w:sz w:val="20"/>
        </w:rPr>
        <w:t xml:space="preserve"> </w:t>
      </w:r>
    </w:p>
    <w:p w:rsidR="00C160FC" w:rsidRDefault="00910B89" w:rsidP="00910B89">
      <w:pPr>
        <w:spacing w:after="120" w:line="280" w:lineRule="exact"/>
        <w:ind w:right="11"/>
        <w:jc w:val="both"/>
        <w:rPr>
          <w:sz w:val="20"/>
        </w:rPr>
      </w:pPr>
      <w:r w:rsidRPr="00A5317E">
        <w:rPr>
          <w:sz w:val="20"/>
        </w:rPr>
        <w:t xml:space="preserve">Z przedłożonych </w:t>
      </w:r>
      <w:r w:rsidR="003223E6">
        <w:rPr>
          <w:sz w:val="20"/>
        </w:rPr>
        <w:t>w n</w:t>
      </w:r>
      <w:r w:rsidR="003223E6" w:rsidRPr="00707475">
        <w:rPr>
          <w:sz w:val="20"/>
        </w:rPr>
        <w:t>iniejszym</w:t>
      </w:r>
      <w:r w:rsidR="003223E6">
        <w:rPr>
          <w:sz w:val="20"/>
        </w:rPr>
        <w:t xml:space="preserve"> postępowaniu </w:t>
      </w:r>
      <w:r w:rsidRPr="00A5317E">
        <w:rPr>
          <w:sz w:val="20"/>
        </w:rPr>
        <w:t>dokumentów wynika, iż w toku prac projektowych wystąpiła konieczność wprowadzenia zmian w zakresie przedsięwzięcia w stosunku do jego pierwotnych założeń.</w:t>
      </w:r>
      <w:r w:rsidRPr="00C160FC">
        <w:rPr>
          <w:sz w:val="20"/>
        </w:rPr>
        <w:t xml:space="preserve"> </w:t>
      </w:r>
      <w:r w:rsidR="00C160FC" w:rsidRPr="00C160FC">
        <w:rPr>
          <w:sz w:val="20"/>
        </w:rPr>
        <w:t>Wobec powyższego Wnioskodawca wystąpił do tut. organu o wprowadzenie ww. zmian.</w:t>
      </w:r>
    </w:p>
    <w:p w:rsidR="00910B89" w:rsidRPr="00910B89" w:rsidRDefault="00C160FC" w:rsidP="00910B89">
      <w:pPr>
        <w:spacing w:line="280" w:lineRule="exact"/>
        <w:ind w:right="11"/>
        <w:jc w:val="both"/>
        <w:rPr>
          <w:color w:val="FF0000"/>
          <w:sz w:val="20"/>
        </w:rPr>
      </w:pPr>
      <w:r>
        <w:rPr>
          <w:sz w:val="20"/>
        </w:rPr>
        <w:t>Przeprowadzone postępowanie w sprawie zmiany decyzji o środowiskowych uwarunkowaniach objęło analizę skutków nie tylko samych wnioskowanych zmian, ale także całości przedsięwzięcia, które będzie ulegać zmianie.</w:t>
      </w:r>
      <w:r>
        <w:rPr>
          <w:color w:val="FF0000"/>
          <w:sz w:val="20"/>
        </w:rPr>
        <w:t xml:space="preserve"> </w:t>
      </w:r>
    </w:p>
    <w:p w:rsidR="00910B89" w:rsidRPr="00260505" w:rsidRDefault="00910B89" w:rsidP="00910B89">
      <w:pPr>
        <w:pStyle w:val="Tekstpodstawowy3"/>
        <w:spacing w:line="280" w:lineRule="exact"/>
        <w:jc w:val="both"/>
        <w:rPr>
          <w:sz w:val="20"/>
          <w:szCs w:val="20"/>
        </w:rPr>
      </w:pPr>
      <w:r w:rsidRPr="00260505">
        <w:rPr>
          <w:sz w:val="20"/>
          <w:szCs w:val="20"/>
        </w:rPr>
        <w:lastRenderedPageBreak/>
        <w:t>W</w:t>
      </w:r>
      <w:r w:rsidR="005A434C">
        <w:rPr>
          <w:sz w:val="20"/>
          <w:szCs w:val="20"/>
        </w:rPr>
        <w:t xml:space="preserve"> KIP</w:t>
      </w:r>
      <w:r w:rsidRPr="00260505">
        <w:rPr>
          <w:sz w:val="20"/>
          <w:szCs w:val="20"/>
        </w:rPr>
        <w:t xml:space="preserve"> weryfikowan</w:t>
      </w:r>
      <w:r w:rsidR="005A434C">
        <w:rPr>
          <w:sz w:val="20"/>
          <w:szCs w:val="20"/>
        </w:rPr>
        <w:t>ej</w:t>
      </w:r>
      <w:r w:rsidRPr="00260505">
        <w:rPr>
          <w:sz w:val="20"/>
          <w:szCs w:val="20"/>
        </w:rPr>
        <w:t xml:space="preserve"> w ramach postępowania w </w:t>
      </w:r>
      <w:r w:rsidR="005A434C">
        <w:rPr>
          <w:sz w:val="20"/>
          <w:szCs w:val="20"/>
        </w:rPr>
        <w:t>zmiany przedmiotowej decyzji</w:t>
      </w:r>
      <w:r w:rsidRPr="00260505">
        <w:rPr>
          <w:sz w:val="20"/>
          <w:szCs w:val="20"/>
        </w:rPr>
        <w:t xml:space="preserve"> przedstawiono stan środowiska naturalnego oraz przewidywane oddziaływ</w:t>
      </w:r>
      <w:r>
        <w:rPr>
          <w:sz w:val="20"/>
          <w:szCs w:val="20"/>
        </w:rPr>
        <w:t xml:space="preserve">anie inwestycji na środowisko, </w:t>
      </w:r>
      <w:r w:rsidRPr="00260505">
        <w:rPr>
          <w:sz w:val="20"/>
          <w:szCs w:val="20"/>
        </w:rPr>
        <w:t xml:space="preserve">w tym: faunę, szatę roślinną, siedliska przyrodnicze, obszary Natura 2000, glebę, wody powierzchniowe </w:t>
      </w:r>
      <w:r w:rsidR="005A434C">
        <w:rPr>
          <w:sz w:val="20"/>
          <w:szCs w:val="20"/>
        </w:rPr>
        <w:br/>
      </w:r>
      <w:r w:rsidRPr="00260505">
        <w:rPr>
          <w:sz w:val="20"/>
          <w:szCs w:val="20"/>
        </w:rPr>
        <w:t>i podziemne, powietrze, klimat akustyczny, dobra materialne, dobra</w:t>
      </w:r>
      <w:r w:rsidR="00707475">
        <w:rPr>
          <w:sz w:val="20"/>
          <w:szCs w:val="20"/>
        </w:rPr>
        <w:t xml:space="preserve"> kultury i krajobraz. Określono</w:t>
      </w:r>
      <w:r w:rsidRPr="00260505">
        <w:rPr>
          <w:sz w:val="20"/>
          <w:szCs w:val="20"/>
        </w:rPr>
        <w:t xml:space="preserve"> </w:t>
      </w:r>
      <w:r w:rsidR="005A434C">
        <w:rPr>
          <w:sz w:val="20"/>
          <w:szCs w:val="20"/>
        </w:rPr>
        <w:br/>
      </w:r>
      <w:r w:rsidRPr="00260505">
        <w:rPr>
          <w:sz w:val="20"/>
          <w:szCs w:val="20"/>
        </w:rPr>
        <w:t xml:space="preserve">w jakim stopniu planowane zmiany oraz całość przedsięwzięcie po uwzględnieniu planowanych zmian wpłynie na jakość poszczególnych elementów środowiska naturalnego, a także, czy zmiany wywołane funkcjonowaniem planowanego przedsięwzięcia nie będą przekraczać granic działki </w:t>
      </w:r>
      <w:r w:rsidR="00C160FC">
        <w:rPr>
          <w:sz w:val="20"/>
          <w:szCs w:val="20"/>
        </w:rPr>
        <w:t>I</w:t>
      </w:r>
      <w:r w:rsidRPr="00260505">
        <w:rPr>
          <w:sz w:val="20"/>
          <w:szCs w:val="20"/>
        </w:rPr>
        <w:t>nwestora.</w:t>
      </w:r>
    </w:p>
    <w:p w:rsidR="00910B89" w:rsidRPr="00B14A91" w:rsidRDefault="00910B89" w:rsidP="005E7DCB">
      <w:pPr>
        <w:pStyle w:val="Tekstpodstawowy3"/>
        <w:spacing w:after="120" w:line="280" w:lineRule="exact"/>
        <w:jc w:val="both"/>
        <w:rPr>
          <w:sz w:val="20"/>
          <w:szCs w:val="20"/>
        </w:rPr>
      </w:pPr>
      <w:r w:rsidRPr="00B14A91">
        <w:rPr>
          <w:sz w:val="20"/>
          <w:szCs w:val="20"/>
        </w:rPr>
        <w:t xml:space="preserve">W przeprowadzonym postępowaniu badano i analizowano uwarunkowania w zakresie emisji hałasu na tereny chronione akustycznie, emisji zanieczyszczeń do powietrza, wpływ przedsięwzięcia na środowisko gruntowo-wodne i środowisko przyrodnicze. Badano również i analizowano rozpoznane oddziaływania oraz zaproponowane zabezpieczenia w kontekście obowiązujących uregulowań prawnych. </w:t>
      </w:r>
    </w:p>
    <w:p w:rsidR="00B905A9" w:rsidRDefault="00910B89" w:rsidP="006635BA">
      <w:pPr>
        <w:pStyle w:val="Tekstpodstawowy3"/>
        <w:spacing w:after="120" w:line="280" w:lineRule="exact"/>
        <w:jc w:val="both"/>
        <w:rPr>
          <w:sz w:val="20"/>
          <w:szCs w:val="20"/>
        </w:rPr>
      </w:pPr>
      <w:r w:rsidRPr="00B14A91">
        <w:rPr>
          <w:sz w:val="20"/>
          <w:szCs w:val="20"/>
        </w:rPr>
        <w:t>W oparciu o informacje zawarte w zebranym materiale dowodowym</w:t>
      </w:r>
      <w:r w:rsidR="005E7DCB">
        <w:rPr>
          <w:sz w:val="20"/>
          <w:szCs w:val="20"/>
        </w:rPr>
        <w:t xml:space="preserve">, biorąc pod uwagę </w:t>
      </w:r>
      <w:r w:rsidR="005E7DCB" w:rsidRPr="00260505">
        <w:rPr>
          <w:sz w:val="20"/>
          <w:szCs w:val="20"/>
        </w:rPr>
        <w:t xml:space="preserve">całość postępowania organ uznał, iż zostały zebrane wystarczające dowody i materiały umożliwiające wprowadzenie wnioskowanych zmian </w:t>
      </w:r>
      <w:r w:rsidRPr="00B14A91">
        <w:rPr>
          <w:sz w:val="20"/>
          <w:szCs w:val="20"/>
        </w:rPr>
        <w:t>do decyzji</w:t>
      </w:r>
      <w:r>
        <w:rPr>
          <w:sz w:val="20"/>
          <w:szCs w:val="20"/>
        </w:rPr>
        <w:t xml:space="preserve"> Prezydenta Miasta Szczecin o środowiskowych uwarunkowaniach</w:t>
      </w:r>
      <w:r w:rsidRPr="00B14A91">
        <w:rPr>
          <w:sz w:val="20"/>
          <w:szCs w:val="20"/>
        </w:rPr>
        <w:t xml:space="preserve"> </w:t>
      </w:r>
      <w:r w:rsidR="00707475" w:rsidRPr="002A4546">
        <w:rPr>
          <w:rFonts w:cs="Arial"/>
          <w:sz w:val="20"/>
          <w:szCs w:val="20"/>
        </w:rPr>
        <w:t>z dnia 11.10.2023 r. znak: WOŚr-VII.6220.1.13.2023.MR</w:t>
      </w:r>
      <w:r w:rsidR="00B905A9">
        <w:rPr>
          <w:rFonts w:cs="Arial"/>
          <w:sz w:val="20"/>
          <w:szCs w:val="20"/>
          <w:shd w:val="clear" w:color="auto" w:fill="FFFFFF"/>
        </w:rPr>
        <w:t>.</w:t>
      </w:r>
      <w:r w:rsidR="00B905A9" w:rsidRPr="00B14A91">
        <w:rPr>
          <w:sz w:val="20"/>
          <w:szCs w:val="20"/>
        </w:rPr>
        <w:t xml:space="preserve"> </w:t>
      </w:r>
    </w:p>
    <w:p w:rsidR="005E7DCB" w:rsidRDefault="00B905A9" w:rsidP="006635BA">
      <w:pPr>
        <w:pStyle w:val="Tekstpodstawowy3"/>
        <w:spacing w:line="280" w:lineRule="exact"/>
        <w:jc w:val="both"/>
        <w:rPr>
          <w:rFonts w:cs="Arial"/>
          <w:sz w:val="20"/>
          <w:szCs w:val="20"/>
        </w:rPr>
      </w:pPr>
      <w:r w:rsidRPr="005E7DCB">
        <w:rPr>
          <w:rFonts w:cs="Arial"/>
          <w:sz w:val="20"/>
          <w:szCs w:val="20"/>
        </w:rPr>
        <w:t>Organ podczas wprowadzania zmian do ww. decyzji uznał, że brak jest obowiązku przeprowadzenia oc</w:t>
      </w:r>
      <w:r w:rsidR="005E7DCB" w:rsidRPr="005E7DCB">
        <w:rPr>
          <w:rFonts w:cs="Arial"/>
          <w:sz w:val="20"/>
          <w:szCs w:val="20"/>
        </w:rPr>
        <w:t xml:space="preserve">eny oddziaływania na środowisko i jednocześnie </w:t>
      </w:r>
      <w:r w:rsidRPr="005E7DCB">
        <w:rPr>
          <w:rFonts w:cs="Arial"/>
          <w:sz w:val="20"/>
          <w:szCs w:val="20"/>
        </w:rPr>
        <w:t xml:space="preserve">uwzględnił w całości stanowisko Regionalnego Dyrektora Ochrony Środowiska w Szczecinie i </w:t>
      </w:r>
      <w:r w:rsidR="00707475">
        <w:rPr>
          <w:rFonts w:cs="Arial"/>
          <w:sz w:val="20"/>
          <w:szCs w:val="20"/>
        </w:rPr>
        <w:t xml:space="preserve">stanowisko </w:t>
      </w:r>
      <w:r w:rsidRPr="005E7DCB">
        <w:rPr>
          <w:rFonts w:cs="Arial"/>
          <w:sz w:val="20"/>
          <w:szCs w:val="20"/>
        </w:rPr>
        <w:t>Dyrektora Zarządu Zlewni w Szczecinie PGW Wody Polskie, a także badał sprawę w oparciu przede wszystkim o uwarunkowania wynikające z art. 63 ust. 1 ustawy ooś.</w:t>
      </w:r>
      <w:r w:rsidR="00707475">
        <w:rPr>
          <w:rFonts w:cs="Arial"/>
          <w:sz w:val="20"/>
          <w:szCs w:val="20"/>
        </w:rPr>
        <w:t xml:space="preserve"> W odniesieniu natomiast do stanowiska Państwowego Powiatowego Inspektora Sanitarnego w Szczecinie w kwestii analizy wpływu przedsięwzięcia na środowisko oraz potencjalnego wystąpienia konfliktów społecznych stwierdzono, że:</w:t>
      </w:r>
    </w:p>
    <w:p w:rsidR="00707475" w:rsidRDefault="00707475" w:rsidP="00707475">
      <w:pPr>
        <w:pStyle w:val="Tekstpodstawowy3"/>
        <w:numPr>
          <w:ilvl w:val="0"/>
          <w:numId w:val="43"/>
        </w:numPr>
        <w:spacing w:line="280" w:lineRule="exact"/>
        <w:jc w:val="both"/>
        <w:rPr>
          <w:rFonts w:cs="Arial"/>
          <w:sz w:val="20"/>
          <w:szCs w:val="20"/>
        </w:rPr>
      </w:pPr>
      <w:r>
        <w:rPr>
          <w:rFonts w:cs="Arial"/>
          <w:sz w:val="20"/>
          <w:szCs w:val="20"/>
        </w:rPr>
        <w:t xml:space="preserve">wpływ przedsięwzięcia na środowisko został uprzednio przeanalizowany w postępowaniu zakończonym decyzją </w:t>
      </w:r>
      <w:r w:rsidRPr="002A4546">
        <w:rPr>
          <w:rFonts w:cs="Arial"/>
          <w:sz w:val="20"/>
          <w:szCs w:val="20"/>
        </w:rPr>
        <w:t>z dnia 11.10.2023 r. znak: WOŚr-VII.6220.1.13.2023.MR</w:t>
      </w:r>
      <w:r>
        <w:rPr>
          <w:rFonts w:cs="Arial"/>
          <w:sz w:val="20"/>
          <w:szCs w:val="20"/>
        </w:rPr>
        <w:t>,</w:t>
      </w:r>
    </w:p>
    <w:p w:rsidR="00707475" w:rsidRPr="00CE565D" w:rsidRDefault="00707475" w:rsidP="00707475">
      <w:pPr>
        <w:pStyle w:val="Tekstpodstawowy3"/>
        <w:numPr>
          <w:ilvl w:val="0"/>
          <w:numId w:val="43"/>
        </w:numPr>
        <w:spacing w:line="280" w:lineRule="exact"/>
        <w:jc w:val="both"/>
        <w:rPr>
          <w:rFonts w:cs="Arial"/>
          <w:sz w:val="20"/>
          <w:szCs w:val="20"/>
        </w:rPr>
      </w:pPr>
      <w:r>
        <w:rPr>
          <w:rFonts w:cs="Arial"/>
          <w:sz w:val="20"/>
          <w:szCs w:val="20"/>
        </w:rPr>
        <w:t xml:space="preserve">wpływ aktualnych zmian w zakresie gospodarki wodami opadowymi został przeanalizowany </w:t>
      </w:r>
      <w:r w:rsidR="00CE565D">
        <w:rPr>
          <w:rFonts w:cs="Arial"/>
          <w:sz w:val="20"/>
          <w:szCs w:val="20"/>
        </w:rPr>
        <w:br/>
      </w:r>
      <w:r>
        <w:rPr>
          <w:rFonts w:cs="Arial"/>
          <w:sz w:val="20"/>
          <w:szCs w:val="20"/>
        </w:rPr>
        <w:t>w niniejszym postępowaniu</w:t>
      </w:r>
      <w:r w:rsidR="00CE565D">
        <w:rPr>
          <w:rFonts w:cs="Arial"/>
          <w:sz w:val="20"/>
          <w:szCs w:val="20"/>
        </w:rPr>
        <w:t xml:space="preserve"> i stwierdzono brak negatywnego wpływu </w:t>
      </w:r>
      <w:r w:rsidR="00011FC0">
        <w:rPr>
          <w:rFonts w:cs="Arial"/>
          <w:sz w:val="20"/>
          <w:szCs w:val="20"/>
        </w:rPr>
        <w:t>na</w:t>
      </w:r>
      <w:r w:rsidR="00CE565D">
        <w:rPr>
          <w:rFonts w:cs="Arial"/>
          <w:sz w:val="20"/>
          <w:szCs w:val="20"/>
        </w:rPr>
        <w:t xml:space="preserve"> środowisk</w:t>
      </w:r>
      <w:r w:rsidR="00011FC0">
        <w:rPr>
          <w:rFonts w:cs="Arial"/>
          <w:sz w:val="20"/>
          <w:szCs w:val="20"/>
        </w:rPr>
        <w:t>o</w:t>
      </w:r>
      <w:r w:rsidR="00CE565D">
        <w:rPr>
          <w:rFonts w:cs="Arial"/>
          <w:sz w:val="20"/>
          <w:szCs w:val="20"/>
        </w:rPr>
        <w:t xml:space="preserve">, </w:t>
      </w:r>
      <w:r w:rsidR="00011FC0">
        <w:rPr>
          <w:rFonts w:cs="Arial"/>
          <w:sz w:val="20"/>
          <w:szCs w:val="20"/>
        </w:rPr>
        <w:br/>
      </w:r>
      <w:r w:rsidR="00CE565D">
        <w:rPr>
          <w:rFonts w:cs="Arial"/>
          <w:sz w:val="20"/>
          <w:szCs w:val="20"/>
        </w:rPr>
        <w:t xml:space="preserve">co potwierdza stanowisko </w:t>
      </w:r>
      <w:r w:rsidR="00CE565D" w:rsidRPr="00CE565D">
        <w:rPr>
          <w:rFonts w:cs="Arial"/>
          <w:sz w:val="20"/>
          <w:szCs w:val="20"/>
        </w:rPr>
        <w:t xml:space="preserve">organu właściwego do wydania oceny </w:t>
      </w:r>
      <w:r w:rsidR="00011FC0">
        <w:rPr>
          <w:rFonts w:cs="Arial" w:hint="eastAsia"/>
          <w:sz w:val="20"/>
          <w:szCs w:val="20"/>
        </w:rPr>
        <w:t>wodno</w:t>
      </w:r>
      <w:r w:rsidR="00CE565D" w:rsidRPr="00CE565D">
        <w:rPr>
          <w:rFonts w:cs="Arial" w:hint="eastAsia"/>
          <w:sz w:val="20"/>
          <w:szCs w:val="20"/>
        </w:rPr>
        <w:t>prawnej</w:t>
      </w:r>
      <w:r w:rsidR="00CE565D" w:rsidRPr="00CE565D">
        <w:rPr>
          <w:rFonts w:cs="Arial"/>
          <w:sz w:val="20"/>
          <w:szCs w:val="20"/>
        </w:rPr>
        <w:t xml:space="preserve"> z dnia z dnia 28.06.2024 r., znak: SS.ZZŚ.4901.91.2024.MTW;</w:t>
      </w:r>
    </w:p>
    <w:p w:rsidR="00CE565D" w:rsidRDefault="00CE565D" w:rsidP="00707475">
      <w:pPr>
        <w:pStyle w:val="Tekstpodstawowy3"/>
        <w:numPr>
          <w:ilvl w:val="0"/>
          <w:numId w:val="43"/>
        </w:numPr>
        <w:spacing w:after="120" w:line="280" w:lineRule="exact"/>
        <w:jc w:val="both"/>
        <w:rPr>
          <w:rFonts w:cs="Arial"/>
          <w:sz w:val="20"/>
          <w:szCs w:val="20"/>
        </w:rPr>
      </w:pPr>
      <w:r>
        <w:rPr>
          <w:sz w:val="20"/>
        </w:rPr>
        <w:t xml:space="preserve">przeanalizowano kwestię możliwości potencjalnego wystąpienia konfliktów społecznych </w:t>
      </w:r>
      <w:r>
        <w:rPr>
          <w:sz w:val="20"/>
        </w:rPr>
        <w:br/>
        <w:t xml:space="preserve">m.in. na podstawie braku jakichkolwiek uwag ze strony społeczeństwa przekazanych do </w:t>
      </w:r>
      <w:r>
        <w:rPr>
          <w:sz w:val="20"/>
        </w:rPr>
        <w:br/>
        <w:t xml:space="preserve">tut. organu po wydaniu decyzji </w:t>
      </w:r>
      <w:r w:rsidRPr="002A4546">
        <w:rPr>
          <w:rFonts w:cs="Arial"/>
          <w:sz w:val="20"/>
          <w:szCs w:val="20"/>
        </w:rPr>
        <w:t>z dnia 11.10.2023 r. znak: WOŚr-VII.6220.1.13.2023.MR</w:t>
      </w:r>
      <w:r>
        <w:rPr>
          <w:rFonts w:cs="Arial"/>
          <w:sz w:val="20"/>
          <w:szCs w:val="20"/>
        </w:rPr>
        <w:t xml:space="preserve"> dla całości realizowanego przedsięwzięcia. </w:t>
      </w:r>
    </w:p>
    <w:p w:rsidR="00F56F1C" w:rsidRPr="003F26F0" w:rsidRDefault="00F56F1C" w:rsidP="00F56F1C">
      <w:pPr>
        <w:pStyle w:val="Tekstpodstawowy3"/>
        <w:spacing w:line="280" w:lineRule="exact"/>
        <w:jc w:val="both"/>
        <w:rPr>
          <w:sz w:val="20"/>
          <w:szCs w:val="22"/>
        </w:rPr>
      </w:pPr>
      <w:r w:rsidRPr="003F26F0">
        <w:rPr>
          <w:sz w:val="20"/>
          <w:szCs w:val="22"/>
        </w:rPr>
        <w:t xml:space="preserve">W związku z powyższym, organ, </w:t>
      </w:r>
      <w:r w:rsidR="005E7DCB" w:rsidRPr="00D27524">
        <w:rPr>
          <w:sz w:val="20"/>
          <w:szCs w:val="22"/>
        </w:rPr>
        <w:t xml:space="preserve">zawiadomieniem </w:t>
      </w:r>
      <w:r w:rsidRPr="00D27524">
        <w:rPr>
          <w:sz w:val="20"/>
          <w:szCs w:val="22"/>
        </w:rPr>
        <w:t xml:space="preserve">z dnia </w:t>
      </w:r>
      <w:r w:rsidR="00CE565D">
        <w:rPr>
          <w:sz w:val="20"/>
          <w:szCs w:val="22"/>
        </w:rPr>
        <w:t>08.07.2024</w:t>
      </w:r>
      <w:r w:rsidR="005E7DCB" w:rsidRPr="00D27524">
        <w:rPr>
          <w:sz w:val="20"/>
          <w:szCs w:val="22"/>
        </w:rPr>
        <w:t xml:space="preserve"> r., znak: WOŚr-VII.6220.1.2</w:t>
      </w:r>
      <w:r w:rsidR="00CE565D">
        <w:rPr>
          <w:sz w:val="20"/>
          <w:szCs w:val="22"/>
        </w:rPr>
        <w:t>4</w:t>
      </w:r>
      <w:r w:rsidRPr="00D27524">
        <w:rPr>
          <w:sz w:val="20"/>
          <w:szCs w:val="22"/>
        </w:rPr>
        <w:t>.2024.</w:t>
      </w:r>
      <w:r w:rsidR="00CE565D">
        <w:rPr>
          <w:sz w:val="20"/>
          <w:szCs w:val="22"/>
        </w:rPr>
        <w:t>MR.11</w:t>
      </w:r>
      <w:r w:rsidRPr="00D27524">
        <w:rPr>
          <w:sz w:val="20"/>
          <w:szCs w:val="22"/>
        </w:rPr>
        <w:t xml:space="preserve"> poinformował strony o możliwości wypowiedzenia</w:t>
      </w:r>
      <w:r w:rsidRPr="003F26F0">
        <w:rPr>
          <w:sz w:val="20"/>
          <w:szCs w:val="22"/>
        </w:rPr>
        <w:t xml:space="preserve"> się co do zebranych dowodów i materiałów przed wydaniem przedmiotowej decyzji.</w:t>
      </w:r>
    </w:p>
    <w:p w:rsidR="00F312C7" w:rsidRDefault="00F56F1C" w:rsidP="00F56F1C">
      <w:pPr>
        <w:pStyle w:val="Tekstpodstawowy3"/>
        <w:spacing w:after="120" w:line="260" w:lineRule="exact"/>
        <w:jc w:val="both"/>
        <w:rPr>
          <w:sz w:val="20"/>
          <w:szCs w:val="22"/>
        </w:rPr>
      </w:pPr>
      <w:r w:rsidRPr="007D2581">
        <w:rPr>
          <w:sz w:val="20"/>
          <w:szCs w:val="22"/>
        </w:rPr>
        <w:t xml:space="preserve">W terminie określonym w ww. zawiadomieniu </w:t>
      </w:r>
      <w:r w:rsidR="00F312C7">
        <w:rPr>
          <w:sz w:val="20"/>
          <w:szCs w:val="22"/>
        </w:rPr>
        <w:t>pismem z dnia 16.07.2024 r. Wnioskodawca na podstawie art. 123 kpa wystąpił o zawieszenie postępowania</w:t>
      </w:r>
      <w:r w:rsidRPr="007D2581">
        <w:rPr>
          <w:sz w:val="20"/>
          <w:szCs w:val="22"/>
        </w:rPr>
        <w:t>.</w:t>
      </w:r>
    </w:p>
    <w:p w:rsidR="00F511E6" w:rsidRDefault="00F511E6" w:rsidP="00F511E6">
      <w:pPr>
        <w:spacing w:after="120" w:line="276" w:lineRule="auto"/>
        <w:jc w:val="both"/>
        <w:rPr>
          <w:sz w:val="20"/>
        </w:rPr>
      </w:pPr>
      <w:r>
        <w:rPr>
          <w:sz w:val="20"/>
        </w:rPr>
        <w:t>Na</w:t>
      </w:r>
      <w:r w:rsidRPr="007274B6">
        <w:rPr>
          <w:sz w:val="20"/>
        </w:rPr>
        <w:t xml:space="preserve"> podstawie art. 86d ust. 1 pkt 1 ustawy ooś organ właściwy do wydania decyzji o środowiskowych uwarunkowaniach zawiesza postępowanie w sprawie wydania decyzji o środowiskowych uwarunkowaniach, jeżeli nie zagraża to interesowi społecznemu.</w:t>
      </w:r>
    </w:p>
    <w:p w:rsidR="00F511E6" w:rsidRDefault="00F511E6" w:rsidP="00F511E6">
      <w:pPr>
        <w:spacing w:after="120" w:line="276" w:lineRule="auto"/>
        <w:jc w:val="both"/>
        <w:rPr>
          <w:sz w:val="20"/>
        </w:rPr>
      </w:pPr>
      <w:r>
        <w:rPr>
          <w:sz w:val="20"/>
        </w:rPr>
        <w:t xml:space="preserve">Z uwagi na brak zagrożenia dla interesu społecznego tut. organ postanowieniem z dnia 17.07.2024 r., znak: WOŚr-VII.6220.1.24.2024.MR.14 zawiesił przedmiotowe postępowanie. </w:t>
      </w:r>
    </w:p>
    <w:p w:rsidR="00F511E6" w:rsidRDefault="00F511E6" w:rsidP="00F511E6">
      <w:pPr>
        <w:spacing w:after="120" w:line="276" w:lineRule="auto"/>
        <w:jc w:val="both"/>
        <w:rPr>
          <w:sz w:val="20"/>
        </w:rPr>
      </w:pPr>
      <w:r>
        <w:rPr>
          <w:sz w:val="20"/>
        </w:rPr>
        <w:t xml:space="preserve">Pismem z dnia 14.01.2025 r. Wnioskodawca zwrócił się o podjęcie zawieszonego postępowania. </w:t>
      </w:r>
    </w:p>
    <w:p w:rsidR="00F511E6" w:rsidRDefault="00F511E6" w:rsidP="00F511E6">
      <w:pPr>
        <w:spacing w:after="120" w:line="276" w:lineRule="auto"/>
        <w:jc w:val="both"/>
        <w:rPr>
          <w:sz w:val="20"/>
        </w:rPr>
      </w:pPr>
      <w:r>
        <w:rPr>
          <w:sz w:val="20"/>
        </w:rPr>
        <w:t xml:space="preserve">Wobec powyższego, postanowieniem z dnia 22.01.2025 r., znak: WOŚr-VII.6220.1.24.2024.MR(24) podjęto uprzednio zawieszone postępowanie. </w:t>
      </w:r>
    </w:p>
    <w:p w:rsidR="00F511E6" w:rsidRPr="003F26F0" w:rsidRDefault="00F511E6" w:rsidP="00F511E6">
      <w:pPr>
        <w:pStyle w:val="Tekstpodstawowy3"/>
        <w:spacing w:line="280" w:lineRule="exact"/>
        <w:jc w:val="both"/>
        <w:rPr>
          <w:sz w:val="20"/>
          <w:szCs w:val="22"/>
        </w:rPr>
      </w:pPr>
      <w:r>
        <w:rPr>
          <w:sz w:val="20"/>
        </w:rPr>
        <w:lastRenderedPageBreak/>
        <w:t xml:space="preserve">Następnie, </w:t>
      </w:r>
      <w:r>
        <w:rPr>
          <w:sz w:val="20"/>
          <w:szCs w:val="22"/>
        </w:rPr>
        <w:t>organ</w:t>
      </w:r>
      <w:r w:rsidRPr="003F26F0">
        <w:rPr>
          <w:sz w:val="20"/>
          <w:szCs w:val="22"/>
        </w:rPr>
        <w:t xml:space="preserve"> </w:t>
      </w:r>
      <w:r w:rsidRPr="00D27524">
        <w:rPr>
          <w:sz w:val="20"/>
          <w:szCs w:val="22"/>
        </w:rPr>
        <w:t xml:space="preserve">zawiadomieniem z dnia </w:t>
      </w:r>
      <w:r>
        <w:rPr>
          <w:sz w:val="20"/>
          <w:szCs w:val="22"/>
        </w:rPr>
        <w:t>22.01.2025</w:t>
      </w:r>
      <w:r w:rsidRPr="00D27524">
        <w:rPr>
          <w:sz w:val="20"/>
          <w:szCs w:val="22"/>
        </w:rPr>
        <w:t xml:space="preserve"> r., znak: WOŚr-VII.6220.1.2</w:t>
      </w:r>
      <w:r>
        <w:rPr>
          <w:sz w:val="20"/>
          <w:szCs w:val="22"/>
        </w:rPr>
        <w:t>4</w:t>
      </w:r>
      <w:r w:rsidRPr="00D27524">
        <w:rPr>
          <w:sz w:val="20"/>
          <w:szCs w:val="22"/>
        </w:rPr>
        <w:t>.2024.</w:t>
      </w:r>
      <w:r>
        <w:rPr>
          <w:sz w:val="20"/>
          <w:szCs w:val="22"/>
        </w:rPr>
        <w:t>MR(25)</w:t>
      </w:r>
      <w:r w:rsidRPr="00D27524">
        <w:rPr>
          <w:sz w:val="20"/>
          <w:szCs w:val="22"/>
        </w:rPr>
        <w:t xml:space="preserve"> poinformował strony o możliwości wypowiedzenia</w:t>
      </w:r>
      <w:r w:rsidRPr="003F26F0">
        <w:rPr>
          <w:sz w:val="20"/>
          <w:szCs w:val="22"/>
        </w:rPr>
        <w:t xml:space="preserve"> się co do zebranych dowodów i materiałów przed wydaniem przedmiotowej decyzji.</w:t>
      </w:r>
    </w:p>
    <w:p w:rsidR="00F511E6" w:rsidRPr="007274B6" w:rsidRDefault="00F511E6" w:rsidP="00F511E6">
      <w:pPr>
        <w:spacing w:after="120" w:line="276" w:lineRule="auto"/>
        <w:jc w:val="both"/>
        <w:rPr>
          <w:sz w:val="20"/>
        </w:rPr>
      </w:pPr>
      <w:r w:rsidRPr="007D2581">
        <w:rPr>
          <w:sz w:val="20"/>
          <w:szCs w:val="22"/>
        </w:rPr>
        <w:t>W terminie określonym w ww. zawiadomieniu</w:t>
      </w:r>
      <w:r>
        <w:rPr>
          <w:sz w:val="20"/>
          <w:szCs w:val="22"/>
        </w:rPr>
        <w:t xml:space="preserve"> do tut. organu nie wpłynęły żadne uwagi ani wnioski.  </w:t>
      </w:r>
    </w:p>
    <w:p w:rsidR="00566D08" w:rsidRPr="006635BA" w:rsidRDefault="006635BA" w:rsidP="006635BA">
      <w:pPr>
        <w:pStyle w:val="Tekstpodstawowy3"/>
        <w:spacing w:after="240" w:line="260" w:lineRule="exact"/>
        <w:jc w:val="both"/>
        <w:rPr>
          <w:sz w:val="20"/>
          <w:szCs w:val="20"/>
        </w:rPr>
      </w:pPr>
      <w:r w:rsidRPr="00260505">
        <w:rPr>
          <w:sz w:val="20"/>
          <w:szCs w:val="20"/>
        </w:rPr>
        <w:t xml:space="preserve">Biorąc powyższe pod uwagę </w:t>
      </w:r>
      <w:r>
        <w:rPr>
          <w:sz w:val="20"/>
          <w:szCs w:val="20"/>
        </w:rPr>
        <w:t>stwierdzono</w:t>
      </w:r>
      <w:r w:rsidRPr="00260505">
        <w:rPr>
          <w:sz w:val="20"/>
          <w:szCs w:val="20"/>
        </w:rPr>
        <w:t xml:space="preserve"> jak w rozstrzygnięciu.</w:t>
      </w:r>
    </w:p>
    <w:p w:rsidR="000E559A" w:rsidRPr="004A50CC" w:rsidRDefault="000E559A" w:rsidP="00CA683C">
      <w:pPr>
        <w:tabs>
          <w:tab w:val="left" w:pos="426"/>
        </w:tabs>
        <w:spacing w:before="240" w:after="120" w:line="280" w:lineRule="exact"/>
        <w:contextualSpacing/>
        <w:jc w:val="center"/>
        <w:rPr>
          <w:sz w:val="21"/>
          <w:szCs w:val="21"/>
        </w:rPr>
      </w:pPr>
      <w:r w:rsidRPr="004A50CC">
        <w:rPr>
          <w:b/>
          <w:bCs/>
          <w:sz w:val="21"/>
          <w:szCs w:val="21"/>
        </w:rPr>
        <w:t>Pouczenie</w:t>
      </w:r>
    </w:p>
    <w:p w:rsidR="000B599D" w:rsidRPr="000B599D" w:rsidRDefault="000E559A" w:rsidP="000B599D">
      <w:pPr>
        <w:spacing w:after="120" w:line="280" w:lineRule="exact"/>
        <w:jc w:val="both"/>
        <w:rPr>
          <w:sz w:val="20"/>
        </w:rPr>
      </w:pPr>
      <w:r w:rsidRPr="000B599D">
        <w:rPr>
          <w:sz w:val="20"/>
        </w:rPr>
        <w:t xml:space="preserve">Od niniejszej decyzji służy stronom odwołanie do Samorządowego Kolegium Odwoławczego </w:t>
      </w:r>
      <w:r w:rsidR="001B42C1">
        <w:rPr>
          <w:sz w:val="20"/>
        </w:rPr>
        <w:br/>
      </w:r>
      <w:r w:rsidRPr="000B599D">
        <w:rPr>
          <w:sz w:val="20"/>
        </w:rPr>
        <w:t>pl. Batorego 4, 70-207 Szczecin, za pośrednictw</w:t>
      </w:r>
      <w:r w:rsidR="002907DA" w:rsidRPr="000B599D">
        <w:rPr>
          <w:sz w:val="20"/>
        </w:rPr>
        <w:t xml:space="preserve">em Prezydenta Miasta Szczecin, </w:t>
      </w:r>
      <w:r w:rsidRPr="000B599D">
        <w:rPr>
          <w:sz w:val="20"/>
        </w:rPr>
        <w:t xml:space="preserve">wniesione </w:t>
      </w:r>
      <w:r w:rsidR="005E7DCB">
        <w:rPr>
          <w:sz w:val="20"/>
        </w:rPr>
        <w:br/>
      </w:r>
      <w:r w:rsidRPr="000B599D">
        <w:rPr>
          <w:sz w:val="20"/>
        </w:rPr>
        <w:t xml:space="preserve">w terminie 14 dni od daty jej doręczenia.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w:t>
      </w:r>
      <w:r w:rsidR="000B599D" w:rsidRPr="000B599D">
        <w:rPr>
          <w:sz w:val="20"/>
        </w:rPr>
        <w:t xml:space="preserve">stron postępowania, decyzja staje się ostateczna </w:t>
      </w:r>
      <w:r w:rsidR="005E7DCB">
        <w:rPr>
          <w:sz w:val="20"/>
        </w:rPr>
        <w:br/>
      </w:r>
      <w:r w:rsidR="000B599D" w:rsidRPr="000B599D">
        <w:rPr>
          <w:sz w:val="20"/>
        </w:rPr>
        <w:t xml:space="preserve">i prawomocna, co oznacza, iż decyzja podlega natychmiastowemu wykonaniu i brak jest możliwości zaskarżenia decyzji do Wojewódzkiego Sądu Administracyjnego. </w:t>
      </w:r>
    </w:p>
    <w:p w:rsidR="000B599D" w:rsidRPr="000B599D" w:rsidRDefault="000B599D" w:rsidP="000B599D">
      <w:pPr>
        <w:spacing w:line="260" w:lineRule="exact"/>
        <w:ind w:right="-1"/>
        <w:jc w:val="both"/>
        <w:rPr>
          <w:sz w:val="20"/>
        </w:rPr>
      </w:pPr>
      <w:r w:rsidRPr="000B599D">
        <w:rPr>
          <w:sz w:val="20"/>
        </w:rPr>
        <w:t>Nie jest możliwe skuteczne cofnięcie oświadczenia o zrzeczeniu się prawa do wniesienia odwołania.</w:t>
      </w:r>
    </w:p>
    <w:p w:rsidR="000B599D" w:rsidRDefault="000B599D" w:rsidP="000B599D">
      <w:pPr>
        <w:spacing w:line="280" w:lineRule="exact"/>
        <w:ind w:right="-1"/>
        <w:rPr>
          <w:color w:val="FF0000"/>
        </w:rPr>
      </w:pPr>
    </w:p>
    <w:p w:rsidR="000B599D" w:rsidRDefault="000B599D" w:rsidP="00D33923">
      <w:pPr>
        <w:spacing w:line="280" w:lineRule="exact"/>
        <w:rPr>
          <w:color w:val="FF0000"/>
        </w:rPr>
      </w:pPr>
    </w:p>
    <w:p w:rsidR="008E03CF" w:rsidRDefault="008E03CF" w:rsidP="00D33923">
      <w:pPr>
        <w:spacing w:line="280" w:lineRule="exact"/>
        <w:rPr>
          <w:color w:val="FF0000"/>
        </w:rPr>
      </w:pPr>
    </w:p>
    <w:p w:rsidR="008E03CF" w:rsidRDefault="008E03CF" w:rsidP="00D33923">
      <w:pPr>
        <w:spacing w:line="280" w:lineRule="exact"/>
        <w:rPr>
          <w:color w:val="FF0000"/>
        </w:rPr>
      </w:pPr>
    </w:p>
    <w:p w:rsidR="008E03CF" w:rsidRDefault="008E03CF" w:rsidP="00D33923">
      <w:pPr>
        <w:spacing w:line="280" w:lineRule="exact"/>
        <w:rPr>
          <w:color w:val="FF0000"/>
        </w:rPr>
      </w:pPr>
    </w:p>
    <w:p w:rsidR="00550BC9" w:rsidRDefault="00550BC9" w:rsidP="00D33923">
      <w:pPr>
        <w:spacing w:line="280" w:lineRule="exact"/>
        <w:rPr>
          <w:color w:val="FF0000"/>
        </w:rPr>
      </w:pPr>
    </w:p>
    <w:p w:rsidR="00550BC9" w:rsidRDefault="00550BC9" w:rsidP="00D33923">
      <w:pPr>
        <w:spacing w:line="280" w:lineRule="exact"/>
        <w:rPr>
          <w:color w:val="FF0000"/>
        </w:rPr>
      </w:pPr>
    </w:p>
    <w:p w:rsidR="00550BC9" w:rsidRDefault="00550BC9" w:rsidP="00D33923">
      <w:pPr>
        <w:spacing w:line="280" w:lineRule="exact"/>
        <w:rPr>
          <w:color w:val="FF0000"/>
        </w:rPr>
      </w:pPr>
    </w:p>
    <w:p w:rsidR="00550BC9" w:rsidRDefault="00550BC9" w:rsidP="00D33923">
      <w:pPr>
        <w:spacing w:line="280" w:lineRule="exact"/>
        <w:rPr>
          <w:color w:val="FF0000"/>
        </w:rPr>
      </w:pPr>
    </w:p>
    <w:p w:rsidR="00550BC9" w:rsidRDefault="00550BC9" w:rsidP="00D33923">
      <w:pPr>
        <w:spacing w:line="280" w:lineRule="exact"/>
        <w:rPr>
          <w:color w:val="FF0000"/>
        </w:rPr>
      </w:pPr>
    </w:p>
    <w:p w:rsidR="00550BC9" w:rsidRDefault="00550BC9" w:rsidP="00D33923">
      <w:pPr>
        <w:spacing w:line="280" w:lineRule="exact"/>
        <w:rPr>
          <w:color w:val="FF0000"/>
        </w:rPr>
      </w:pPr>
    </w:p>
    <w:p w:rsidR="00550BC9" w:rsidRDefault="00550BC9" w:rsidP="00D33923">
      <w:pPr>
        <w:spacing w:line="280" w:lineRule="exact"/>
        <w:rPr>
          <w:color w:val="FF0000"/>
        </w:rPr>
      </w:pPr>
    </w:p>
    <w:p w:rsidR="00550BC9" w:rsidRDefault="00550BC9" w:rsidP="00D33923">
      <w:pPr>
        <w:spacing w:line="280" w:lineRule="exact"/>
        <w:rPr>
          <w:color w:val="FF0000"/>
        </w:rPr>
      </w:pPr>
    </w:p>
    <w:p w:rsidR="00550BC9" w:rsidRDefault="00550BC9" w:rsidP="00D33923">
      <w:pPr>
        <w:spacing w:line="280" w:lineRule="exact"/>
        <w:rPr>
          <w:color w:val="FF0000"/>
        </w:rPr>
      </w:pPr>
    </w:p>
    <w:p w:rsidR="00550BC9" w:rsidRDefault="00550BC9" w:rsidP="00D33923">
      <w:pPr>
        <w:spacing w:line="280" w:lineRule="exact"/>
        <w:rPr>
          <w:color w:val="FF0000"/>
        </w:rPr>
      </w:pPr>
    </w:p>
    <w:p w:rsidR="008E03CF" w:rsidRDefault="008E03CF" w:rsidP="00D33923">
      <w:pPr>
        <w:spacing w:line="280" w:lineRule="exact"/>
        <w:rPr>
          <w:color w:val="FF0000"/>
        </w:rPr>
      </w:pPr>
    </w:p>
    <w:p w:rsidR="008E03CF" w:rsidRDefault="008E03CF" w:rsidP="00D33923">
      <w:pPr>
        <w:spacing w:line="280" w:lineRule="exact"/>
        <w:rPr>
          <w:color w:val="FF0000"/>
        </w:rPr>
      </w:pPr>
    </w:p>
    <w:p w:rsidR="008E03CF" w:rsidRDefault="008E03CF" w:rsidP="00D33923">
      <w:pPr>
        <w:spacing w:line="280" w:lineRule="exact"/>
        <w:rPr>
          <w:color w:val="FF0000"/>
        </w:rPr>
      </w:pPr>
    </w:p>
    <w:p w:rsidR="00F511E6" w:rsidRDefault="00F511E6" w:rsidP="00D33923">
      <w:pPr>
        <w:spacing w:line="280" w:lineRule="exact"/>
        <w:rPr>
          <w:color w:val="FF0000"/>
        </w:rPr>
      </w:pPr>
    </w:p>
    <w:p w:rsidR="00F511E6" w:rsidRDefault="00F511E6" w:rsidP="00D33923">
      <w:pPr>
        <w:spacing w:line="280" w:lineRule="exact"/>
        <w:rPr>
          <w:color w:val="FF0000"/>
        </w:rPr>
      </w:pPr>
    </w:p>
    <w:p w:rsidR="00F511E6" w:rsidRDefault="00F511E6" w:rsidP="00D33923">
      <w:pPr>
        <w:spacing w:line="280" w:lineRule="exact"/>
        <w:rPr>
          <w:color w:val="FF0000"/>
        </w:rPr>
      </w:pPr>
    </w:p>
    <w:p w:rsidR="00F511E6" w:rsidRDefault="00F511E6" w:rsidP="00D33923">
      <w:pPr>
        <w:spacing w:line="280" w:lineRule="exact"/>
        <w:rPr>
          <w:color w:val="FF0000"/>
        </w:rPr>
      </w:pPr>
    </w:p>
    <w:p w:rsidR="00F511E6" w:rsidRDefault="00F511E6" w:rsidP="00D33923">
      <w:pPr>
        <w:spacing w:line="280" w:lineRule="exact"/>
        <w:rPr>
          <w:color w:val="FF0000"/>
        </w:rPr>
      </w:pPr>
    </w:p>
    <w:p w:rsidR="00482414" w:rsidRDefault="00482414" w:rsidP="00D33923">
      <w:pPr>
        <w:spacing w:line="280" w:lineRule="exact"/>
        <w:rPr>
          <w:color w:val="FF0000"/>
        </w:rPr>
      </w:pPr>
    </w:p>
    <w:p w:rsidR="00C57945" w:rsidRPr="00D33923" w:rsidRDefault="00C57945" w:rsidP="00D33923">
      <w:pPr>
        <w:spacing w:line="280" w:lineRule="exact"/>
        <w:rPr>
          <w:sz w:val="18"/>
        </w:rPr>
      </w:pPr>
      <w:r w:rsidRPr="00D33923">
        <w:rPr>
          <w:sz w:val="18"/>
          <w:u w:val="single" w:color="000000"/>
        </w:rPr>
        <w:t>Otrzymują:</w:t>
      </w:r>
      <w:bookmarkStart w:id="0" w:name="_GoBack"/>
      <w:bookmarkEnd w:id="0"/>
    </w:p>
    <w:p w:rsidR="00170DD2" w:rsidRPr="008E03CF" w:rsidRDefault="00F511E6" w:rsidP="008E03CF">
      <w:pPr>
        <w:numPr>
          <w:ilvl w:val="0"/>
          <w:numId w:val="2"/>
        </w:numPr>
        <w:spacing w:line="240" w:lineRule="exact"/>
        <w:ind w:left="284" w:hanging="284"/>
        <w:rPr>
          <w:sz w:val="18"/>
        </w:rPr>
      </w:pPr>
      <w:r>
        <w:rPr>
          <w:sz w:val="20"/>
        </w:rPr>
        <w:t>MDR Szczecin Starkiewicza Sp. z o. o.</w:t>
      </w:r>
      <w:r w:rsidR="00323D14">
        <w:rPr>
          <w:sz w:val="20"/>
        </w:rPr>
        <w:t xml:space="preserve"> </w:t>
      </w:r>
      <w:r w:rsidR="008E03CF">
        <w:rPr>
          <w:sz w:val="18"/>
        </w:rPr>
        <w:t xml:space="preserve">- </w:t>
      </w:r>
      <w:r w:rsidR="00AB5D9D" w:rsidRPr="008E03CF">
        <w:rPr>
          <w:sz w:val="18"/>
        </w:rPr>
        <w:t>za pośrednictwem</w:t>
      </w:r>
      <w:r w:rsidR="008E03CF" w:rsidRPr="008E03CF">
        <w:rPr>
          <w:sz w:val="18"/>
        </w:rPr>
        <w:t xml:space="preserve"> </w:t>
      </w:r>
      <w:r w:rsidR="00170DD2" w:rsidRPr="008E03CF">
        <w:rPr>
          <w:sz w:val="18"/>
        </w:rPr>
        <w:t>Pe</w:t>
      </w:r>
      <w:r w:rsidR="008E03CF">
        <w:rPr>
          <w:sz w:val="18"/>
        </w:rPr>
        <w:t>łnomocnika,</w:t>
      </w:r>
    </w:p>
    <w:p w:rsidR="00C57945" w:rsidRPr="00D33923" w:rsidRDefault="00F511E6" w:rsidP="00693AAE">
      <w:pPr>
        <w:numPr>
          <w:ilvl w:val="0"/>
          <w:numId w:val="2"/>
        </w:numPr>
        <w:spacing w:line="280" w:lineRule="exact"/>
        <w:ind w:left="284" w:hanging="284"/>
        <w:rPr>
          <w:sz w:val="18"/>
        </w:rPr>
      </w:pPr>
      <w:r>
        <w:rPr>
          <w:sz w:val="18"/>
        </w:rPr>
        <w:t>Strony postępowania,</w:t>
      </w:r>
    </w:p>
    <w:p w:rsidR="00170DD2" w:rsidRPr="00D33923" w:rsidRDefault="0044370B" w:rsidP="00693AAE">
      <w:pPr>
        <w:numPr>
          <w:ilvl w:val="0"/>
          <w:numId w:val="2"/>
        </w:numPr>
        <w:spacing w:after="120" w:line="280" w:lineRule="exact"/>
        <w:ind w:left="284" w:hanging="284"/>
        <w:rPr>
          <w:sz w:val="18"/>
        </w:rPr>
      </w:pPr>
      <w:r w:rsidRPr="00D33923">
        <w:rPr>
          <w:sz w:val="18"/>
        </w:rPr>
        <w:t>Prezydent</w:t>
      </w:r>
      <w:r w:rsidR="00D33923" w:rsidRPr="00D33923">
        <w:rPr>
          <w:sz w:val="18"/>
        </w:rPr>
        <w:t xml:space="preserve"> Miasta Szczecin </w:t>
      </w:r>
      <w:r w:rsidR="00170DD2" w:rsidRPr="00D33923">
        <w:rPr>
          <w:sz w:val="18"/>
        </w:rPr>
        <w:t>WOŚr –a/a</w:t>
      </w:r>
    </w:p>
    <w:p w:rsidR="000E559A" w:rsidRPr="00D33923" w:rsidRDefault="000E559A" w:rsidP="00D33923">
      <w:pPr>
        <w:spacing w:line="280" w:lineRule="exact"/>
        <w:jc w:val="both"/>
        <w:rPr>
          <w:color w:val="000000" w:themeColor="text1"/>
          <w:sz w:val="18"/>
          <w:u w:val="single"/>
        </w:rPr>
      </w:pPr>
      <w:r w:rsidRPr="00D33923">
        <w:rPr>
          <w:color w:val="000000" w:themeColor="text1"/>
          <w:sz w:val="18"/>
          <w:u w:val="single"/>
        </w:rPr>
        <w:t>Do wiadomości:</w:t>
      </w:r>
    </w:p>
    <w:p w:rsidR="00D33923" w:rsidRPr="00D33923" w:rsidRDefault="00D33923" w:rsidP="00693AAE">
      <w:pPr>
        <w:pStyle w:val="Nagwek1"/>
        <w:keepLines w:val="0"/>
        <w:numPr>
          <w:ilvl w:val="7"/>
          <w:numId w:val="6"/>
        </w:numPr>
        <w:tabs>
          <w:tab w:val="left" w:pos="284"/>
        </w:tabs>
        <w:spacing w:before="0" w:line="280" w:lineRule="exact"/>
        <w:ind w:left="426" w:right="284" w:hanging="426"/>
        <w:jc w:val="both"/>
        <w:rPr>
          <w:rFonts w:ascii="Arial" w:hAnsi="Arial" w:cs="Arial"/>
          <w:b w:val="0"/>
          <w:bCs w:val="0"/>
          <w:iCs/>
          <w:color w:val="auto"/>
          <w:sz w:val="18"/>
        </w:rPr>
      </w:pPr>
      <w:r w:rsidRPr="00D33923">
        <w:rPr>
          <w:rFonts w:ascii="Arial" w:hAnsi="Arial" w:cs="Arial"/>
          <w:b w:val="0"/>
          <w:color w:val="auto"/>
          <w:sz w:val="18"/>
        </w:rPr>
        <w:t xml:space="preserve">Regionalny Dyrektor Ochrony Środowiska, </w:t>
      </w:r>
      <w:r w:rsidRPr="00D33923">
        <w:rPr>
          <w:rFonts w:ascii="Arial" w:hAnsi="Arial" w:cs="Arial"/>
          <w:b w:val="0"/>
          <w:iCs/>
          <w:color w:val="auto"/>
          <w:sz w:val="18"/>
        </w:rPr>
        <w:t>ul. Firlika 20, 71 - 637 Szczecin</w:t>
      </w:r>
      <w:r w:rsidR="00E93607">
        <w:rPr>
          <w:rFonts w:ascii="Arial" w:hAnsi="Arial" w:cs="Arial"/>
          <w:b w:val="0"/>
          <w:iCs/>
          <w:color w:val="auto"/>
          <w:sz w:val="18"/>
        </w:rPr>
        <w:t>,</w:t>
      </w:r>
    </w:p>
    <w:p w:rsidR="00D33923" w:rsidRPr="00D33923" w:rsidRDefault="00C6171C" w:rsidP="00693AAE">
      <w:pPr>
        <w:numPr>
          <w:ilvl w:val="7"/>
          <w:numId w:val="6"/>
        </w:numPr>
        <w:tabs>
          <w:tab w:val="left" w:pos="284"/>
          <w:tab w:val="left" w:pos="8786"/>
        </w:tabs>
        <w:spacing w:line="280" w:lineRule="exact"/>
        <w:ind w:left="284" w:right="284" w:hanging="284"/>
        <w:jc w:val="both"/>
        <w:rPr>
          <w:sz w:val="18"/>
        </w:rPr>
      </w:pPr>
      <w:r>
        <w:rPr>
          <w:sz w:val="18"/>
        </w:rPr>
        <w:t xml:space="preserve">Dyrektor </w:t>
      </w:r>
      <w:r w:rsidR="00D33923" w:rsidRPr="00D33923">
        <w:rPr>
          <w:sz w:val="18"/>
        </w:rPr>
        <w:t>Zarządu</w:t>
      </w:r>
      <w:r>
        <w:rPr>
          <w:sz w:val="18"/>
        </w:rPr>
        <w:t xml:space="preserve"> Zlewni w </w:t>
      </w:r>
      <w:r w:rsidR="005E7DCB">
        <w:rPr>
          <w:sz w:val="18"/>
        </w:rPr>
        <w:t>Szczecinie</w:t>
      </w:r>
      <w:r>
        <w:rPr>
          <w:sz w:val="18"/>
        </w:rPr>
        <w:t xml:space="preserve"> </w:t>
      </w:r>
      <w:r w:rsidR="00D33923" w:rsidRPr="00D33923">
        <w:rPr>
          <w:sz w:val="18"/>
        </w:rPr>
        <w:t>PGW Wody Polskie, ul.</w:t>
      </w:r>
      <w:r w:rsidR="00853730">
        <w:rPr>
          <w:sz w:val="18"/>
        </w:rPr>
        <w:t xml:space="preserve"> </w:t>
      </w:r>
      <w:r w:rsidR="005E7DCB">
        <w:rPr>
          <w:sz w:val="18"/>
        </w:rPr>
        <w:t>Mieszka I 33</w:t>
      </w:r>
      <w:r w:rsidR="00853730">
        <w:rPr>
          <w:sz w:val="18"/>
        </w:rPr>
        <w:t>, 7</w:t>
      </w:r>
      <w:r w:rsidR="005E7DCB">
        <w:rPr>
          <w:sz w:val="18"/>
        </w:rPr>
        <w:t>1</w:t>
      </w:r>
      <w:r w:rsidR="00853730">
        <w:rPr>
          <w:sz w:val="18"/>
        </w:rPr>
        <w:t>-</w:t>
      </w:r>
      <w:r w:rsidR="005E7DCB">
        <w:rPr>
          <w:sz w:val="18"/>
        </w:rPr>
        <w:t>011</w:t>
      </w:r>
      <w:r w:rsidR="00853730">
        <w:rPr>
          <w:sz w:val="18"/>
        </w:rPr>
        <w:t xml:space="preserve"> S</w:t>
      </w:r>
      <w:r w:rsidR="005E7DCB">
        <w:rPr>
          <w:sz w:val="18"/>
        </w:rPr>
        <w:t>zczecin</w:t>
      </w:r>
      <w:r w:rsidR="00D33923" w:rsidRPr="001A020D">
        <w:rPr>
          <w:sz w:val="18"/>
        </w:rPr>
        <w:t>,</w:t>
      </w:r>
    </w:p>
    <w:p w:rsidR="001542D8" w:rsidRPr="000B599D" w:rsidRDefault="00D33923" w:rsidP="00693AAE">
      <w:pPr>
        <w:numPr>
          <w:ilvl w:val="7"/>
          <w:numId w:val="6"/>
        </w:numPr>
        <w:tabs>
          <w:tab w:val="left" w:pos="284"/>
        </w:tabs>
        <w:spacing w:line="280" w:lineRule="exact"/>
        <w:ind w:left="426" w:right="284" w:hanging="426"/>
        <w:jc w:val="both"/>
        <w:rPr>
          <w:sz w:val="18"/>
        </w:rPr>
      </w:pPr>
      <w:r w:rsidRPr="00D33923">
        <w:rPr>
          <w:sz w:val="18"/>
        </w:rPr>
        <w:t xml:space="preserve">Państwowy </w:t>
      </w:r>
      <w:r w:rsidR="000A1996">
        <w:rPr>
          <w:sz w:val="18"/>
        </w:rPr>
        <w:t>Powiatowy</w:t>
      </w:r>
      <w:r w:rsidRPr="00D33923">
        <w:rPr>
          <w:sz w:val="18"/>
        </w:rPr>
        <w:t xml:space="preserve"> Inspektor Sanitarny</w:t>
      </w:r>
      <w:r w:rsidR="000A1996">
        <w:rPr>
          <w:sz w:val="18"/>
        </w:rPr>
        <w:t>, u</w:t>
      </w:r>
      <w:r>
        <w:rPr>
          <w:sz w:val="18"/>
        </w:rPr>
        <w:t>l. W</w:t>
      </w:r>
      <w:r w:rsidR="000A1996">
        <w:rPr>
          <w:sz w:val="18"/>
        </w:rPr>
        <w:t>incentego Pola 6, 71</w:t>
      </w:r>
      <w:r>
        <w:rPr>
          <w:sz w:val="18"/>
        </w:rPr>
        <w:t>-</w:t>
      </w:r>
      <w:r w:rsidR="000A1996">
        <w:rPr>
          <w:sz w:val="18"/>
        </w:rPr>
        <w:t>342</w:t>
      </w:r>
      <w:r w:rsidR="005D4EAC">
        <w:rPr>
          <w:sz w:val="18"/>
        </w:rPr>
        <w:t xml:space="preserve"> Szczecin.</w:t>
      </w:r>
    </w:p>
    <w:sectPr w:rsidR="001542D8" w:rsidRPr="000B599D" w:rsidSect="0043787E">
      <w:headerReference w:type="default" r:id="rId9"/>
      <w:footerReference w:type="default" r:id="rId10"/>
      <w:pgSz w:w="11906" w:h="16838"/>
      <w:pgMar w:top="1417" w:right="1417" w:bottom="141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4AD" w:rsidRDefault="00FE44AD" w:rsidP="00127660">
      <w:r>
        <w:separator/>
      </w:r>
    </w:p>
  </w:endnote>
  <w:endnote w:type="continuationSeparator" w:id="0">
    <w:p w:rsidR="00FE44AD" w:rsidRDefault="00FE44AD" w:rsidP="0012766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AD" w:rsidRDefault="00FE44AD">
    <w:pPr>
      <w:pStyle w:val="Stopka"/>
    </w:pPr>
  </w:p>
  <w:p w:rsidR="00FE44AD" w:rsidRDefault="00FE44AD">
    <w:pPr>
      <w:pStyle w:val="Stopka"/>
    </w:pPr>
  </w:p>
  <w:p w:rsidR="00FE44AD" w:rsidRDefault="00FE44A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4AD" w:rsidRDefault="00FE44AD" w:rsidP="00127660">
      <w:r>
        <w:separator/>
      </w:r>
    </w:p>
  </w:footnote>
  <w:footnote w:type="continuationSeparator" w:id="0">
    <w:p w:rsidR="00FE44AD" w:rsidRDefault="00FE44AD" w:rsidP="00127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1435"/>
      <w:docPartObj>
        <w:docPartGallery w:val="Page Numbers (Top of Page)"/>
        <w:docPartUnique/>
      </w:docPartObj>
    </w:sdtPr>
    <w:sdtContent>
      <w:p w:rsidR="00FE44AD" w:rsidRDefault="00FE44AD" w:rsidP="002907DA">
        <w:pPr>
          <w:pStyle w:val="Nagwek"/>
          <w:tabs>
            <w:tab w:val="left" w:pos="1042"/>
          </w:tabs>
        </w:pPr>
        <w:r>
          <w:tab/>
        </w:r>
        <w:r>
          <w:tab/>
        </w:r>
        <w:fldSimple w:instr="PAGE   \* MERGEFORMAT">
          <w:r w:rsidR="00E91C36">
            <w:rPr>
              <w:noProof/>
            </w:rPr>
            <w:t>2</w:t>
          </w:r>
        </w:fldSimple>
      </w:p>
    </w:sdtContent>
  </w:sdt>
  <w:p w:rsidR="00FE44AD" w:rsidRDefault="00FE44A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D4C"/>
      </v:shape>
    </w:pict>
  </w:numPicBullet>
  <w:abstractNum w:abstractNumId="0">
    <w:nsid w:val="058D34E5"/>
    <w:multiLevelType w:val="multilevel"/>
    <w:tmpl w:val="FBB4B7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1426E"/>
    <w:multiLevelType w:val="hybridMultilevel"/>
    <w:tmpl w:val="84CAA982"/>
    <w:lvl w:ilvl="0" w:tplc="37D8BC9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
    <w:nsid w:val="09453F06"/>
    <w:multiLevelType w:val="hybridMultilevel"/>
    <w:tmpl w:val="3A86B3A6"/>
    <w:lvl w:ilvl="0" w:tplc="49186F32">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614119"/>
    <w:multiLevelType w:val="hybridMultilevel"/>
    <w:tmpl w:val="3580F74E"/>
    <w:lvl w:ilvl="0" w:tplc="EAE4B7B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B00EB"/>
    <w:multiLevelType w:val="hybridMultilevel"/>
    <w:tmpl w:val="C58E7ED2"/>
    <w:lvl w:ilvl="0" w:tplc="49186F32">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7D0F7D"/>
    <w:multiLevelType w:val="hybridMultilevel"/>
    <w:tmpl w:val="DA882C44"/>
    <w:lvl w:ilvl="0" w:tplc="6B947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EC4F7F"/>
    <w:multiLevelType w:val="hybridMultilevel"/>
    <w:tmpl w:val="E0E0747C"/>
    <w:lvl w:ilvl="0" w:tplc="BAD284D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nsid w:val="185B080A"/>
    <w:multiLevelType w:val="hybridMultilevel"/>
    <w:tmpl w:val="14763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906EEF"/>
    <w:multiLevelType w:val="hybridMultilevel"/>
    <w:tmpl w:val="2D381982"/>
    <w:lvl w:ilvl="0" w:tplc="BAD284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5223A99"/>
    <w:multiLevelType w:val="hybridMultilevel"/>
    <w:tmpl w:val="835A9692"/>
    <w:lvl w:ilvl="0" w:tplc="37D8BC9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9C3C90"/>
    <w:multiLevelType w:val="hybridMultilevel"/>
    <w:tmpl w:val="AFF6D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0F">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11">
    <w:nsid w:val="2E676989"/>
    <w:multiLevelType w:val="hybridMultilevel"/>
    <w:tmpl w:val="F9245B08"/>
    <w:lvl w:ilvl="0" w:tplc="37D8BC9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990A56"/>
    <w:multiLevelType w:val="hybridMultilevel"/>
    <w:tmpl w:val="1A884D3E"/>
    <w:lvl w:ilvl="0" w:tplc="C0061CB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30AC7B3C"/>
    <w:multiLevelType w:val="hybridMultilevel"/>
    <w:tmpl w:val="FBF80FDC"/>
    <w:lvl w:ilvl="0" w:tplc="BAD284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480407B"/>
    <w:multiLevelType w:val="hybridMultilevel"/>
    <w:tmpl w:val="FFB69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B37225"/>
    <w:multiLevelType w:val="hybridMultilevel"/>
    <w:tmpl w:val="3AB48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CA60B8"/>
    <w:multiLevelType w:val="hybridMultilevel"/>
    <w:tmpl w:val="71EA795E"/>
    <w:lvl w:ilvl="0" w:tplc="61D6E51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7B60C3"/>
    <w:multiLevelType w:val="hybridMultilevel"/>
    <w:tmpl w:val="C3A042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B84017"/>
    <w:multiLevelType w:val="hybridMultilevel"/>
    <w:tmpl w:val="84B69F7E"/>
    <w:lvl w:ilvl="0" w:tplc="4E9C3A62">
      <w:start w:val="1"/>
      <w:numFmt w:val="decimal"/>
      <w:lvlText w:val="%1."/>
      <w:lvlJc w:val="left"/>
      <w:pPr>
        <w:ind w:left="470"/>
      </w:pPr>
      <w:rPr>
        <w:rFonts w:ascii="Arial" w:eastAsia="Calibri" w:hAnsi="Arial" w:cs="Arial" w:hint="default"/>
        <w:b w:val="0"/>
        <w:i w:val="0"/>
        <w:strike w:val="0"/>
        <w:dstrike w:val="0"/>
        <w:color w:val="000000"/>
        <w:sz w:val="18"/>
        <w:szCs w:val="24"/>
        <w:u w:val="none" w:color="000000"/>
        <w:bdr w:val="none" w:sz="0" w:space="0" w:color="auto"/>
        <w:shd w:val="clear" w:color="auto" w:fill="auto"/>
        <w:vertAlign w:val="baseline"/>
      </w:rPr>
    </w:lvl>
    <w:lvl w:ilvl="1" w:tplc="9392DCA4">
      <w:start w:val="1"/>
      <w:numFmt w:val="lowerLetter"/>
      <w:lvlText w:val="%2"/>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3CF870">
      <w:start w:val="1"/>
      <w:numFmt w:val="lowerRoman"/>
      <w:lvlText w:val="%3"/>
      <w:lvlJc w:val="left"/>
      <w:pPr>
        <w:ind w:left="1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4016D0">
      <w:start w:val="1"/>
      <w:numFmt w:val="decimal"/>
      <w:lvlText w:val="%4"/>
      <w:lvlJc w:val="left"/>
      <w:pPr>
        <w:ind w:left="2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F45CB6">
      <w:start w:val="1"/>
      <w:numFmt w:val="lowerLetter"/>
      <w:lvlText w:val="%5"/>
      <w:lvlJc w:val="left"/>
      <w:pPr>
        <w:ind w:left="3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74F8C0">
      <w:start w:val="1"/>
      <w:numFmt w:val="lowerRoman"/>
      <w:lvlText w:val="%6"/>
      <w:lvlJc w:val="left"/>
      <w:pPr>
        <w:ind w:left="4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DE9B28">
      <w:start w:val="1"/>
      <w:numFmt w:val="decimal"/>
      <w:lvlText w:val="%7"/>
      <w:lvlJc w:val="left"/>
      <w:pPr>
        <w:ind w:left="4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F0979A">
      <w:start w:val="1"/>
      <w:numFmt w:val="lowerLetter"/>
      <w:lvlText w:val="%8"/>
      <w:lvlJc w:val="left"/>
      <w:pPr>
        <w:ind w:left="5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F24F54">
      <w:start w:val="1"/>
      <w:numFmt w:val="lowerRoman"/>
      <w:lvlText w:val="%9"/>
      <w:lvlJc w:val="left"/>
      <w:pPr>
        <w:ind w:left="6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43C10814"/>
    <w:multiLevelType w:val="hybridMultilevel"/>
    <w:tmpl w:val="392CD97A"/>
    <w:lvl w:ilvl="0" w:tplc="BAD284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4511733D"/>
    <w:multiLevelType w:val="hybridMultilevel"/>
    <w:tmpl w:val="BC5A6AD4"/>
    <w:lvl w:ilvl="0" w:tplc="49186F32">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97008AF"/>
    <w:multiLevelType w:val="hybridMultilevel"/>
    <w:tmpl w:val="A2A4E2D2"/>
    <w:lvl w:ilvl="0" w:tplc="DE4EF57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4320"/>
        </w:tabs>
        <w:ind w:left="4320" w:hanging="360"/>
      </w:pPr>
      <w:rPr>
        <w:rFonts w:ascii="Courier New" w:hAnsi="Courier New" w:cs="Courier New" w:hint="default"/>
      </w:rPr>
    </w:lvl>
    <w:lvl w:ilvl="2" w:tplc="04150003">
      <w:start w:val="1"/>
      <w:numFmt w:val="bullet"/>
      <w:lvlText w:val="o"/>
      <w:lvlJc w:val="left"/>
      <w:rPr>
        <w:rFonts w:ascii="Courier New" w:hAnsi="Courier New" w:cs="Courier New" w:hint="default"/>
      </w:rPr>
    </w:lvl>
    <w:lvl w:ilvl="3" w:tplc="04150007">
      <w:start w:val="1"/>
      <w:numFmt w:val="bullet"/>
      <w:lvlText w:val=""/>
      <w:lvlPicBulletId w:val="0"/>
      <w:lvlJc w:val="left"/>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5162717E"/>
    <w:multiLevelType w:val="hybridMultilevel"/>
    <w:tmpl w:val="2EF6E80C"/>
    <w:lvl w:ilvl="0" w:tplc="04150017">
      <w:start w:val="1"/>
      <w:numFmt w:val="lowerLetter"/>
      <w:lvlText w:val="%1)"/>
      <w:lvlJc w:val="left"/>
      <w:pPr>
        <w:ind w:left="359" w:hanging="360"/>
      </w:pPr>
      <w:rPr>
        <w:sz w:val="20"/>
      </w:rPr>
    </w:lvl>
    <w:lvl w:ilvl="1" w:tplc="5A84E360">
      <w:numFmt w:val="bullet"/>
      <w:lvlText w:val=""/>
      <w:lvlJc w:val="left"/>
      <w:pPr>
        <w:ind w:left="1079" w:hanging="360"/>
      </w:pPr>
      <w:rPr>
        <w:rFonts w:ascii="Symbol" w:eastAsia="Times New Roman" w:hAnsi="Symbol" w:cs="Arial"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3">
    <w:nsid w:val="534836FB"/>
    <w:multiLevelType w:val="singleLevel"/>
    <w:tmpl w:val="0415000F"/>
    <w:lvl w:ilvl="0">
      <w:start w:val="1"/>
      <w:numFmt w:val="decimal"/>
      <w:lvlText w:val="%1."/>
      <w:lvlJc w:val="left"/>
      <w:pPr>
        <w:tabs>
          <w:tab w:val="num" w:pos="360"/>
        </w:tabs>
        <w:ind w:left="360" w:hanging="360"/>
      </w:pPr>
    </w:lvl>
  </w:abstractNum>
  <w:abstractNum w:abstractNumId="24">
    <w:nsid w:val="537C71D6"/>
    <w:multiLevelType w:val="hybridMultilevel"/>
    <w:tmpl w:val="E19E2C7A"/>
    <w:lvl w:ilvl="0" w:tplc="49186F32">
      <w:start w:val="1"/>
      <w:numFmt w:val="bullet"/>
      <w:lvlText w:val=""/>
      <w:lvlJc w:val="left"/>
      <w:pPr>
        <w:ind w:left="2138"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nsid w:val="537F6956"/>
    <w:multiLevelType w:val="hybridMultilevel"/>
    <w:tmpl w:val="CB82E628"/>
    <w:lvl w:ilvl="0" w:tplc="37D8B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5613A80"/>
    <w:multiLevelType w:val="hybridMultilevel"/>
    <w:tmpl w:val="EC10B126"/>
    <w:lvl w:ilvl="0" w:tplc="37D8B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F330B1"/>
    <w:multiLevelType w:val="hybridMultilevel"/>
    <w:tmpl w:val="474EF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7F3895"/>
    <w:multiLevelType w:val="hybridMultilevel"/>
    <w:tmpl w:val="BD5AB3DA"/>
    <w:lvl w:ilvl="0" w:tplc="49186F32">
      <w:start w:val="1"/>
      <w:numFmt w:val="bullet"/>
      <w:lvlText w:val=""/>
      <w:lvlJc w:val="left"/>
      <w:pPr>
        <w:ind w:left="2421"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nsid w:val="5CF61DC9"/>
    <w:multiLevelType w:val="hybridMultilevel"/>
    <w:tmpl w:val="2026D71A"/>
    <w:lvl w:ilvl="0" w:tplc="EB40BAF8">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30">
    <w:nsid w:val="5EF24588"/>
    <w:multiLevelType w:val="hybridMultilevel"/>
    <w:tmpl w:val="631C9CD4"/>
    <w:lvl w:ilvl="0" w:tplc="D64EE9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807560"/>
    <w:multiLevelType w:val="hybridMultilevel"/>
    <w:tmpl w:val="8D32446E"/>
    <w:lvl w:ilvl="0" w:tplc="EAE4B7B4">
      <w:start w:val="1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0EB687F"/>
    <w:multiLevelType w:val="hybridMultilevel"/>
    <w:tmpl w:val="4588EE40"/>
    <w:lvl w:ilvl="0" w:tplc="49186F32">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0F72B48"/>
    <w:multiLevelType w:val="hybridMultilevel"/>
    <w:tmpl w:val="65169CEA"/>
    <w:lvl w:ilvl="0" w:tplc="3566DE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E745F3"/>
    <w:multiLevelType w:val="hybridMultilevel"/>
    <w:tmpl w:val="82B0365C"/>
    <w:lvl w:ilvl="0" w:tplc="EB40BA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D594981"/>
    <w:multiLevelType w:val="hybridMultilevel"/>
    <w:tmpl w:val="65CCB990"/>
    <w:lvl w:ilvl="0" w:tplc="25269790">
      <w:start w:val="1"/>
      <w:numFmt w:val="decimal"/>
      <w:lvlText w:val="%1."/>
      <w:lvlJc w:val="left"/>
      <w:pPr>
        <w:ind w:left="780" w:hanging="360"/>
      </w:pPr>
      <w:rPr>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nsid w:val="6DA93309"/>
    <w:multiLevelType w:val="hybridMultilevel"/>
    <w:tmpl w:val="4DEE3AD2"/>
    <w:lvl w:ilvl="0" w:tplc="C43A9C32">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E23CC3"/>
    <w:multiLevelType w:val="hybridMultilevel"/>
    <w:tmpl w:val="82DA80B8"/>
    <w:lvl w:ilvl="0" w:tplc="49186F32">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EE7718C"/>
    <w:multiLevelType w:val="hybridMultilevel"/>
    <w:tmpl w:val="AB1A8500"/>
    <w:lvl w:ilvl="0" w:tplc="49186F32">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3E03B91"/>
    <w:multiLevelType w:val="hybridMultilevel"/>
    <w:tmpl w:val="01580E9C"/>
    <w:lvl w:ilvl="0" w:tplc="C680968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49149A"/>
    <w:multiLevelType w:val="hybridMultilevel"/>
    <w:tmpl w:val="FECCA6EC"/>
    <w:lvl w:ilvl="0" w:tplc="37D8BC9C">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41">
    <w:nsid w:val="76B6631C"/>
    <w:multiLevelType w:val="multilevel"/>
    <w:tmpl w:val="FF96D41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547EA8"/>
    <w:multiLevelType w:val="hybridMultilevel"/>
    <w:tmpl w:val="67C8D500"/>
    <w:lvl w:ilvl="0" w:tplc="1F2C20C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8"/>
  </w:num>
  <w:num w:numId="3">
    <w:abstractNumId w:val="29"/>
  </w:num>
  <w:num w:numId="4">
    <w:abstractNumId w:val="33"/>
  </w:num>
  <w:num w:numId="5">
    <w:abstractNumId w:val="25"/>
  </w:num>
  <w:num w:numId="6">
    <w:abstractNumId w:val="10"/>
  </w:num>
  <w:num w:numId="7">
    <w:abstractNumId w:val="2"/>
  </w:num>
  <w:num w:numId="8">
    <w:abstractNumId w:val="38"/>
  </w:num>
  <w:num w:numId="9">
    <w:abstractNumId w:val="35"/>
  </w:num>
  <w:num w:numId="10">
    <w:abstractNumId w:val="21"/>
  </w:num>
  <w:num w:numId="11">
    <w:abstractNumId w:val="4"/>
  </w:num>
  <w:num w:numId="12">
    <w:abstractNumId w:val="20"/>
  </w:num>
  <w:num w:numId="13">
    <w:abstractNumId w:val="28"/>
  </w:num>
  <w:num w:numId="14">
    <w:abstractNumId w:val="24"/>
  </w:num>
  <w:num w:numId="15">
    <w:abstractNumId w:val="36"/>
  </w:num>
  <w:num w:numId="16">
    <w:abstractNumId w:val="1"/>
  </w:num>
  <w:num w:numId="17">
    <w:abstractNumId w:val="11"/>
  </w:num>
  <w:num w:numId="18">
    <w:abstractNumId w:val="9"/>
  </w:num>
  <w:num w:numId="19">
    <w:abstractNumId w:val="17"/>
  </w:num>
  <w:num w:numId="20">
    <w:abstractNumId w:val="22"/>
  </w:num>
  <w:num w:numId="21">
    <w:abstractNumId w:val="26"/>
  </w:num>
  <w:num w:numId="22">
    <w:abstractNumId w:val="30"/>
  </w:num>
  <w:num w:numId="23">
    <w:abstractNumId w:val="42"/>
  </w:num>
  <w:num w:numId="24">
    <w:abstractNumId w:val="40"/>
  </w:num>
  <w:num w:numId="25">
    <w:abstractNumId w:val="34"/>
  </w:num>
  <w:num w:numId="26">
    <w:abstractNumId w:val="15"/>
  </w:num>
  <w:num w:numId="27">
    <w:abstractNumId w:val="27"/>
  </w:num>
  <w:num w:numId="28">
    <w:abstractNumId w:val="5"/>
  </w:num>
  <w:num w:numId="29">
    <w:abstractNumId w:val="0"/>
  </w:num>
  <w:num w:numId="30">
    <w:abstractNumId w:val="13"/>
  </w:num>
  <w:num w:numId="31">
    <w:abstractNumId w:val="41"/>
  </w:num>
  <w:num w:numId="32">
    <w:abstractNumId w:val="39"/>
  </w:num>
  <w:num w:numId="33">
    <w:abstractNumId w:val="12"/>
  </w:num>
  <w:num w:numId="34">
    <w:abstractNumId w:val="3"/>
  </w:num>
  <w:num w:numId="35">
    <w:abstractNumId w:val="32"/>
  </w:num>
  <w:num w:numId="36">
    <w:abstractNumId w:val="31"/>
  </w:num>
  <w:num w:numId="37">
    <w:abstractNumId w:val="19"/>
  </w:num>
  <w:num w:numId="38">
    <w:abstractNumId w:val="14"/>
  </w:num>
  <w:num w:numId="39">
    <w:abstractNumId w:val="37"/>
  </w:num>
  <w:num w:numId="40">
    <w:abstractNumId w:val="8"/>
  </w:num>
  <w:num w:numId="41">
    <w:abstractNumId w:val="6"/>
  </w:num>
  <w:num w:numId="42">
    <w:abstractNumId w:val="16"/>
  </w:num>
  <w:num w:numId="43">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EF0218"/>
    <w:rsid w:val="0000289E"/>
    <w:rsid w:val="0000498A"/>
    <w:rsid w:val="00004C8C"/>
    <w:rsid w:val="00007B0A"/>
    <w:rsid w:val="00011178"/>
    <w:rsid w:val="00011FC0"/>
    <w:rsid w:val="00014283"/>
    <w:rsid w:val="00014563"/>
    <w:rsid w:val="000161F0"/>
    <w:rsid w:val="0001633E"/>
    <w:rsid w:val="00021DEC"/>
    <w:rsid w:val="00022D42"/>
    <w:rsid w:val="00023DF2"/>
    <w:rsid w:val="00024B2E"/>
    <w:rsid w:val="00026E21"/>
    <w:rsid w:val="00030274"/>
    <w:rsid w:val="0003357A"/>
    <w:rsid w:val="000413DA"/>
    <w:rsid w:val="00046E03"/>
    <w:rsid w:val="00047F2F"/>
    <w:rsid w:val="0005084C"/>
    <w:rsid w:val="00052978"/>
    <w:rsid w:val="000535AF"/>
    <w:rsid w:val="00055D31"/>
    <w:rsid w:val="00056076"/>
    <w:rsid w:val="00056B22"/>
    <w:rsid w:val="00057BC4"/>
    <w:rsid w:val="00057FF0"/>
    <w:rsid w:val="000643D1"/>
    <w:rsid w:val="00065304"/>
    <w:rsid w:val="00067A80"/>
    <w:rsid w:val="00070030"/>
    <w:rsid w:val="0007022A"/>
    <w:rsid w:val="000828EA"/>
    <w:rsid w:val="00086E26"/>
    <w:rsid w:val="0009215E"/>
    <w:rsid w:val="00094069"/>
    <w:rsid w:val="0009478B"/>
    <w:rsid w:val="00094A74"/>
    <w:rsid w:val="00096FDA"/>
    <w:rsid w:val="000974B8"/>
    <w:rsid w:val="000979EC"/>
    <w:rsid w:val="000A1996"/>
    <w:rsid w:val="000A400D"/>
    <w:rsid w:val="000A4731"/>
    <w:rsid w:val="000A517A"/>
    <w:rsid w:val="000B217F"/>
    <w:rsid w:val="000B599D"/>
    <w:rsid w:val="000B735D"/>
    <w:rsid w:val="000C2C25"/>
    <w:rsid w:val="000C3CB9"/>
    <w:rsid w:val="000D03EB"/>
    <w:rsid w:val="000D11EE"/>
    <w:rsid w:val="000D24FA"/>
    <w:rsid w:val="000D338C"/>
    <w:rsid w:val="000E3363"/>
    <w:rsid w:val="000E559A"/>
    <w:rsid w:val="000F510D"/>
    <w:rsid w:val="00102CDB"/>
    <w:rsid w:val="001107CC"/>
    <w:rsid w:val="00110D8D"/>
    <w:rsid w:val="00111C0E"/>
    <w:rsid w:val="00113D8A"/>
    <w:rsid w:val="001153D1"/>
    <w:rsid w:val="0011551D"/>
    <w:rsid w:val="00116118"/>
    <w:rsid w:val="00117D3F"/>
    <w:rsid w:val="00122992"/>
    <w:rsid w:val="00122CD5"/>
    <w:rsid w:val="001246BE"/>
    <w:rsid w:val="001273B0"/>
    <w:rsid w:val="00127660"/>
    <w:rsid w:val="00131DE4"/>
    <w:rsid w:val="00133BC1"/>
    <w:rsid w:val="0013458F"/>
    <w:rsid w:val="00134A55"/>
    <w:rsid w:val="00135FF5"/>
    <w:rsid w:val="00136A70"/>
    <w:rsid w:val="001428A6"/>
    <w:rsid w:val="00150A1C"/>
    <w:rsid w:val="0015366A"/>
    <w:rsid w:val="001542D8"/>
    <w:rsid w:val="00155DF8"/>
    <w:rsid w:val="00163DDD"/>
    <w:rsid w:val="00170DD2"/>
    <w:rsid w:val="00171CFB"/>
    <w:rsid w:val="001728D2"/>
    <w:rsid w:val="00172B16"/>
    <w:rsid w:val="00172E5A"/>
    <w:rsid w:val="001750F4"/>
    <w:rsid w:val="00176F6E"/>
    <w:rsid w:val="00177363"/>
    <w:rsid w:val="0018075C"/>
    <w:rsid w:val="001808F8"/>
    <w:rsid w:val="0018137A"/>
    <w:rsid w:val="00182B70"/>
    <w:rsid w:val="001830DF"/>
    <w:rsid w:val="00184ADF"/>
    <w:rsid w:val="0018673E"/>
    <w:rsid w:val="00186C14"/>
    <w:rsid w:val="001931B7"/>
    <w:rsid w:val="00196E49"/>
    <w:rsid w:val="001A020D"/>
    <w:rsid w:val="001A1349"/>
    <w:rsid w:val="001A360F"/>
    <w:rsid w:val="001A747F"/>
    <w:rsid w:val="001A7F4C"/>
    <w:rsid w:val="001B0C38"/>
    <w:rsid w:val="001B291B"/>
    <w:rsid w:val="001B42C1"/>
    <w:rsid w:val="001B6101"/>
    <w:rsid w:val="001B6AD8"/>
    <w:rsid w:val="001C00A8"/>
    <w:rsid w:val="001C36F1"/>
    <w:rsid w:val="001C3DD4"/>
    <w:rsid w:val="001D7F50"/>
    <w:rsid w:val="001E4846"/>
    <w:rsid w:val="001E64B3"/>
    <w:rsid w:val="001E7613"/>
    <w:rsid w:val="001E7DA6"/>
    <w:rsid w:val="001F43B6"/>
    <w:rsid w:val="001F629E"/>
    <w:rsid w:val="001F7037"/>
    <w:rsid w:val="00201C41"/>
    <w:rsid w:val="002023C6"/>
    <w:rsid w:val="0020439A"/>
    <w:rsid w:val="00205903"/>
    <w:rsid w:val="002059F0"/>
    <w:rsid w:val="00206258"/>
    <w:rsid w:val="002135D0"/>
    <w:rsid w:val="00213EDD"/>
    <w:rsid w:val="0021557F"/>
    <w:rsid w:val="00215D79"/>
    <w:rsid w:val="002160AD"/>
    <w:rsid w:val="00217020"/>
    <w:rsid w:val="00217F44"/>
    <w:rsid w:val="002205FD"/>
    <w:rsid w:val="00223E3A"/>
    <w:rsid w:val="002243D2"/>
    <w:rsid w:val="002277A8"/>
    <w:rsid w:val="00234A30"/>
    <w:rsid w:val="00235D11"/>
    <w:rsid w:val="002418FB"/>
    <w:rsid w:val="00245516"/>
    <w:rsid w:val="0025209F"/>
    <w:rsid w:val="002618DC"/>
    <w:rsid w:val="00262539"/>
    <w:rsid w:val="002729E5"/>
    <w:rsid w:val="00276C97"/>
    <w:rsid w:val="00282A5D"/>
    <w:rsid w:val="0028407B"/>
    <w:rsid w:val="002864EE"/>
    <w:rsid w:val="002878D6"/>
    <w:rsid w:val="002907DA"/>
    <w:rsid w:val="00292A70"/>
    <w:rsid w:val="0029411F"/>
    <w:rsid w:val="00294B24"/>
    <w:rsid w:val="00297BE7"/>
    <w:rsid w:val="002A0E4B"/>
    <w:rsid w:val="002A22E0"/>
    <w:rsid w:val="002A3204"/>
    <w:rsid w:val="002A37B9"/>
    <w:rsid w:val="002A3DBD"/>
    <w:rsid w:val="002A4546"/>
    <w:rsid w:val="002A4B32"/>
    <w:rsid w:val="002A5037"/>
    <w:rsid w:val="002A6F23"/>
    <w:rsid w:val="002B2B94"/>
    <w:rsid w:val="002B5114"/>
    <w:rsid w:val="002B6DDC"/>
    <w:rsid w:val="002C4D3C"/>
    <w:rsid w:val="002C543B"/>
    <w:rsid w:val="002C6F9D"/>
    <w:rsid w:val="002D0964"/>
    <w:rsid w:val="002D24B4"/>
    <w:rsid w:val="002D3423"/>
    <w:rsid w:val="002D5877"/>
    <w:rsid w:val="002E3451"/>
    <w:rsid w:val="002E3DDC"/>
    <w:rsid w:val="002E597A"/>
    <w:rsid w:val="002E6F95"/>
    <w:rsid w:val="002F0A3F"/>
    <w:rsid w:val="002F10EE"/>
    <w:rsid w:val="002F2CB3"/>
    <w:rsid w:val="002F70B4"/>
    <w:rsid w:val="003004C1"/>
    <w:rsid w:val="00302D37"/>
    <w:rsid w:val="003033D5"/>
    <w:rsid w:val="00305153"/>
    <w:rsid w:val="003064AD"/>
    <w:rsid w:val="003076FA"/>
    <w:rsid w:val="00312C2D"/>
    <w:rsid w:val="0031325C"/>
    <w:rsid w:val="003139DB"/>
    <w:rsid w:val="003223E6"/>
    <w:rsid w:val="00323D14"/>
    <w:rsid w:val="003259BD"/>
    <w:rsid w:val="00327991"/>
    <w:rsid w:val="00327995"/>
    <w:rsid w:val="003327C7"/>
    <w:rsid w:val="003351D0"/>
    <w:rsid w:val="00335E4A"/>
    <w:rsid w:val="00337ADA"/>
    <w:rsid w:val="00340889"/>
    <w:rsid w:val="00340AB3"/>
    <w:rsid w:val="00345CA9"/>
    <w:rsid w:val="00350BAC"/>
    <w:rsid w:val="003510AA"/>
    <w:rsid w:val="0035243F"/>
    <w:rsid w:val="00353075"/>
    <w:rsid w:val="0035342E"/>
    <w:rsid w:val="003543CA"/>
    <w:rsid w:val="00357FE1"/>
    <w:rsid w:val="00360276"/>
    <w:rsid w:val="00360B12"/>
    <w:rsid w:val="00362032"/>
    <w:rsid w:val="0036221C"/>
    <w:rsid w:val="0036394C"/>
    <w:rsid w:val="003640BE"/>
    <w:rsid w:val="00365291"/>
    <w:rsid w:val="00365A1C"/>
    <w:rsid w:val="003702DB"/>
    <w:rsid w:val="003713D3"/>
    <w:rsid w:val="00371C1D"/>
    <w:rsid w:val="00377BB7"/>
    <w:rsid w:val="0038378C"/>
    <w:rsid w:val="003854FF"/>
    <w:rsid w:val="00386638"/>
    <w:rsid w:val="0039025E"/>
    <w:rsid w:val="00392308"/>
    <w:rsid w:val="00392774"/>
    <w:rsid w:val="00393A89"/>
    <w:rsid w:val="00393EF3"/>
    <w:rsid w:val="003A04A3"/>
    <w:rsid w:val="003A1B01"/>
    <w:rsid w:val="003A4D6F"/>
    <w:rsid w:val="003A6D46"/>
    <w:rsid w:val="003B0BB2"/>
    <w:rsid w:val="003B1E4E"/>
    <w:rsid w:val="003B54F5"/>
    <w:rsid w:val="003B5D0D"/>
    <w:rsid w:val="003B68F2"/>
    <w:rsid w:val="003C2D08"/>
    <w:rsid w:val="003C6B37"/>
    <w:rsid w:val="003C6F22"/>
    <w:rsid w:val="003C7379"/>
    <w:rsid w:val="003D0CB6"/>
    <w:rsid w:val="003D0FA0"/>
    <w:rsid w:val="003D15BC"/>
    <w:rsid w:val="003D3139"/>
    <w:rsid w:val="003D43F1"/>
    <w:rsid w:val="003D6DD4"/>
    <w:rsid w:val="003D74B5"/>
    <w:rsid w:val="003D77E7"/>
    <w:rsid w:val="003E454E"/>
    <w:rsid w:val="003E5726"/>
    <w:rsid w:val="003F0298"/>
    <w:rsid w:val="003F0B2D"/>
    <w:rsid w:val="003F0DB7"/>
    <w:rsid w:val="003F307B"/>
    <w:rsid w:val="004005D4"/>
    <w:rsid w:val="00405B4F"/>
    <w:rsid w:val="0041195A"/>
    <w:rsid w:val="0041369D"/>
    <w:rsid w:val="004216F6"/>
    <w:rsid w:val="00424F33"/>
    <w:rsid w:val="00432EA5"/>
    <w:rsid w:val="0043652A"/>
    <w:rsid w:val="004373EB"/>
    <w:rsid w:val="0043787E"/>
    <w:rsid w:val="00441ECE"/>
    <w:rsid w:val="00442541"/>
    <w:rsid w:val="0044370B"/>
    <w:rsid w:val="004437DC"/>
    <w:rsid w:val="004478BF"/>
    <w:rsid w:val="0045250A"/>
    <w:rsid w:val="004552D7"/>
    <w:rsid w:val="00455FED"/>
    <w:rsid w:val="00461761"/>
    <w:rsid w:val="00465D5A"/>
    <w:rsid w:val="0047399A"/>
    <w:rsid w:val="00474BE9"/>
    <w:rsid w:val="00475FD8"/>
    <w:rsid w:val="00476245"/>
    <w:rsid w:val="00477F9E"/>
    <w:rsid w:val="00482414"/>
    <w:rsid w:val="00486132"/>
    <w:rsid w:val="0049275E"/>
    <w:rsid w:val="00496145"/>
    <w:rsid w:val="004A4F1D"/>
    <w:rsid w:val="004A50CC"/>
    <w:rsid w:val="004A6959"/>
    <w:rsid w:val="004A7145"/>
    <w:rsid w:val="004A72A1"/>
    <w:rsid w:val="004B5092"/>
    <w:rsid w:val="004C0010"/>
    <w:rsid w:val="004C0CF8"/>
    <w:rsid w:val="004C0ED7"/>
    <w:rsid w:val="004C36DC"/>
    <w:rsid w:val="004C4120"/>
    <w:rsid w:val="004C4BDB"/>
    <w:rsid w:val="004C52B4"/>
    <w:rsid w:val="004C69AF"/>
    <w:rsid w:val="004C6A2E"/>
    <w:rsid w:val="004C6AFF"/>
    <w:rsid w:val="004D2277"/>
    <w:rsid w:val="004D303E"/>
    <w:rsid w:val="004D36D4"/>
    <w:rsid w:val="004D6155"/>
    <w:rsid w:val="004E0C34"/>
    <w:rsid w:val="004E4243"/>
    <w:rsid w:val="004E4FFE"/>
    <w:rsid w:val="004F46C6"/>
    <w:rsid w:val="004F5343"/>
    <w:rsid w:val="004F689E"/>
    <w:rsid w:val="004F7E14"/>
    <w:rsid w:val="005016D0"/>
    <w:rsid w:val="00502916"/>
    <w:rsid w:val="00502EDF"/>
    <w:rsid w:val="0050512A"/>
    <w:rsid w:val="00506CA9"/>
    <w:rsid w:val="00520842"/>
    <w:rsid w:val="0052226D"/>
    <w:rsid w:val="00523462"/>
    <w:rsid w:val="00524427"/>
    <w:rsid w:val="0052689E"/>
    <w:rsid w:val="00531495"/>
    <w:rsid w:val="00533A56"/>
    <w:rsid w:val="005347C6"/>
    <w:rsid w:val="00537698"/>
    <w:rsid w:val="005409B7"/>
    <w:rsid w:val="00541C61"/>
    <w:rsid w:val="00542269"/>
    <w:rsid w:val="0054768C"/>
    <w:rsid w:val="00550BC9"/>
    <w:rsid w:val="00554705"/>
    <w:rsid w:val="00556DC4"/>
    <w:rsid w:val="0055765B"/>
    <w:rsid w:val="0056237B"/>
    <w:rsid w:val="00562381"/>
    <w:rsid w:val="00566D08"/>
    <w:rsid w:val="00566E10"/>
    <w:rsid w:val="0056775D"/>
    <w:rsid w:val="00571611"/>
    <w:rsid w:val="00571DFD"/>
    <w:rsid w:val="005727A8"/>
    <w:rsid w:val="005755C1"/>
    <w:rsid w:val="00575E4B"/>
    <w:rsid w:val="00576E2A"/>
    <w:rsid w:val="0058134B"/>
    <w:rsid w:val="00583B39"/>
    <w:rsid w:val="00587645"/>
    <w:rsid w:val="00587A7F"/>
    <w:rsid w:val="00587E6C"/>
    <w:rsid w:val="00587EFC"/>
    <w:rsid w:val="0059071E"/>
    <w:rsid w:val="005916AD"/>
    <w:rsid w:val="005A235C"/>
    <w:rsid w:val="005A434C"/>
    <w:rsid w:val="005A6056"/>
    <w:rsid w:val="005A60CC"/>
    <w:rsid w:val="005A796C"/>
    <w:rsid w:val="005B06FD"/>
    <w:rsid w:val="005B62D9"/>
    <w:rsid w:val="005B7620"/>
    <w:rsid w:val="005C600E"/>
    <w:rsid w:val="005C705F"/>
    <w:rsid w:val="005D4EAC"/>
    <w:rsid w:val="005E04FE"/>
    <w:rsid w:val="005E07FD"/>
    <w:rsid w:val="005E1224"/>
    <w:rsid w:val="005E19CF"/>
    <w:rsid w:val="005E2CA9"/>
    <w:rsid w:val="005E309D"/>
    <w:rsid w:val="005E368D"/>
    <w:rsid w:val="005E6E5A"/>
    <w:rsid w:val="005E7DCB"/>
    <w:rsid w:val="005F24F6"/>
    <w:rsid w:val="00600107"/>
    <w:rsid w:val="00602250"/>
    <w:rsid w:val="00602426"/>
    <w:rsid w:val="0060407D"/>
    <w:rsid w:val="006053BF"/>
    <w:rsid w:val="006062E1"/>
    <w:rsid w:val="0060706C"/>
    <w:rsid w:val="00607A6E"/>
    <w:rsid w:val="00610388"/>
    <w:rsid w:val="0061201B"/>
    <w:rsid w:val="00612991"/>
    <w:rsid w:val="00615B22"/>
    <w:rsid w:val="00616A20"/>
    <w:rsid w:val="00620C42"/>
    <w:rsid w:val="00624C9C"/>
    <w:rsid w:val="0063148B"/>
    <w:rsid w:val="00634038"/>
    <w:rsid w:val="00635179"/>
    <w:rsid w:val="0063674E"/>
    <w:rsid w:val="006436CB"/>
    <w:rsid w:val="00643A1B"/>
    <w:rsid w:val="00644FE2"/>
    <w:rsid w:val="006477BC"/>
    <w:rsid w:val="006522B1"/>
    <w:rsid w:val="00652DA9"/>
    <w:rsid w:val="0065444B"/>
    <w:rsid w:val="0066061A"/>
    <w:rsid w:val="00660C22"/>
    <w:rsid w:val="00661F3A"/>
    <w:rsid w:val="006635BA"/>
    <w:rsid w:val="00663ACA"/>
    <w:rsid w:val="00663CF2"/>
    <w:rsid w:val="006649DB"/>
    <w:rsid w:val="00664FBC"/>
    <w:rsid w:val="00667BD7"/>
    <w:rsid w:val="0067163B"/>
    <w:rsid w:val="00673868"/>
    <w:rsid w:val="00677F38"/>
    <w:rsid w:val="0068137B"/>
    <w:rsid w:val="00691FBD"/>
    <w:rsid w:val="00693095"/>
    <w:rsid w:val="00693AAE"/>
    <w:rsid w:val="0069660F"/>
    <w:rsid w:val="006A16A0"/>
    <w:rsid w:val="006A4CEC"/>
    <w:rsid w:val="006A5DA5"/>
    <w:rsid w:val="006A6F68"/>
    <w:rsid w:val="006A724E"/>
    <w:rsid w:val="006B6BC5"/>
    <w:rsid w:val="006B7BC6"/>
    <w:rsid w:val="006C104D"/>
    <w:rsid w:val="006C56E1"/>
    <w:rsid w:val="006C65D4"/>
    <w:rsid w:val="006D1E95"/>
    <w:rsid w:val="006D5A8F"/>
    <w:rsid w:val="006E1D2D"/>
    <w:rsid w:val="006E1DA8"/>
    <w:rsid w:val="006E2D93"/>
    <w:rsid w:val="006E64D2"/>
    <w:rsid w:val="006E6657"/>
    <w:rsid w:val="006F2AD1"/>
    <w:rsid w:val="006F3F33"/>
    <w:rsid w:val="00701EFF"/>
    <w:rsid w:val="00703E08"/>
    <w:rsid w:val="0070718F"/>
    <w:rsid w:val="00707475"/>
    <w:rsid w:val="007076CF"/>
    <w:rsid w:val="00710FB5"/>
    <w:rsid w:val="00714BBD"/>
    <w:rsid w:val="007167F6"/>
    <w:rsid w:val="007219CB"/>
    <w:rsid w:val="00722095"/>
    <w:rsid w:val="0072602D"/>
    <w:rsid w:val="00727892"/>
    <w:rsid w:val="0073223D"/>
    <w:rsid w:val="00733B82"/>
    <w:rsid w:val="00734A10"/>
    <w:rsid w:val="007357D5"/>
    <w:rsid w:val="00740DB4"/>
    <w:rsid w:val="007456F5"/>
    <w:rsid w:val="007457E7"/>
    <w:rsid w:val="00746B3D"/>
    <w:rsid w:val="00751C6A"/>
    <w:rsid w:val="00752F77"/>
    <w:rsid w:val="0075647C"/>
    <w:rsid w:val="00780A54"/>
    <w:rsid w:val="00782DE1"/>
    <w:rsid w:val="00785CA8"/>
    <w:rsid w:val="007875BB"/>
    <w:rsid w:val="007945A2"/>
    <w:rsid w:val="007948A6"/>
    <w:rsid w:val="007A1961"/>
    <w:rsid w:val="007A252F"/>
    <w:rsid w:val="007A4AB4"/>
    <w:rsid w:val="007B0AE0"/>
    <w:rsid w:val="007B3A22"/>
    <w:rsid w:val="007B5693"/>
    <w:rsid w:val="007B612E"/>
    <w:rsid w:val="007B6B39"/>
    <w:rsid w:val="007C2877"/>
    <w:rsid w:val="007C3640"/>
    <w:rsid w:val="007C3D05"/>
    <w:rsid w:val="007C56BF"/>
    <w:rsid w:val="007C618F"/>
    <w:rsid w:val="007C664C"/>
    <w:rsid w:val="007C707F"/>
    <w:rsid w:val="007D553C"/>
    <w:rsid w:val="007D5BA0"/>
    <w:rsid w:val="007D5C22"/>
    <w:rsid w:val="007E09C1"/>
    <w:rsid w:val="007E26CE"/>
    <w:rsid w:val="007E37E9"/>
    <w:rsid w:val="007E448F"/>
    <w:rsid w:val="007F288A"/>
    <w:rsid w:val="007F3004"/>
    <w:rsid w:val="007F6339"/>
    <w:rsid w:val="007F7883"/>
    <w:rsid w:val="00806629"/>
    <w:rsid w:val="00806A93"/>
    <w:rsid w:val="00810354"/>
    <w:rsid w:val="0081038D"/>
    <w:rsid w:val="0081144F"/>
    <w:rsid w:val="008119DC"/>
    <w:rsid w:val="0081462F"/>
    <w:rsid w:val="00814D16"/>
    <w:rsid w:val="00816925"/>
    <w:rsid w:val="00817B3B"/>
    <w:rsid w:val="008268A2"/>
    <w:rsid w:val="0083060F"/>
    <w:rsid w:val="008322B9"/>
    <w:rsid w:val="0083517A"/>
    <w:rsid w:val="00836D18"/>
    <w:rsid w:val="00842ED9"/>
    <w:rsid w:val="00846300"/>
    <w:rsid w:val="00850951"/>
    <w:rsid w:val="00850C94"/>
    <w:rsid w:val="00853730"/>
    <w:rsid w:val="008548EA"/>
    <w:rsid w:val="00856159"/>
    <w:rsid w:val="0085624B"/>
    <w:rsid w:val="00856E3D"/>
    <w:rsid w:val="008575D9"/>
    <w:rsid w:val="00857E89"/>
    <w:rsid w:val="00861776"/>
    <w:rsid w:val="008623B5"/>
    <w:rsid w:val="00863ABD"/>
    <w:rsid w:val="00865567"/>
    <w:rsid w:val="0086607C"/>
    <w:rsid w:val="00867AD1"/>
    <w:rsid w:val="008712EB"/>
    <w:rsid w:val="00873B9E"/>
    <w:rsid w:val="00874840"/>
    <w:rsid w:val="00876E57"/>
    <w:rsid w:val="00881F4B"/>
    <w:rsid w:val="00884E8B"/>
    <w:rsid w:val="00893A8D"/>
    <w:rsid w:val="00893E49"/>
    <w:rsid w:val="008969B6"/>
    <w:rsid w:val="008A6C5D"/>
    <w:rsid w:val="008B0826"/>
    <w:rsid w:val="008B3B57"/>
    <w:rsid w:val="008B4D9B"/>
    <w:rsid w:val="008B5104"/>
    <w:rsid w:val="008B5A76"/>
    <w:rsid w:val="008C170B"/>
    <w:rsid w:val="008C6327"/>
    <w:rsid w:val="008D2077"/>
    <w:rsid w:val="008D228B"/>
    <w:rsid w:val="008E03CF"/>
    <w:rsid w:val="008F06FE"/>
    <w:rsid w:val="008F1B47"/>
    <w:rsid w:val="008F237B"/>
    <w:rsid w:val="008F2731"/>
    <w:rsid w:val="008F3F59"/>
    <w:rsid w:val="0090066E"/>
    <w:rsid w:val="0090143D"/>
    <w:rsid w:val="00902E43"/>
    <w:rsid w:val="0091099C"/>
    <w:rsid w:val="00910B89"/>
    <w:rsid w:val="00915127"/>
    <w:rsid w:val="00916169"/>
    <w:rsid w:val="009166B9"/>
    <w:rsid w:val="00920FDE"/>
    <w:rsid w:val="0092181C"/>
    <w:rsid w:val="00932170"/>
    <w:rsid w:val="00940865"/>
    <w:rsid w:val="00945809"/>
    <w:rsid w:val="00946669"/>
    <w:rsid w:val="009503C0"/>
    <w:rsid w:val="00956A90"/>
    <w:rsid w:val="00956E67"/>
    <w:rsid w:val="00964645"/>
    <w:rsid w:val="009667DD"/>
    <w:rsid w:val="00966B42"/>
    <w:rsid w:val="009708F0"/>
    <w:rsid w:val="009710DC"/>
    <w:rsid w:val="0097285A"/>
    <w:rsid w:val="009738BE"/>
    <w:rsid w:val="009752EF"/>
    <w:rsid w:val="009753F8"/>
    <w:rsid w:val="00981399"/>
    <w:rsid w:val="0098340E"/>
    <w:rsid w:val="00984638"/>
    <w:rsid w:val="00991445"/>
    <w:rsid w:val="009918B8"/>
    <w:rsid w:val="009925E3"/>
    <w:rsid w:val="00993699"/>
    <w:rsid w:val="009A0F95"/>
    <w:rsid w:val="009A1562"/>
    <w:rsid w:val="009A2112"/>
    <w:rsid w:val="009A75A5"/>
    <w:rsid w:val="009A7789"/>
    <w:rsid w:val="009B07CD"/>
    <w:rsid w:val="009B56C4"/>
    <w:rsid w:val="009B6953"/>
    <w:rsid w:val="009C07C5"/>
    <w:rsid w:val="009C26F5"/>
    <w:rsid w:val="009C576A"/>
    <w:rsid w:val="009C6511"/>
    <w:rsid w:val="009C7335"/>
    <w:rsid w:val="009D0768"/>
    <w:rsid w:val="009D1E10"/>
    <w:rsid w:val="009D4052"/>
    <w:rsid w:val="009E140A"/>
    <w:rsid w:val="009E27C9"/>
    <w:rsid w:val="009E78A9"/>
    <w:rsid w:val="009F0EA8"/>
    <w:rsid w:val="009F4BC6"/>
    <w:rsid w:val="009F50B8"/>
    <w:rsid w:val="009F5DC8"/>
    <w:rsid w:val="00A00CFF"/>
    <w:rsid w:val="00A01DA7"/>
    <w:rsid w:val="00A02891"/>
    <w:rsid w:val="00A05E86"/>
    <w:rsid w:val="00A065D3"/>
    <w:rsid w:val="00A07C5F"/>
    <w:rsid w:val="00A10A29"/>
    <w:rsid w:val="00A10D78"/>
    <w:rsid w:val="00A11774"/>
    <w:rsid w:val="00A11944"/>
    <w:rsid w:val="00A208DD"/>
    <w:rsid w:val="00A26337"/>
    <w:rsid w:val="00A2782D"/>
    <w:rsid w:val="00A30D34"/>
    <w:rsid w:val="00A32E25"/>
    <w:rsid w:val="00A333D4"/>
    <w:rsid w:val="00A34A83"/>
    <w:rsid w:val="00A34DFE"/>
    <w:rsid w:val="00A36CD4"/>
    <w:rsid w:val="00A41002"/>
    <w:rsid w:val="00A41CBD"/>
    <w:rsid w:val="00A45A07"/>
    <w:rsid w:val="00A50819"/>
    <w:rsid w:val="00A517B6"/>
    <w:rsid w:val="00A51D1B"/>
    <w:rsid w:val="00A5234A"/>
    <w:rsid w:val="00A5317E"/>
    <w:rsid w:val="00A55386"/>
    <w:rsid w:val="00A5728C"/>
    <w:rsid w:val="00A60803"/>
    <w:rsid w:val="00A66591"/>
    <w:rsid w:val="00A6682C"/>
    <w:rsid w:val="00A7140D"/>
    <w:rsid w:val="00A75125"/>
    <w:rsid w:val="00A76224"/>
    <w:rsid w:val="00A8345A"/>
    <w:rsid w:val="00A9205F"/>
    <w:rsid w:val="00A92EE4"/>
    <w:rsid w:val="00A9315E"/>
    <w:rsid w:val="00A96858"/>
    <w:rsid w:val="00A9695E"/>
    <w:rsid w:val="00A978DC"/>
    <w:rsid w:val="00AA3B94"/>
    <w:rsid w:val="00AA590F"/>
    <w:rsid w:val="00AA7DE8"/>
    <w:rsid w:val="00AB0361"/>
    <w:rsid w:val="00AB35E9"/>
    <w:rsid w:val="00AB3E02"/>
    <w:rsid w:val="00AB50FD"/>
    <w:rsid w:val="00AB5749"/>
    <w:rsid w:val="00AB5D9D"/>
    <w:rsid w:val="00AB678F"/>
    <w:rsid w:val="00AC1C00"/>
    <w:rsid w:val="00AC35CC"/>
    <w:rsid w:val="00AC3D49"/>
    <w:rsid w:val="00AC4EE3"/>
    <w:rsid w:val="00AC77C8"/>
    <w:rsid w:val="00AD0DAB"/>
    <w:rsid w:val="00AD311C"/>
    <w:rsid w:val="00AD3440"/>
    <w:rsid w:val="00AD469F"/>
    <w:rsid w:val="00AD6702"/>
    <w:rsid w:val="00AF32C1"/>
    <w:rsid w:val="00AF38D8"/>
    <w:rsid w:val="00AF695A"/>
    <w:rsid w:val="00AF7FE8"/>
    <w:rsid w:val="00B00AFC"/>
    <w:rsid w:val="00B0452A"/>
    <w:rsid w:val="00B05988"/>
    <w:rsid w:val="00B111C0"/>
    <w:rsid w:val="00B2485D"/>
    <w:rsid w:val="00B249AE"/>
    <w:rsid w:val="00B2540C"/>
    <w:rsid w:val="00B25ACB"/>
    <w:rsid w:val="00B2660F"/>
    <w:rsid w:val="00B26D67"/>
    <w:rsid w:val="00B3056F"/>
    <w:rsid w:val="00B31FD4"/>
    <w:rsid w:val="00B328E5"/>
    <w:rsid w:val="00B33D1D"/>
    <w:rsid w:val="00B35942"/>
    <w:rsid w:val="00B3685A"/>
    <w:rsid w:val="00B41FBA"/>
    <w:rsid w:val="00B44F56"/>
    <w:rsid w:val="00B5159B"/>
    <w:rsid w:val="00B51EFB"/>
    <w:rsid w:val="00B54F02"/>
    <w:rsid w:val="00B57817"/>
    <w:rsid w:val="00B63568"/>
    <w:rsid w:val="00B641D5"/>
    <w:rsid w:val="00B65305"/>
    <w:rsid w:val="00B70506"/>
    <w:rsid w:val="00B72AC7"/>
    <w:rsid w:val="00B73217"/>
    <w:rsid w:val="00B7631F"/>
    <w:rsid w:val="00B775B8"/>
    <w:rsid w:val="00B77D56"/>
    <w:rsid w:val="00B80356"/>
    <w:rsid w:val="00B8388C"/>
    <w:rsid w:val="00B85BA2"/>
    <w:rsid w:val="00B905A9"/>
    <w:rsid w:val="00B935FF"/>
    <w:rsid w:val="00B9487F"/>
    <w:rsid w:val="00B94AE1"/>
    <w:rsid w:val="00B95DA6"/>
    <w:rsid w:val="00BA2739"/>
    <w:rsid w:val="00BA63E5"/>
    <w:rsid w:val="00BA7D8D"/>
    <w:rsid w:val="00BB06FD"/>
    <w:rsid w:val="00BB2FC5"/>
    <w:rsid w:val="00BB43C5"/>
    <w:rsid w:val="00BB5065"/>
    <w:rsid w:val="00BB660B"/>
    <w:rsid w:val="00BC2323"/>
    <w:rsid w:val="00BC235D"/>
    <w:rsid w:val="00BC26A1"/>
    <w:rsid w:val="00BC3217"/>
    <w:rsid w:val="00BC488B"/>
    <w:rsid w:val="00BC52A9"/>
    <w:rsid w:val="00BC624A"/>
    <w:rsid w:val="00BD29C9"/>
    <w:rsid w:val="00BD4FF3"/>
    <w:rsid w:val="00BD55B1"/>
    <w:rsid w:val="00BE05B7"/>
    <w:rsid w:val="00BE09EE"/>
    <w:rsid w:val="00BE34C5"/>
    <w:rsid w:val="00BE3B72"/>
    <w:rsid w:val="00BF26D1"/>
    <w:rsid w:val="00BF49C7"/>
    <w:rsid w:val="00C03D72"/>
    <w:rsid w:val="00C03E5E"/>
    <w:rsid w:val="00C06EA5"/>
    <w:rsid w:val="00C13B09"/>
    <w:rsid w:val="00C15309"/>
    <w:rsid w:val="00C15633"/>
    <w:rsid w:val="00C15ABD"/>
    <w:rsid w:val="00C160FC"/>
    <w:rsid w:val="00C238EA"/>
    <w:rsid w:val="00C26763"/>
    <w:rsid w:val="00C26ECF"/>
    <w:rsid w:val="00C36A9B"/>
    <w:rsid w:val="00C36D66"/>
    <w:rsid w:val="00C37947"/>
    <w:rsid w:val="00C37998"/>
    <w:rsid w:val="00C415F3"/>
    <w:rsid w:val="00C4223D"/>
    <w:rsid w:val="00C44201"/>
    <w:rsid w:val="00C47F43"/>
    <w:rsid w:val="00C50F57"/>
    <w:rsid w:val="00C55D55"/>
    <w:rsid w:val="00C57945"/>
    <w:rsid w:val="00C6171C"/>
    <w:rsid w:val="00C70B2D"/>
    <w:rsid w:val="00C71D53"/>
    <w:rsid w:val="00C71EEE"/>
    <w:rsid w:val="00C71F39"/>
    <w:rsid w:val="00C72D4F"/>
    <w:rsid w:val="00C72FC1"/>
    <w:rsid w:val="00C75BA7"/>
    <w:rsid w:val="00C765F8"/>
    <w:rsid w:val="00C805FE"/>
    <w:rsid w:val="00C83649"/>
    <w:rsid w:val="00C858E8"/>
    <w:rsid w:val="00C85C08"/>
    <w:rsid w:val="00C911DC"/>
    <w:rsid w:val="00C93D05"/>
    <w:rsid w:val="00C96C60"/>
    <w:rsid w:val="00CA3D1E"/>
    <w:rsid w:val="00CA499C"/>
    <w:rsid w:val="00CA683C"/>
    <w:rsid w:val="00CB33EF"/>
    <w:rsid w:val="00CB4DF8"/>
    <w:rsid w:val="00CB569D"/>
    <w:rsid w:val="00CC0934"/>
    <w:rsid w:val="00CC26BE"/>
    <w:rsid w:val="00CD10C3"/>
    <w:rsid w:val="00CD1AF0"/>
    <w:rsid w:val="00CD5867"/>
    <w:rsid w:val="00CD77AC"/>
    <w:rsid w:val="00CD7F94"/>
    <w:rsid w:val="00CE30F1"/>
    <w:rsid w:val="00CE565D"/>
    <w:rsid w:val="00CE7585"/>
    <w:rsid w:val="00CF2308"/>
    <w:rsid w:val="00CF36A7"/>
    <w:rsid w:val="00CF58C7"/>
    <w:rsid w:val="00CF67F3"/>
    <w:rsid w:val="00CF6A2A"/>
    <w:rsid w:val="00D00F0F"/>
    <w:rsid w:val="00D01166"/>
    <w:rsid w:val="00D0152A"/>
    <w:rsid w:val="00D018F3"/>
    <w:rsid w:val="00D039AE"/>
    <w:rsid w:val="00D07663"/>
    <w:rsid w:val="00D11EC4"/>
    <w:rsid w:val="00D128BC"/>
    <w:rsid w:val="00D13EEE"/>
    <w:rsid w:val="00D160FA"/>
    <w:rsid w:val="00D21E02"/>
    <w:rsid w:val="00D225CE"/>
    <w:rsid w:val="00D26D9C"/>
    <w:rsid w:val="00D2742F"/>
    <w:rsid w:val="00D27524"/>
    <w:rsid w:val="00D33923"/>
    <w:rsid w:val="00D42A91"/>
    <w:rsid w:val="00D44A87"/>
    <w:rsid w:val="00D514BA"/>
    <w:rsid w:val="00D54E3B"/>
    <w:rsid w:val="00D554B4"/>
    <w:rsid w:val="00D63849"/>
    <w:rsid w:val="00D640DC"/>
    <w:rsid w:val="00D65C55"/>
    <w:rsid w:val="00D666FF"/>
    <w:rsid w:val="00D71C77"/>
    <w:rsid w:val="00D72462"/>
    <w:rsid w:val="00D72783"/>
    <w:rsid w:val="00D74B9D"/>
    <w:rsid w:val="00D836E6"/>
    <w:rsid w:val="00D837ED"/>
    <w:rsid w:val="00D83AEC"/>
    <w:rsid w:val="00D85311"/>
    <w:rsid w:val="00D86A21"/>
    <w:rsid w:val="00D91B92"/>
    <w:rsid w:val="00D938A2"/>
    <w:rsid w:val="00D94BAF"/>
    <w:rsid w:val="00D971E2"/>
    <w:rsid w:val="00DA2760"/>
    <w:rsid w:val="00DA624F"/>
    <w:rsid w:val="00DA67A2"/>
    <w:rsid w:val="00DA6D21"/>
    <w:rsid w:val="00DA707B"/>
    <w:rsid w:val="00DB0362"/>
    <w:rsid w:val="00DB333F"/>
    <w:rsid w:val="00DB3E87"/>
    <w:rsid w:val="00DC1DD1"/>
    <w:rsid w:val="00DC3E06"/>
    <w:rsid w:val="00DC5FD6"/>
    <w:rsid w:val="00DD2195"/>
    <w:rsid w:val="00DD30E9"/>
    <w:rsid w:val="00DD3E49"/>
    <w:rsid w:val="00DD507F"/>
    <w:rsid w:val="00DD576B"/>
    <w:rsid w:val="00DD58FD"/>
    <w:rsid w:val="00DD6365"/>
    <w:rsid w:val="00DD7ADF"/>
    <w:rsid w:val="00DD7E80"/>
    <w:rsid w:val="00DE0658"/>
    <w:rsid w:val="00DE0B07"/>
    <w:rsid w:val="00DE1329"/>
    <w:rsid w:val="00DE682B"/>
    <w:rsid w:val="00DF0769"/>
    <w:rsid w:val="00DF0827"/>
    <w:rsid w:val="00DF0A8B"/>
    <w:rsid w:val="00DF11E6"/>
    <w:rsid w:val="00DF655B"/>
    <w:rsid w:val="00E01200"/>
    <w:rsid w:val="00E01A78"/>
    <w:rsid w:val="00E01B02"/>
    <w:rsid w:val="00E0278A"/>
    <w:rsid w:val="00E0386A"/>
    <w:rsid w:val="00E0636F"/>
    <w:rsid w:val="00E10D9D"/>
    <w:rsid w:val="00E1228C"/>
    <w:rsid w:val="00E12708"/>
    <w:rsid w:val="00E215F6"/>
    <w:rsid w:val="00E21894"/>
    <w:rsid w:val="00E24EBB"/>
    <w:rsid w:val="00E269F0"/>
    <w:rsid w:val="00E26EA9"/>
    <w:rsid w:val="00E35659"/>
    <w:rsid w:val="00E36006"/>
    <w:rsid w:val="00E36638"/>
    <w:rsid w:val="00E36F38"/>
    <w:rsid w:val="00E37A6A"/>
    <w:rsid w:val="00E40083"/>
    <w:rsid w:val="00E413CC"/>
    <w:rsid w:val="00E44644"/>
    <w:rsid w:val="00E45381"/>
    <w:rsid w:val="00E45471"/>
    <w:rsid w:val="00E51436"/>
    <w:rsid w:val="00E53052"/>
    <w:rsid w:val="00E56C13"/>
    <w:rsid w:val="00E57385"/>
    <w:rsid w:val="00E57CE4"/>
    <w:rsid w:val="00E62B5A"/>
    <w:rsid w:val="00E6754C"/>
    <w:rsid w:val="00E67950"/>
    <w:rsid w:val="00E7076F"/>
    <w:rsid w:val="00E7465E"/>
    <w:rsid w:val="00E74CD6"/>
    <w:rsid w:val="00E74F49"/>
    <w:rsid w:val="00E76C68"/>
    <w:rsid w:val="00E77F6F"/>
    <w:rsid w:val="00E80762"/>
    <w:rsid w:val="00E83A31"/>
    <w:rsid w:val="00E83F27"/>
    <w:rsid w:val="00E83F3F"/>
    <w:rsid w:val="00E91C36"/>
    <w:rsid w:val="00E93607"/>
    <w:rsid w:val="00EA35D1"/>
    <w:rsid w:val="00EA702D"/>
    <w:rsid w:val="00EB187A"/>
    <w:rsid w:val="00EB2E57"/>
    <w:rsid w:val="00EB7C4D"/>
    <w:rsid w:val="00EC63D9"/>
    <w:rsid w:val="00EC7250"/>
    <w:rsid w:val="00ED03BE"/>
    <w:rsid w:val="00ED1F11"/>
    <w:rsid w:val="00ED2D69"/>
    <w:rsid w:val="00EE3642"/>
    <w:rsid w:val="00EE3AC5"/>
    <w:rsid w:val="00EF0218"/>
    <w:rsid w:val="00EF1EAB"/>
    <w:rsid w:val="00EF74E3"/>
    <w:rsid w:val="00EF7876"/>
    <w:rsid w:val="00F0137D"/>
    <w:rsid w:val="00F05B0C"/>
    <w:rsid w:val="00F05C16"/>
    <w:rsid w:val="00F07132"/>
    <w:rsid w:val="00F07248"/>
    <w:rsid w:val="00F11115"/>
    <w:rsid w:val="00F11A34"/>
    <w:rsid w:val="00F140AB"/>
    <w:rsid w:val="00F156AC"/>
    <w:rsid w:val="00F15C90"/>
    <w:rsid w:val="00F22BF0"/>
    <w:rsid w:val="00F235BA"/>
    <w:rsid w:val="00F27CFF"/>
    <w:rsid w:val="00F312C7"/>
    <w:rsid w:val="00F33DD3"/>
    <w:rsid w:val="00F376E8"/>
    <w:rsid w:val="00F377EB"/>
    <w:rsid w:val="00F407E7"/>
    <w:rsid w:val="00F40F90"/>
    <w:rsid w:val="00F41ADE"/>
    <w:rsid w:val="00F4363F"/>
    <w:rsid w:val="00F44680"/>
    <w:rsid w:val="00F4594E"/>
    <w:rsid w:val="00F503C2"/>
    <w:rsid w:val="00F511E6"/>
    <w:rsid w:val="00F5374A"/>
    <w:rsid w:val="00F56F1C"/>
    <w:rsid w:val="00F6460C"/>
    <w:rsid w:val="00F71B9B"/>
    <w:rsid w:val="00F725F1"/>
    <w:rsid w:val="00F72E98"/>
    <w:rsid w:val="00F85543"/>
    <w:rsid w:val="00F87E45"/>
    <w:rsid w:val="00F960CC"/>
    <w:rsid w:val="00FA0E15"/>
    <w:rsid w:val="00FA164D"/>
    <w:rsid w:val="00FA2EC4"/>
    <w:rsid w:val="00FA58E7"/>
    <w:rsid w:val="00FA770B"/>
    <w:rsid w:val="00FB4E74"/>
    <w:rsid w:val="00FB6DF1"/>
    <w:rsid w:val="00FB75F6"/>
    <w:rsid w:val="00FB7A40"/>
    <w:rsid w:val="00FC04AA"/>
    <w:rsid w:val="00FC067A"/>
    <w:rsid w:val="00FC5B47"/>
    <w:rsid w:val="00FC6D1F"/>
    <w:rsid w:val="00FD0524"/>
    <w:rsid w:val="00FD5E14"/>
    <w:rsid w:val="00FD6892"/>
    <w:rsid w:val="00FD6CD1"/>
    <w:rsid w:val="00FD7AB5"/>
    <w:rsid w:val="00FD7B5F"/>
    <w:rsid w:val="00FE0605"/>
    <w:rsid w:val="00FE2C31"/>
    <w:rsid w:val="00FE3D10"/>
    <w:rsid w:val="00FE44AD"/>
    <w:rsid w:val="00FE5A9E"/>
    <w:rsid w:val="00FF284B"/>
    <w:rsid w:val="00FF450D"/>
    <w:rsid w:val="00FF6C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1EC4"/>
    <w:pPr>
      <w:spacing w:after="0" w:line="240" w:lineRule="auto"/>
    </w:pPr>
    <w:rPr>
      <w:rFonts w:ascii="Arial" w:eastAsia="Times New Roman" w:hAnsi="Arial" w:cs="Arial"/>
      <w:sz w:val="24"/>
      <w:szCs w:val="20"/>
      <w:lang w:eastAsia="pl-PL"/>
    </w:rPr>
  </w:style>
  <w:style w:type="paragraph" w:styleId="Nagwek1">
    <w:name w:val="heading 1"/>
    <w:basedOn w:val="Normalny"/>
    <w:next w:val="Normalny"/>
    <w:link w:val="Nagwek1Znak"/>
    <w:uiPriority w:val="9"/>
    <w:qFormat/>
    <w:rsid w:val="00FD05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351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qFormat/>
    <w:rsid w:val="00D11EC4"/>
    <w:pPr>
      <w:keepNext/>
      <w:outlineLvl w:val="3"/>
    </w:pPr>
    <w:rPr>
      <w:rFonts w:ascii="Times New Roman" w:hAnsi="Times New Roman" w:cs="Times New Roman"/>
      <w:b/>
      <w:sz w:val="32"/>
    </w:rPr>
  </w:style>
  <w:style w:type="paragraph" w:styleId="Nagwek5">
    <w:name w:val="heading 5"/>
    <w:basedOn w:val="Normalny"/>
    <w:next w:val="Normalny"/>
    <w:link w:val="Nagwek5Znak"/>
    <w:semiHidden/>
    <w:unhideWhenUsed/>
    <w:qFormat/>
    <w:rsid w:val="001542D8"/>
    <w:pPr>
      <w:spacing w:before="240" w:after="60"/>
      <w:outlineLvl w:val="4"/>
    </w:pPr>
    <w:rPr>
      <w:rFonts w:ascii="Calibri" w:hAnsi="Calibri" w:cs="Times New Roman"/>
      <w:b/>
      <w:bCs/>
      <w:i/>
      <w:iCs/>
      <w:sz w:val="26"/>
      <w:szCs w:val="26"/>
    </w:rPr>
  </w:style>
  <w:style w:type="paragraph" w:styleId="Nagwek9">
    <w:name w:val="heading 9"/>
    <w:basedOn w:val="Normalny"/>
    <w:next w:val="Normalny"/>
    <w:link w:val="Nagwek9Znak"/>
    <w:qFormat/>
    <w:rsid w:val="00D11EC4"/>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11EC4"/>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D11EC4"/>
    <w:rPr>
      <w:rFonts w:ascii="Arial" w:eastAsia="Times New Roman" w:hAnsi="Arial" w:cs="Arial"/>
      <w:lang w:eastAsia="pl-PL"/>
    </w:rPr>
  </w:style>
  <w:style w:type="paragraph" w:styleId="Tekstpodstawowy">
    <w:name w:val="Body Text"/>
    <w:aliases w:val="a2"/>
    <w:basedOn w:val="Normalny"/>
    <w:link w:val="TekstpodstawowyZnak"/>
    <w:rsid w:val="00D11EC4"/>
    <w:pPr>
      <w:jc w:val="both"/>
    </w:pPr>
    <w:rPr>
      <w:rFonts w:ascii="Times New Roman" w:hAnsi="Times New Roman" w:cs="Times New Roman"/>
    </w:rPr>
  </w:style>
  <w:style w:type="character" w:customStyle="1" w:styleId="TekstpodstawowyZnak">
    <w:name w:val="Tekst podstawowy Znak"/>
    <w:aliases w:val="a2 Znak"/>
    <w:basedOn w:val="Domylnaczcionkaakapitu"/>
    <w:link w:val="Tekstpodstawowy"/>
    <w:rsid w:val="00D11EC4"/>
    <w:rPr>
      <w:rFonts w:ascii="Times New Roman" w:eastAsia="Times New Roman" w:hAnsi="Times New Roman" w:cs="Times New Roman"/>
      <w:sz w:val="24"/>
      <w:szCs w:val="20"/>
    </w:rPr>
  </w:style>
  <w:style w:type="paragraph" w:styleId="Tekstpodstawowy3">
    <w:name w:val="Body Text 3"/>
    <w:basedOn w:val="Normalny"/>
    <w:link w:val="Tekstpodstawowy3Znak"/>
    <w:rsid w:val="00D11EC4"/>
    <w:rPr>
      <w:rFonts w:cs="Times New Roman"/>
      <w:sz w:val="22"/>
      <w:szCs w:val="24"/>
    </w:rPr>
  </w:style>
  <w:style w:type="character" w:customStyle="1" w:styleId="Tekstpodstawowy3Znak">
    <w:name w:val="Tekst podstawowy 3 Znak"/>
    <w:basedOn w:val="Domylnaczcionkaakapitu"/>
    <w:link w:val="Tekstpodstawowy3"/>
    <w:rsid w:val="00D11EC4"/>
    <w:rPr>
      <w:rFonts w:ascii="Arial" w:eastAsia="Times New Roman" w:hAnsi="Arial" w:cs="Times New Roman"/>
      <w:szCs w:val="24"/>
    </w:rPr>
  </w:style>
  <w:style w:type="paragraph" w:styleId="Tekstpodstawowy2">
    <w:name w:val="Body Text 2"/>
    <w:basedOn w:val="Normalny"/>
    <w:link w:val="Tekstpodstawowy2Znak"/>
    <w:rsid w:val="009A7789"/>
    <w:pPr>
      <w:spacing w:after="120" w:line="480" w:lineRule="auto"/>
    </w:pPr>
    <w:rPr>
      <w:rFonts w:cs="Times New Roman"/>
    </w:rPr>
  </w:style>
  <w:style w:type="character" w:customStyle="1" w:styleId="Tekstpodstawowy2Znak">
    <w:name w:val="Tekst podstawowy 2 Znak"/>
    <w:basedOn w:val="Domylnaczcionkaakapitu"/>
    <w:link w:val="Tekstpodstawowy2"/>
    <w:rsid w:val="009A7789"/>
    <w:rPr>
      <w:rFonts w:ascii="Arial" w:eastAsia="Times New Roman" w:hAnsi="Arial" w:cs="Times New Roman"/>
      <w:sz w:val="24"/>
      <w:szCs w:val="20"/>
    </w:rPr>
  </w:style>
  <w:style w:type="paragraph" w:customStyle="1" w:styleId="Default">
    <w:name w:val="Default"/>
    <w:rsid w:val="007D5C2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iste à puces retrait droite,punk 1,Obiekt,List Paragraph1,Z podkreśleniem"/>
    <w:basedOn w:val="Normalny"/>
    <w:link w:val="AkapitzlistZnak"/>
    <w:uiPriority w:val="34"/>
    <w:qFormat/>
    <w:rsid w:val="00746B3D"/>
    <w:pPr>
      <w:ind w:left="720"/>
      <w:contextualSpacing/>
    </w:pPr>
    <w:rPr>
      <w:rFonts w:cs="Times New Roman"/>
      <w:sz w:val="20"/>
    </w:rPr>
  </w:style>
  <w:style w:type="character" w:customStyle="1" w:styleId="apple-converted-space">
    <w:name w:val="apple-converted-space"/>
    <w:basedOn w:val="Domylnaczcionkaakapitu"/>
    <w:rsid w:val="00746B3D"/>
  </w:style>
  <w:style w:type="character" w:customStyle="1" w:styleId="luchili">
    <w:name w:val="luc_hili"/>
    <w:basedOn w:val="Domylnaczcionkaakapitu"/>
    <w:rsid w:val="00746B3D"/>
  </w:style>
  <w:style w:type="paragraph" w:styleId="Tekstblokowy">
    <w:name w:val="Block Text"/>
    <w:basedOn w:val="Normalny"/>
    <w:rsid w:val="005C600E"/>
    <w:pPr>
      <w:shd w:val="clear" w:color="auto" w:fill="FFFFFF"/>
      <w:ind w:left="357" w:right="23"/>
      <w:jc w:val="both"/>
    </w:pPr>
    <w:rPr>
      <w:bCs/>
      <w:color w:val="000000"/>
      <w:sz w:val="22"/>
    </w:rPr>
  </w:style>
  <w:style w:type="paragraph" w:styleId="Tekstpodstawowywcity">
    <w:name w:val="Body Text Indent"/>
    <w:basedOn w:val="Normalny"/>
    <w:link w:val="TekstpodstawowywcityZnak"/>
    <w:rsid w:val="00D039AE"/>
    <w:pPr>
      <w:spacing w:after="120"/>
      <w:ind w:left="283"/>
    </w:pPr>
    <w:rPr>
      <w:rFonts w:cs="Times New Roman"/>
    </w:rPr>
  </w:style>
  <w:style w:type="character" w:customStyle="1" w:styleId="TekstpodstawowywcityZnak">
    <w:name w:val="Tekst podstawowy wcięty Znak"/>
    <w:basedOn w:val="Domylnaczcionkaakapitu"/>
    <w:link w:val="Tekstpodstawowywcity"/>
    <w:rsid w:val="00D039AE"/>
    <w:rPr>
      <w:rFonts w:ascii="Arial" w:eastAsia="Times New Roman" w:hAnsi="Arial" w:cs="Times New Roman"/>
      <w:sz w:val="24"/>
      <w:szCs w:val="20"/>
    </w:rPr>
  </w:style>
  <w:style w:type="paragraph" w:customStyle="1" w:styleId="Tekstpodstawowy32">
    <w:name w:val="Tekst podstawowy 32"/>
    <w:basedOn w:val="Normalny"/>
    <w:rsid w:val="00D039AE"/>
    <w:pPr>
      <w:suppressAutoHyphens/>
    </w:pPr>
    <w:rPr>
      <w:sz w:val="22"/>
      <w:szCs w:val="24"/>
      <w:lang w:eastAsia="ar-SA"/>
    </w:rPr>
  </w:style>
  <w:style w:type="character" w:customStyle="1" w:styleId="AkapitzlistZnak">
    <w:name w:val="Akapit z listą Znak"/>
    <w:aliases w:val="Liste à puces retrait droite Znak,punk 1 Znak,Obiekt Znak,List Paragraph1 Znak,Z podkreśleniem Znak"/>
    <w:link w:val="Akapitzlist"/>
    <w:uiPriority w:val="34"/>
    <w:qFormat/>
    <w:locked/>
    <w:rsid w:val="00D039AE"/>
    <w:rPr>
      <w:rFonts w:ascii="Arial" w:eastAsia="Times New Roman" w:hAnsi="Arial" w:cs="Times New Roman"/>
      <w:sz w:val="20"/>
      <w:szCs w:val="20"/>
      <w:lang w:eastAsia="pl-PL"/>
    </w:rPr>
  </w:style>
  <w:style w:type="character" w:customStyle="1" w:styleId="Nagwek5Znak">
    <w:name w:val="Nagłówek 5 Znak"/>
    <w:basedOn w:val="Domylnaczcionkaakapitu"/>
    <w:link w:val="Nagwek5"/>
    <w:semiHidden/>
    <w:rsid w:val="001542D8"/>
    <w:rPr>
      <w:rFonts w:ascii="Calibri" w:eastAsia="Times New Roman" w:hAnsi="Calibri" w:cs="Times New Roman"/>
      <w:b/>
      <w:bCs/>
      <w:i/>
      <w:iCs/>
      <w:sz w:val="26"/>
      <w:szCs w:val="26"/>
      <w:lang w:eastAsia="pl-PL"/>
    </w:rPr>
  </w:style>
  <w:style w:type="character" w:customStyle="1" w:styleId="Nagwek1Znak">
    <w:name w:val="Nagłówek 1 Znak"/>
    <w:basedOn w:val="Domylnaczcionkaakapitu"/>
    <w:link w:val="Nagwek1"/>
    <w:uiPriority w:val="9"/>
    <w:rsid w:val="00FD0524"/>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link w:val="TytuZnak"/>
    <w:uiPriority w:val="10"/>
    <w:qFormat/>
    <w:rsid w:val="00FD0524"/>
    <w:pPr>
      <w:widowControl w:val="0"/>
      <w:overflowPunct w:val="0"/>
      <w:autoSpaceDE w:val="0"/>
      <w:autoSpaceDN w:val="0"/>
      <w:adjustRightInd w:val="0"/>
      <w:jc w:val="center"/>
      <w:textAlignment w:val="baseline"/>
    </w:pPr>
    <w:rPr>
      <w:rFonts w:ascii="Bookman Old Style" w:hAnsi="Bookman Old Style" w:cs="Times New Roman"/>
      <w:b/>
      <w:sz w:val="28"/>
      <w:u w:val="single"/>
    </w:rPr>
  </w:style>
  <w:style w:type="character" w:customStyle="1" w:styleId="TytuZnak">
    <w:name w:val="Tytuł Znak"/>
    <w:basedOn w:val="Domylnaczcionkaakapitu"/>
    <w:link w:val="Tytu"/>
    <w:uiPriority w:val="10"/>
    <w:rsid w:val="00FD0524"/>
    <w:rPr>
      <w:rFonts w:ascii="Bookman Old Style" w:eastAsia="Times New Roman" w:hAnsi="Bookman Old Style" w:cs="Times New Roman"/>
      <w:b/>
      <w:sz w:val="28"/>
      <w:szCs w:val="20"/>
      <w:u w:val="single"/>
      <w:lang w:eastAsia="pl-PL"/>
    </w:rPr>
  </w:style>
  <w:style w:type="paragraph" w:styleId="NormalnyWeb">
    <w:name w:val="Normal (Web)"/>
    <w:basedOn w:val="Normalny"/>
    <w:rsid w:val="0069660F"/>
    <w:pPr>
      <w:spacing w:before="100" w:beforeAutospacing="1" w:after="100" w:afterAutospacing="1"/>
    </w:pPr>
    <w:rPr>
      <w:rFonts w:ascii="Times New Roman" w:hAnsi="Times New Roman" w:cs="Times New Roman"/>
      <w:szCs w:val="24"/>
    </w:rPr>
  </w:style>
  <w:style w:type="character" w:customStyle="1" w:styleId="Bodytext2">
    <w:name w:val="Body text (2)_"/>
    <w:link w:val="Bodytext20"/>
    <w:rsid w:val="00FB4E74"/>
    <w:rPr>
      <w:shd w:val="clear" w:color="auto" w:fill="FFFFFF"/>
    </w:rPr>
  </w:style>
  <w:style w:type="paragraph" w:customStyle="1" w:styleId="Bodytext20">
    <w:name w:val="Body text (2)"/>
    <w:basedOn w:val="Normalny"/>
    <w:link w:val="Bodytext2"/>
    <w:rsid w:val="00FB4E74"/>
    <w:pPr>
      <w:widowControl w:val="0"/>
      <w:shd w:val="clear" w:color="auto" w:fill="FFFFFF"/>
      <w:spacing w:before="240" w:after="240" w:line="252" w:lineRule="exact"/>
      <w:jc w:val="both"/>
    </w:pPr>
    <w:rPr>
      <w:rFonts w:asciiTheme="minorHAnsi" w:eastAsiaTheme="minorHAnsi" w:hAnsiTheme="minorHAnsi" w:cstheme="minorBidi"/>
      <w:sz w:val="22"/>
      <w:szCs w:val="22"/>
      <w:lang w:eastAsia="en-US"/>
    </w:rPr>
  </w:style>
  <w:style w:type="character" w:customStyle="1" w:styleId="apple-style-span">
    <w:name w:val="apple-style-span"/>
    <w:basedOn w:val="Domylnaczcionkaakapitu"/>
    <w:rsid w:val="00FB4E74"/>
  </w:style>
  <w:style w:type="character" w:customStyle="1" w:styleId="eltit1">
    <w:name w:val="eltit1"/>
    <w:rsid w:val="00F07248"/>
    <w:rPr>
      <w:rFonts w:ascii="Verdana" w:hAnsi="Verdana" w:hint="default"/>
      <w:color w:val="333366"/>
      <w:sz w:val="20"/>
      <w:szCs w:val="20"/>
    </w:rPr>
  </w:style>
  <w:style w:type="character" w:styleId="Hipercze">
    <w:name w:val="Hyperlink"/>
    <w:basedOn w:val="Domylnaczcionkaakapitu"/>
    <w:rsid w:val="00057FF0"/>
    <w:rPr>
      <w:color w:val="0066CC"/>
      <w:u w:val="single"/>
    </w:rPr>
  </w:style>
  <w:style w:type="character" w:customStyle="1" w:styleId="Bodytext5">
    <w:name w:val="Body text (5)_"/>
    <w:basedOn w:val="Domylnaczcionkaakapitu"/>
    <w:link w:val="Bodytext50"/>
    <w:rsid w:val="00057FF0"/>
    <w:rPr>
      <w:rFonts w:ascii="Calibri" w:eastAsia="Calibri" w:hAnsi="Calibri" w:cs="Calibri"/>
      <w:sz w:val="19"/>
      <w:szCs w:val="19"/>
      <w:shd w:val="clear" w:color="auto" w:fill="FFFFFF"/>
    </w:rPr>
  </w:style>
  <w:style w:type="character" w:customStyle="1" w:styleId="Bodytext2Bold">
    <w:name w:val="Body text (2) + Bold"/>
    <w:basedOn w:val="Bodytext2"/>
    <w:rsid w:val="00057FF0"/>
    <w:rPr>
      <w:rFonts w:ascii="Calibri" w:eastAsia="Calibri" w:hAnsi="Calibri" w:cs="Calibri"/>
      <w:b/>
      <w:bCs/>
      <w:color w:val="000000"/>
      <w:spacing w:val="0"/>
      <w:w w:val="100"/>
      <w:position w:val="0"/>
      <w:sz w:val="22"/>
      <w:szCs w:val="22"/>
      <w:shd w:val="clear" w:color="auto" w:fill="FFFFFF"/>
      <w:lang w:val="pl-PL" w:eastAsia="pl-PL" w:bidi="pl-PL"/>
    </w:rPr>
  </w:style>
  <w:style w:type="paragraph" w:customStyle="1" w:styleId="Bodytext50">
    <w:name w:val="Body text (5)"/>
    <w:basedOn w:val="Normalny"/>
    <w:link w:val="Bodytext5"/>
    <w:rsid w:val="00057FF0"/>
    <w:pPr>
      <w:widowControl w:val="0"/>
      <w:shd w:val="clear" w:color="auto" w:fill="FFFFFF"/>
      <w:spacing w:after="120" w:line="0" w:lineRule="atLeast"/>
    </w:pPr>
    <w:rPr>
      <w:rFonts w:ascii="Calibri" w:eastAsia="Calibri" w:hAnsi="Calibri" w:cs="Calibri"/>
      <w:sz w:val="19"/>
      <w:szCs w:val="19"/>
      <w:lang w:eastAsia="en-US"/>
    </w:rPr>
  </w:style>
  <w:style w:type="paragraph" w:customStyle="1" w:styleId="Styl">
    <w:name w:val="Styl"/>
    <w:rsid w:val="00FA0E15"/>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character" w:customStyle="1" w:styleId="Bodytext6Exact">
    <w:name w:val="Body text (6) Exact"/>
    <w:basedOn w:val="Domylnaczcionkaakapitu"/>
    <w:link w:val="Bodytext6"/>
    <w:rsid w:val="00B05988"/>
    <w:rPr>
      <w:rFonts w:ascii="Georgia" w:eastAsia="Georgia" w:hAnsi="Georgia" w:cs="Georgia"/>
      <w:b/>
      <w:bCs/>
      <w:i/>
      <w:iCs/>
      <w:sz w:val="46"/>
      <w:szCs w:val="46"/>
      <w:shd w:val="clear" w:color="auto" w:fill="FFFFFF"/>
    </w:rPr>
  </w:style>
  <w:style w:type="character" w:customStyle="1" w:styleId="Bodytext2115ptItalicSpacing-1pt">
    <w:name w:val="Body text (2) + 11;5 pt;Italic;Spacing -1 pt"/>
    <w:basedOn w:val="Bodytext2"/>
    <w:rsid w:val="00B05988"/>
    <w:rPr>
      <w:rFonts w:ascii="Times New Roman" w:eastAsia="Times New Roman" w:hAnsi="Times New Roman" w:cs="Times New Roman"/>
      <w:b w:val="0"/>
      <w:bCs w:val="0"/>
      <w:i/>
      <w:iCs/>
      <w:smallCaps w:val="0"/>
      <w:strike w:val="0"/>
      <w:color w:val="000000"/>
      <w:spacing w:val="-20"/>
      <w:w w:val="100"/>
      <w:position w:val="0"/>
      <w:sz w:val="23"/>
      <w:szCs w:val="23"/>
      <w:u w:val="none"/>
      <w:shd w:val="clear" w:color="auto" w:fill="FFFFFF"/>
      <w:lang w:val="pl-PL" w:eastAsia="pl-PL" w:bidi="pl-PL"/>
    </w:rPr>
  </w:style>
  <w:style w:type="paragraph" w:customStyle="1" w:styleId="Bodytext6">
    <w:name w:val="Body text (6)"/>
    <w:basedOn w:val="Normalny"/>
    <w:link w:val="Bodytext6Exact"/>
    <w:rsid w:val="00B05988"/>
    <w:pPr>
      <w:widowControl w:val="0"/>
      <w:shd w:val="clear" w:color="auto" w:fill="FFFFFF"/>
      <w:spacing w:line="0" w:lineRule="atLeast"/>
    </w:pPr>
    <w:rPr>
      <w:rFonts w:ascii="Georgia" w:eastAsia="Georgia" w:hAnsi="Georgia" w:cs="Georgia"/>
      <w:b/>
      <w:bCs/>
      <w:i/>
      <w:iCs/>
      <w:sz w:val="46"/>
      <w:szCs w:val="46"/>
      <w:lang w:eastAsia="en-US"/>
    </w:rPr>
  </w:style>
  <w:style w:type="character" w:customStyle="1" w:styleId="Teksttreci">
    <w:name w:val="Tekst treści_"/>
    <w:link w:val="Teksttreci0"/>
    <w:rsid w:val="00056076"/>
    <w:rPr>
      <w:shd w:val="clear" w:color="auto" w:fill="FFFFFF"/>
    </w:rPr>
  </w:style>
  <w:style w:type="paragraph" w:customStyle="1" w:styleId="Teksttreci0">
    <w:name w:val="Tekst treści"/>
    <w:basedOn w:val="Normalny"/>
    <w:link w:val="Teksttreci"/>
    <w:rsid w:val="00056076"/>
    <w:pPr>
      <w:widowControl w:val="0"/>
      <w:shd w:val="clear" w:color="auto" w:fill="FFFFFF"/>
      <w:spacing w:before="60" w:after="240" w:line="0" w:lineRule="atLeast"/>
    </w:pPr>
    <w:rPr>
      <w:rFonts w:asciiTheme="minorHAnsi" w:eastAsiaTheme="minorHAnsi" w:hAnsiTheme="minorHAnsi" w:cstheme="minorBidi"/>
      <w:sz w:val="22"/>
      <w:szCs w:val="22"/>
      <w:lang w:eastAsia="en-US"/>
    </w:rPr>
  </w:style>
  <w:style w:type="paragraph" w:styleId="Tekstpodstawowywcity2">
    <w:name w:val="Body Text Indent 2"/>
    <w:basedOn w:val="Normalny"/>
    <w:link w:val="Tekstpodstawowywcity2Znak"/>
    <w:uiPriority w:val="99"/>
    <w:semiHidden/>
    <w:unhideWhenUsed/>
    <w:rsid w:val="00172E5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72E5A"/>
    <w:rPr>
      <w:rFonts w:ascii="Arial" w:eastAsia="Times New Roman" w:hAnsi="Arial" w:cs="Arial"/>
      <w:sz w:val="24"/>
      <w:szCs w:val="20"/>
      <w:lang w:eastAsia="pl-PL"/>
    </w:rPr>
  </w:style>
  <w:style w:type="character" w:customStyle="1" w:styleId="Bodytext212ptItalic">
    <w:name w:val="Body text (2) + 12 pt;Italic"/>
    <w:basedOn w:val="Bodytext2"/>
    <w:rsid w:val="0035243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pl-PL" w:eastAsia="pl-PL" w:bidi="pl-PL"/>
    </w:rPr>
  </w:style>
  <w:style w:type="paragraph" w:styleId="Tekstprzypisukocowego">
    <w:name w:val="endnote text"/>
    <w:basedOn w:val="Normalny"/>
    <w:link w:val="TekstprzypisukocowegoZnak"/>
    <w:uiPriority w:val="99"/>
    <w:semiHidden/>
    <w:unhideWhenUsed/>
    <w:rsid w:val="00127660"/>
    <w:rPr>
      <w:sz w:val="20"/>
    </w:rPr>
  </w:style>
  <w:style w:type="character" w:customStyle="1" w:styleId="TekstprzypisukocowegoZnak">
    <w:name w:val="Tekst przypisu końcowego Znak"/>
    <w:basedOn w:val="Domylnaczcionkaakapitu"/>
    <w:link w:val="Tekstprzypisukocowego"/>
    <w:uiPriority w:val="99"/>
    <w:semiHidden/>
    <w:rsid w:val="00127660"/>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127660"/>
    <w:rPr>
      <w:vertAlign w:val="superscript"/>
    </w:rPr>
  </w:style>
  <w:style w:type="table" w:styleId="Tabela-Siatka">
    <w:name w:val="Table Grid"/>
    <w:basedOn w:val="Standardowy"/>
    <w:uiPriority w:val="59"/>
    <w:rsid w:val="006D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Nagłówek_strona_tyt,Nagłówek strony 1,Nag"/>
    <w:basedOn w:val="Normalny"/>
    <w:link w:val="NagwekZnak"/>
    <w:unhideWhenUsed/>
    <w:rsid w:val="002023C6"/>
    <w:pPr>
      <w:tabs>
        <w:tab w:val="center" w:pos="4536"/>
        <w:tab w:val="right" w:pos="9072"/>
      </w:tabs>
    </w:pPr>
  </w:style>
  <w:style w:type="character" w:customStyle="1" w:styleId="NagwekZnak">
    <w:name w:val="Nagłówek Znak"/>
    <w:aliases w:val="Nagłówek_strona_tyt Znak,Nagłówek strony 1 Znak,Nag Znak"/>
    <w:basedOn w:val="Domylnaczcionkaakapitu"/>
    <w:link w:val="Nagwek"/>
    <w:rsid w:val="002023C6"/>
    <w:rPr>
      <w:rFonts w:ascii="Arial" w:eastAsia="Times New Roman" w:hAnsi="Arial" w:cs="Arial"/>
      <w:sz w:val="24"/>
      <w:szCs w:val="20"/>
      <w:lang w:eastAsia="pl-PL"/>
    </w:rPr>
  </w:style>
  <w:style w:type="paragraph" w:styleId="Stopka">
    <w:name w:val="footer"/>
    <w:basedOn w:val="Normalny"/>
    <w:link w:val="StopkaZnak"/>
    <w:uiPriority w:val="99"/>
    <w:unhideWhenUsed/>
    <w:rsid w:val="002023C6"/>
    <w:pPr>
      <w:tabs>
        <w:tab w:val="center" w:pos="4536"/>
        <w:tab w:val="right" w:pos="9072"/>
      </w:tabs>
    </w:pPr>
  </w:style>
  <w:style w:type="character" w:customStyle="1" w:styleId="StopkaZnak">
    <w:name w:val="Stopka Znak"/>
    <w:basedOn w:val="Domylnaczcionkaakapitu"/>
    <w:link w:val="Stopka"/>
    <w:uiPriority w:val="99"/>
    <w:rsid w:val="002023C6"/>
    <w:rPr>
      <w:rFonts w:ascii="Arial" w:eastAsia="Times New Roman" w:hAnsi="Arial" w:cs="Arial"/>
      <w:sz w:val="24"/>
      <w:szCs w:val="20"/>
      <w:lang w:eastAsia="pl-PL"/>
    </w:rPr>
  </w:style>
  <w:style w:type="paragraph" w:styleId="Tekstdymka">
    <w:name w:val="Balloon Text"/>
    <w:basedOn w:val="Normalny"/>
    <w:link w:val="TekstdymkaZnak"/>
    <w:uiPriority w:val="99"/>
    <w:semiHidden/>
    <w:unhideWhenUsed/>
    <w:rsid w:val="008969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69B6"/>
    <w:rPr>
      <w:rFonts w:ascii="Segoe UI" w:eastAsia="Times New Roman" w:hAnsi="Segoe UI" w:cs="Segoe UI"/>
      <w:sz w:val="18"/>
      <w:szCs w:val="18"/>
      <w:lang w:eastAsia="pl-PL"/>
    </w:rPr>
  </w:style>
  <w:style w:type="table" w:customStyle="1" w:styleId="TableGrid">
    <w:name w:val="TableGrid"/>
    <w:rsid w:val="00F140AB"/>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2">
    <w:name w:val="Tekst treści (2)_"/>
    <w:link w:val="Teksttreci20"/>
    <w:uiPriority w:val="99"/>
    <w:locked/>
    <w:rsid w:val="000E3363"/>
    <w:rPr>
      <w:shd w:val="clear" w:color="auto" w:fill="FFFFFF"/>
    </w:rPr>
  </w:style>
  <w:style w:type="paragraph" w:customStyle="1" w:styleId="Teksttreci20">
    <w:name w:val="Tekst treści (2)"/>
    <w:basedOn w:val="Normalny"/>
    <w:link w:val="Teksttreci2"/>
    <w:uiPriority w:val="99"/>
    <w:rsid w:val="000E3363"/>
    <w:pPr>
      <w:widowControl w:val="0"/>
      <w:shd w:val="clear" w:color="auto" w:fill="FFFFFF"/>
      <w:spacing w:before="360" w:line="240" w:lineRule="atLeast"/>
      <w:ind w:hanging="460"/>
      <w:jc w:val="right"/>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BE34C5"/>
    <w:rPr>
      <w:sz w:val="16"/>
      <w:szCs w:val="16"/>
    </w:rPr>
  </w:style>
  <w:style w:type="paragraph" w:styleId="Tekstkomentarza">
    <w:name w:val="annotation text"/>
    <w:basedOn w:val="Normalny"/>
    <w:link w:val="TekstkomentarzaZnak"/>
    <w:uiPriority w:val="99"/>
    <w:semiHidden/>
    <w:unhideWhenUsed/>
    <w:rsid w:val="00BE34C5"/>
    <w:rPr>
      <w:sz w:val="20"/>
    </w:rPr>
  </w:style>
  <w:style w:type="character" w:customStyle="1" w:styleId="TekstkomentarzaZnak">
    <w:name w:val="Tekst komentarza Znak"/>
    <w:basedOn w:val="Domylnaczcionkaakapitu"/>
    <w:link w:val="Tekstkomentarza"/>
    <w:uiPriority w:val="99"/>
    <w:semiHidden/>
    <w:rsid w:val="00BE34C5"/>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BE34C5"/>
    <w:rPr>
      <w:b/>
      <w:bCs/>
    </w:rPr>
  </w:style>
  <w:style w:type="character" w:customStyle="1" w:styleId="TematkomentarzaZnak">
    <w:name w:val="Temat komentarza Znak"/>
    <w:basedOn w:val="TekstkomentarzaZnak"/>
    <w:link w:val="Tematkomentarza"/>
    <w:uiPriority w:val="99"/>
    <w:semiHidden/>
    <w:rsid w:val="00BE34C5"/>
    <w:rPr>
      <w:rFonts w:ascii="Arial" w:eastAsia="Times New Roman" w:hAnsi="Arial" w:cs="Arial"/>
      <w:b/>
      <w:bCs/>
      <w:sz w:val="20"/>
      <w:szCs w:val="20"/>
      <w:lang w:eastAsia="pl-PL"/>
    </w:rPr>
  </w:style>
  <w:style w:type="character" w:customStyle="1" w:styleId="Nagwek2Znak">
    <w:name w:val="Nagłówek 2 Znak"/>
    <w:basedOn w:val="Domylnaczcionkaakapitu"/>
    <w:link w:val="Nagwek2"/>
    <w:uiPriority w:val="9"/>
    <w:semiHidden/>
    <w:rsid w:val="0083517A"/>
    <w:rPr>
      <w:rFonts w:asciiTheme="majorHAnsi" w:eastAsiaTheme="majorEastAsia" w:hAnsiTheme="majorHAnsi" w:cstheme="majorBidi"/>
      <w:color w:val="365F91" w:themeColor="accent1" w:themeShade="BF"/>
      <w:sz w:val="26"/>
      <w:szCs w:val="26"/>
      <w:lang w:eastAsia="pl-PL"/>
    </w:rPr>
  </w:style>
  <w:style w:type="character" w:customStyle="1" w:styleId="Bodytext3">
    <w:name w:val="Body text (3)_"/>
    <w:basedOn w:val="Domylnaczcionkaakapitu"/>
    <w:link w:val="Bodytext30"/>
    <w:rsid w:val="0018673E"/>
    <w:rPr>
      <w:rFonts w:ascii="Arial" w:eastAsia="Arial" w:hAnsi="Arial" w:cs="Arial"/>
      <w:b/>
      <w:bCs/>
      <w:sz w:val="20"/>
      <w:szCs w:val="20"/>
      <w:shd w:val="clear" w:color="auto" w:fill="FFFFFF"/>
    </w:rPr>
  </w:style>
  <w:style w:type="paragraph" w:customStyle="1" w:styleId="Bodytext30">
    <w:name w:val="Body text (3)"/>
    <w:basedOn w:val="Normalny"/>
    <w:link w:val="Bodytext3"/>
    <w:rsid w:val="0018673E"/>
    <w:pPr>
      <w:widowControl w:val="0"/>
      <w:shd w:val="clear" w:color="auto" w:fill="FFFFFF"/>
      <w:spacing w:after="360" w:line="0" w:lineRule="atLeast"/>
      <w:ind w:hanging="540"/>
      <w:jc w:val="both"/>
    </w:pPr>
    <w:rPr>
      <w:rFonts w:eastAsia="Arial"/>
      <w:b/>
      <w:bCs/>
      <w:sz w:val="20"/>
      <w:lang w:eastAsia="en-US"/>
    </w:rPr>
  </w:style>
</w:styles>
</file>

<file path=word/webSettings.xml><?xml version="1.0" encoding="utf-8"?>
<w:webSettings xmlns:r="http://schemas.openxmlformats.org/officeDocument/2006/relationships" xmlns:w="http://schemas.openxmlformats.org/wordprocessingml/2006/main">
  <w:divs>
    <w:div w:id="458840964">
      <w:bodyDiv w:val="1"/>
      <w:marLeft w:val="0"/>
      <w:marRight w:val="0"/>
      <w:marTop w:val="0"/>
      <w:marBottom w:val="0"/>
      <w:divBdr>
        <w:top w:val="none" w:sz="0" w:space="0" w:color="auto"/>
        <w:left w:val="none" w:sz="0" w:space="0" w:color="auto"/>
        <w:bottom w:val="none" w:sz="0" w:space="0" w:color="auto"/>
        <w:right w:val="none" w:sz="0" w:space="0" w:color="auto"/>
      </w:divBdr>
    </w:div>
    <w:div w:id="506944918">
      <w:bodyDiv w:val="1"/>
      <w:marLeft w:val="0"/>
      <w:marRight w:val="0"/>
      <w:marTop w:val="0"/>
      <w:marBottom w:val="0"/>
      <w:divBdr>
        <w:top w:val="none" w:sz="0" w:space="0" w:color="auto"/>
        <w:left w:val="none" w:sz="0" w:space="0" w:color="auto"/>
        <w:bottom w:val="none" w:sz="0" w:space="0" w:color="auto"/>
        <w:right w:val="none" w:sz="0" w:space="0" w:color="auto"/>
      </w:divBdr>
      <w:divsChild>
        <w:div w:id="1678381439">
          <w:marLeft w:val="0"/>
          <w:marRight w:val="0"/>
          <w:marTop w:val="240"/>
          <w:marBottom w:val="0"/>
          <w:divBdr>
            <w:top w:val="none" w:sz="0" w:space="0" w:color="auto"/>
            <w:left w:val="none" w:sz="0" w:space="0" w:color="auto"/>
            <w:bottom w:val="none" w:sz="0" w:space="0" w:color="auto"/>
            <w:right w:val="none" w:sz="0" w:space="0" w:color="auto"/>
          </w:divBdr>
        </w:div>
        <w:div w:id="945230917">
          <w:marLeft w:val="0"/>
          <w:marRight w:val="0"/>
          <w:marTop w:val="240"/>
          <w:marBottom w:val="0"/>
          <w:divBdr>
            <w:top w:val="none" w:sz="0" w:space="0" w:color="auto"/>
            <w:left w:val="none" w:sz="0" w:space="0" w:color="auto"/>
            <w:bottom w:val="none" w:sz="0" w:space="0" w:color="auto"/>
            <w:right w:val="none" w:sz="0" w:space="0" w:color="auto"/>
          </w:divBdr>
        </w:div>
      </w:divsChild>
    </w:div>
    <w:div w:id="551813626">
      <w:bodyDiv w:val="1"/>
      <w:marLeft w:val="0"/>
      <w:marRight w:val="0"/>
      <w:marTop w:val="0"/>
      <w:marBottom w:val="0"/>
      <w:divBdr>
        <w:top w:val="none" w:sz="0" w:space="0" w:color="auto"/>
        <w:left w:val="none" w:sz="0" w:space="0" w:color="auto"/>
        <w:bottom w:val="none" w:sz="0" w:space="0" w:color="auto"/>
        <w:right w:val="none" w:sz="0" w:space="0" w:color="auto"/>
      </w:divBdr>
    </w:div>
    <w:div w:id="633557638">
      <w:bodyDiv w:val="1"/>
      <w:marLeft w:val="0"/>
      <w:marRight w:val="0"/>
      <w:marTop w:val="0"/>
      <w:marBottom w:val="0"/>
      <w:divBdr>
        <w:top w:val="none" w:sz="0" w:space="0" w:color="auto"/>
        <w:left w:val="none" w:sz="0" w:space="0" w:color="auto"/>
        <w:bottom w:val="none" w:sz="0" w:space="0" w:color="auto"/>
        <w:right w:val="none" w:sz="0" w:space="0" w:color="auto"/>
      </w:divBdr>
    </w:div>
    <w:div w:id="723799633">
      <w:bodyDiv w:val="1"/>
      <w:marLeft w:val="0"/>
      <w:marRight w:val="0"/>
      <w:marTop w:val="0"/>
      <w:marBottom w:val="0"/>
      <w:divBdr>
        <w:top w:val="none" w:sz="0" w:space="0" w:color="auto"/>
        <w:left w:val="none" w:sz="0" w:space="0" w:color="auto"/>
        <w:bottom w:val="none" w:sz="0" w:space="0" w:color="auto"/>
        <w:right w:val="none" w:sz="0" w:space="0" w:color="auto"/>
      </w:divBdr>
    </w:div>
    <w:div w:id="979960749">
      <w:bodyDiv w:val="1"/>
      <w:marLeft w:val="0"/>
      <w:marRight w:val="0"/>
      <w:marTop w:val="0"/>
      <w:marBottom w:val="0"/>
      <w:divBdr>
        <w:top w:val="none" w:sz="0" w:space="0" w:color="auto"/>
        <w:left w:val="none" w:sz="0" w:space="0" w:color="auto"/>
        <w:bottom w:val="none" w:sz="0" w:space="0" w:color="auto"/>
        <w:right w:val="none" w:sz="0" w:space="0" w:color="auto"/>
      </w:divBdr>
    </w:div>
    <w:div w:id="1157381638">
      <w:bodyDiv w:val="1"/>
      <w:marLeft w:val="0"/>
      <w:marRight w:val="0"/>
      <w:marTop w:val="0"/>
      <w:marBottom w:val="0"/>
      <w:divBdr>
        <w:top w:val="none" w:sz="0" w:space="0" w:color="auto"/>
        <w:left w:val="none" w:sz="0" w:space="0" w:color="auto"/>
        <w:bottom w:val="none" w:sz="0" w:space="0" w:color="auto"/>
        <w:right w:val="none" w:sz="0" w:space="0" w:color="auto"/>
      </w:divBdr>
    </w:div>
    <w:div w:id="1407680047">
      <w:bodyDiv w:val="1"/>
      <w:marLeft w:val="0"/>
      <w:marRight w:val="0"/>
      <w:marTop w:val="0"/>
      <w:marBottom w:val="0"/>
      <w:divBdr>
        <w:top w:val="none" w:sz="0" w:space="0" w:color="auto"/>
        <w:left w:val="none" w:sz="0" w:space="0" w:color="auto"/>
        <w:bottom w:val="none" w:sz="0" w:space="0" w:color="auto"/>
        <w:right w:val="none" w:sz="0" w:space="0" w:color="auto"/>
      </w:divBdr>
    </w:div>
    <w:div w:id="1507556998">
      <w:bodyDiv w:val="1"/>
      <w:marLeft w:val="0"/>
      <w:marRight w:val="0"/>
      <w:marTop w:val="0"/>
      <w:marBottom w:val="0"/>
      <w:divBdr>
        <w:top w:val="none" w:sz="0" w:space="0" w:color="auto"/>
        <w:left w:val="none" w:sz="0" w:space="0" w:color="auto"/>
        <w:bottom w:val="none" w:sz="0" w:space="0" w:color="auto"/>
        <w:right w:val="none" w:sz="0" w:space="0" w:color="auto"/>
      </w:divBdr>
    </w:div>
    <w:div w:id="1555890520">
      <w:bodyDiv w:val="1"/>
      <w:marLeft w:val="0"/>
      <w:marRight w:val="0"/>
      <w:marTop w:val="0"/>
      <w:marBottom w:val="0"/>
      <w:divBdr>
        <w:top w:val="none" w:sz="0" w:space="0" w:color="auto"/>
        <w:left w:val="none" w:sz="0" w:space="0" w:color="auto"/>
        <w:bottom w:val="none" w:sz="0" w:space="0" w:color="auto"/>
        <w:right w:val="none" w:sz="0" w:space="0" w:color="auto"/>
      </w:divBdr>
    </w:div>
    <w:div w:id="1659185899">
      <w:bodyDiv w:val="1"/>
      <w:marLeft w:val="0"/>
      <w:marRight w:val="0"/>
      <w:marTop w:val="0"/>
      <w:marBottom w:val="0"/>
      <w:divBdr>
        <w:top w:val="none" w:sz="0" w:space="0" w:color="auto"/>
        <w:left w:val="none" w:sz="0" w:space="0" w:color="auto"/>
        <w:bottom w:val="none" w:sz="0" w:space="0" w:color="auto"/>
        <w:right w:val="none" w:sz="0" w:space="0" w:color="auto"/>
      </w:divBdr>
    </w:div>
    <w:div w:id="19987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5616A-588A-41DE-8D00-A64E90D3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6</Pages>
  <Words>2879</Words>
  <Characters>17280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ddaciuk</dc:creator>
  <cp:lastModifiedBy>ddaciuk</cp:lastModifiedBy>
  <cp:revision>146</cp:revision>
  <cp:lastPrinted>2025-01-30T07:42:00Z</cp:lastPrinted>
  <dcterms:created xsi:type="dcterms:W3CDTF">2024-07-15T08:06:00Z</dcterms:created>
  <dcterms:modified xsi:type="dcterms:W3CDTF">2025-02-10T09:05:00Z</dcterms:modified>
</cp:coreProperties>
</file>