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C4" w:rsidRPr="00BE7830" w:rsidRDefault="00D11EC4" w:rsidP="00BE7830">
      <w:pPr>
        <w:pStyle w:val="Nagwek4"/>
        <w:jc w:val="both"/>
        <w:rPr>
          <w:rFonts w:ascii="Arial" w:hAnsi="Arial" w:cs="Arial"/>
          <w:sz w:val="20"/>
        </w:rPr>
      </w:pPr>
      <w:r w:rsidRPr="00BE7830">
        <w:rPr>
          <w:rFonts w:ascii="Arial" w:hAnsi="Arial" w:cs="Arial"/>
          <w:sz w:val="20"/>
        </w:rPr>
        <w:t>PREZYDENT MIASTA SZCZECIN</w:t>
      </w:r>
    </w:p>
    <w:p w:rsidR="00D11EC4" w:rsidRPr="00BE7830" w:rsidRDefault="00D11EC4" w:rsidP="00BE7830">
      <w:pPr>
        <w:jc w:val="both"/>
        <w:rPr>
          <w:b/>
          <w:sz w:val="20"/>
        </w:rPr>
      </w:pPr>
    </w:p>
    <w:p w:rsidR="00D11EC4" w:rsidRPr="00802D18" w:rsidRDefault="00FB4E74" w:rsidP="00BE7830">
      <w:pPr>
        <w:jc w:val="both"/>
        <w:rPr>
          <w:sz w:val="20"/>
        </w:rPr>
      </w:pPr>
      <w:r w:rsidRPr="00BE7830">
        <w:rPr>
          <w:b/>
          <w:sz w:val="20"/>
        </w:rPr>
        <w:t>WOŚr</w:t>
      </w:r>
      <w:r w:rsidR="00D11EC4" w:rsidRPr="00BE7830">
        <w:rPr>
          <w:b/>
          <w:sz w:val="20"/>
        </w:rPr>
        <w:t>-</w:t>
      </w:r>
      <w:r w:rsidRPr="00BE7830">
        <w:rPr>
          <w:b/>
          <w:sz w:val="20"/>
        </w:rPr>
        <w:t>V</w:t>
      </w:r>
      <w:r w:rsidR="00D11EC4" w:rsidRPr="00BE7830">
        <w:rPr>
          <w:b/>
          <w:sz w:val="20"/>
        </w:rPr>
        <w:t>II.6220.</w:t>
      </w:r>
      <w:r w:rsidR="00056582" w:rsidRPr="00BE7830">
        <w:rPr>
          <w:b/>
          <w:sz w:val="20"/>
        </w:rPr>
        <w:t>1.</w:t>
      </w:r>
      <w:r w:rsidR="00BE7830">
        <w:rPr>
          <w:b/>
          <w:sz w:val="20"/>
        </w:rPr>
        <w:t>12.2024</w:t>
      </w:r>
      <w:r w:rsidR="00177363" w:rsidRPr="00BE7830">
        <w:rPr>
          <w:b/>
          <w:sz w:val="20"/>
        </w:rPr>
        <w:t>.KM</w:t>
      </w:r>
      <w:r w:rsidR="00D11EC4" w:rsidRPr="00BE7830">
        <w:rPr>
          <w:b/>
          <w:sz w:val="20"/>
        </w:rPr>
        <w:tab/>
      </w:r>
      <w:r w:rsidR="00D11EC4" w:rsidRPr="00802D18">
        <w:rPr>
          <w:sz w:val="20"/>
        </w:rPr>
        <w:tab/>
      </w:r>
      <w:r w:rsidR="00D11EC4" w:rsidRPr="00802D18">
        <w:rPr>
          <w:sz w:val="20"/>
        </w:rPr>
        <w:tab/>
        <w:t xml:space="preserve">                               </w:t>
      </w:r>
      <w:r w:rsidR="0021050F">
        <w:rPr>
          <w:sz w:val="20"/>
        </w:rPr>
        <w:t xml:space="preserve">                     </w:t>
      </w:r>
      <w:r w:rsidR="0081038D" w:rsidRPr="00802D18">
        <w:rPr>
          <w:sz w:val="20"/>
        </w:rPr>
        <w:t xml:space="preserve">Szczecin, </w:t>
      </w:r>
      <w:r w:rsidR="00BE7830">
        <w:rPr>
          <w:sz w:val="20"/>
        </w:rPr>
        <w:t>2024-06-</w:t>
      </w:r>
      <w:r w:rsidR="00CF3584">
        <w:rPr>
          <w:sz w:val="20"/>
        </w:rPr>
        <w:t>25</w:t>
      </w:r>
    </w:p>
    <w:p w:rsidR="00D11EC4" w:rsidRPr="00802D18" w:rsidRDefault="002023C6" w:rsidP="002023C6">
      <w:pPr>
        <w:pStyle w:val="Nagwek9"/>
        <w:tabs>
          <w:tab w:val="left" w:pos="5331"/>
        </w:tabs>
        <w:spacing w:before="0" w:after="0" w:line="280" w:lineRule="exact"/>
        <w:jc w:val="both"/>
        <w:rPr>
          <w:sz w:val="20"/>
          <w:szCs w:val="20"/>
        </w:rPr>
      </w:pPr>
      <w:r w:rsidRPr="00802D18">
        <w:rPr>
          <w:sz w:val="20"/>
          <w:szCs w:val="20"/>
        </w:rPr>
        <w:tab/>
      </w:r>
    </w:p>
    <w:p w:rsidR="00D11EC4" w:rsidRPr="00802D18" w:rsidRDefault="00D11EC4" w:rsidP="00E36F38">
      <w:pPr>
        <w:pStyle w:val="Nagwek9"/>
        <w:spacing w:before="0" w:after="0" w:line="280" w:lineRule="exact"/>
        <w:ind w:right="-1"/>
        <w:jc w:val="both"/>
        <w:rPr>
          <w:sz w:val="20"/>
          <w:szCs w:val="20"/>
        </w:rPr>
      </w:pPr>
      <w:r w:rsidRPr="00802D18">
        <w:rPr>
          <w:sz w:val="20"/>
          <w:szCs w:val="20"/>
        </w:rPr>
        <w:t xml:space="preserve">       </w:t>
      </w:r>
      <w:r w:rsidRPr="00802D18">
        <w:rPr>
          <w:sz w:val="20"/>
          <w:szCs w:val="20"/>
        </w:rPr>
        <w:tab/>
      </w:r>
      <w:r w:rsidRPr="00802D18">
        <w:rPr>
          <w:sz w:val="20"/>
          <w:szCs w:val="20"/>
        </w:rPr>
        <w:tab/>
      </w:r>
      <w:r w:rsidRPr="00802D18">
        <w:rPr>
          <w:sz w:val="20"/>
          <w:szCs w:val="20"/>
        </w:rPr>
        <w:tab/>
      </w:r>
      <w:r w:rsidRPr="00802D18">
        <w:rPr>
          <w:sz w:val="20"/>
          <w:szCs w:val="20"/>
        </w:rPr>
        <w:tab/>
      </w:r>
    </w:p>
    <w:p w:rsidR="00FD0524" w:rsidRPr="00A92CE5" w:rsidRDefault="00EE3AA2" w:rsidP="00A92CE5">
      <w:pPr>
        <w:spacing w:line="260" w:lineRule="exact"/>
        <w:rPr>
          <w:b/>
          <w:sz w:val="20"/>
        </w:rPr>
      </w:pPr>
      <w:r w:rsidRPr="00802D18">
        <w:rPr>
          <w:b/>
          <w:sz w:val="20"/>
        </w:rPr>
        <w:t xml:space="preserve">                                                                        </w:t>
      </w:r>
      <w:r w:rsidR="00FD0524" w:rsidRPr="00802D18">
        <w:rPr>
          <w:b/>
          <w:bCs/>
          <w:sz w:val="20"/>
        </w:rPr>
        <w:t>D E C Y Z J A</w:t>
      </w:r>
    </w:p>
    <w:p w:rsidR="00FD0524" w:rsidRPr="00802D18" w:rsidRDefault="00FD0524" w:rsidP="00FD0524">
      <w:pPr>
        <w:spacing w:line="260" w:lineRule="exact"/>
        <w:jc w:val="center"/>
        <w:rPr>
          <w:b/>
          <w:bCs/>
          <w:sz w:val="20"/>
        </w:rPr>
      </w:pPr>
    </w:p>
    <w:p w:rsidR="00177363" w:rsidRPr="00802D18" w:rsidRDefault="00177363" w:rsidP="00F470FC">
      <w:pPr>
        <w:spacing w:after="263" w:line="276" w:lineRule="auto"/>
        <w:jc w:val="both"/>
        <w:rPr>
          <w:sz w:val="20"/>
        </w:rPr>
      </w:pPr>
      <w:r w:rsidRPr="00802D18">
        <w:rPr>
          <w:sz w:val="20"/>
        </w:rPr>
        <w:t xml:space="preserve">Na podstawie art. 155 i art. 104 ustawy z dnia 14 czerwca 1960 r. Kodeks postępowania </w:t>
      </w:r>
      <w:r w:rsidR="00BE7830">
        <w:rPr>
          <w:sz w:val="20"/>
        </w:rPr>
        <w:t>administracyjnego (Dz. U. z 2024 r., poz. 572</w:t>
      </w:r>
      <w:r w:rsidRPr="00802D18">
        <w:rPr>
          <w:sz w:val="20"/>
        </w:rPr>
        <w:t>)</w:t>
      </w:r>
      <w:r w:rsidR="00A447AA">
        <w:rPr>
          <w:sz w:val="20"/>
        </w:rPr>
        <w:t xml:space="preserve"> - </w:t>
      </w:r>
      <w:r w:rsidR="00B46840" w:rsidRPr="00802D18">
        <w:rPr>
          <w:sz w:val="20"/>
        </w:rPr>
        <w:t xml:space="preserve">dalej </w:t>
      </w:r>
      <w:proofErr w:type="spellStart"/>
      <w:r w:rsidR="00B46840" w:rsidRPr="00802D18">
        <w:rPr>
          <w:sz w:val="20"/>
        </w:rPr>
        <w:t>k</w:t>
      </w:r>
      <w:r w:rsidR="00442345" w:rsidRPr="00802D18">
        <w:rPr>
          <w:sz w:val="20"/>
        </w:rPr>
        <w:t>.</w:t>
      </w:r>
      <w:r w:rsidR="00B46840" w:rsidRPr="00802D18">
        <w:rPr>
          <w:sz w:val="20"/>
        </w:rPr>
        <w:t>p</w:t>
      </w:r>
      <w:r w:rsidR="00442345" w:rsidRPr="00802D18">
        <w:rPr>
          <w:sz w:val="20"/>
        </w:rPr>
        <w:t>.</w:t>
      </w:r>
      <w:r w:rsidR="00B46840" w:rsidRPr="00802D18">
        <w:rPr>
          <w:sz w:val="20"/>
        </w:rPr>
        <w:t>a</w:t>
      </w:r>
      <w:proofErr w:type="spellEnd"/>
      <w:r w:rsidR="00B46840" w:rsidRPr="00802D18">
        <w:rPr>
          <w:sz w:val="20"/>
        </w:rPr>
        <w:t>,</w:t>
      </w:r>
      <w:r w:rsidRPr="00802D18">
        <w:rPr>
          <w:sz w:val="20"/>
        </w:rPr>
        <w:t xml:space="preserve"> oraz art. 71 ust.</w:t>
      </w:r>
      <w:r w:rsidR="00A447AA">
        <w:rPr>
          <w:sz w:val="20"/>
        </w:rPr>
        <w:t xml:space="preserve"> 2, art. 75 ust. 1 pkt. 4, art. </w:t>
      </w:r>
      <w:r w:rsidRPr="00802D18">
        <w:rPr>
          <w:noProof/>
          <w:sz w:val="20"/>
        </w:rPr>
        <w:drawing>
          <wp:inline distT="0" distB="0" distL="0" distR="0" wp14:anchorId="5FB7CDCE" wp14:editId="295F51BF">
            <wp:extent cx="3048" cy="3049"/>
            <wp:effectExtent l="0" t="0" r="0" b="0"/>
            <wp:docPr id="2727" name="Picture 2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7" name="Picture 27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2D18">
        <w:rPr>
          <w:sz w:val="20"/>
        </w:rPr>
        <w:t xml:space="preserve">87 ustawy z dnia </w:t>
      </w:r>
      <w:r w:rsidR="00F470FC">
        <w:rPr>
          <w:sz w:val="20"/>
        </w:rPr>
        <w:br/>
      </w:r>
      <w:r w:rsidRPr="00802D18">
        <w:rPr>
          <w:sz w:val="20"/>
        </w:rPr>
        <w:t xml:space="preserve">3 października 2008 r. o udostępnianiu informacji o środowisku i jego ochronie, udziale społeczeństwa </w:t>
      </w:r>
      <w:r w:rsidR="00F470FC">
        <w:rPr>
          <w:sz w:val="20"/>
        </w:rPr>
        <w:br/>
      </w:r>
      <w:r w:rsidRPr="00802D18">
        <w:rPr>
          <w:sz w:val="20"/>
        </w:rPr>
        <w:t>w ochronie środowiska oraz o ocena</w:t>
      </w:r>
      <w:r w:rsidR="00B46840" w:rsidRPr="00802D18">
        <w:rPr>
          <w:sz w:val="20"/>
        </w:rPr>
        <w:t xml:space="preserve">ch oddziaływania na środowisko </w:t>
      </w:r>
      <w:r w:rsidRPr="00802D18">
        <w:rPr>
          <w:sz w:val="20"/>
        </w:rPr>
        <w:t>(Dz. U. z 20</w:t>
      </w:r>
      <w:r w:rsidR="00056582" w:rsidRPr="00802D18">
        <w:rPr>
          <w:sz w:val="20"/>
        </w:rPr>
        <w:t>2</w:t>
      </w:r>
      <w:r w:rsidR="00BE7830">
        <w:rPr>
          <w:sz w:val="20"/>
        </w:rPr>
        <w:t xml:space="preserve">3 r., poz. 1094 </w:t>
      </w:r>
      <w:r w:rsidR="00F470FC">
        <w:rPr>
          <w:sz w:val="20"/>
        </w:rPr>
        <w:br/>
      </w:r>
      <w:r w:rsidR="00BE7830">
        <w:rPr>
          <w:sz w:val="20"/>
        </w:rPr>
        <w:t>z późń.zm.</w:t>
      </w:r>
      <w:r w:rsidR="00A447AA">
        <w:rPr>
          <w:sz w:val="20"/>
        </w:rPr>
        <w:t xml:space="preserve">) – dalej ustawa </w:t>
      </w:r>
      <w:proofErr w:type="spellStart"/>
      <w:r w:rsidR="00A447AA">
        <w:rPr>
          <w:sz w:val="20"/>
        </w:rPr>
        <w:t>ooś</w:t>
      </w:r>
      <w:proofErr w:type="spellEnd"/>
      <w:r w:rsidR="00A447AA">
        <w:rPr>
          <w:sz w:val="20"/>
        </w:rPr>
        <w:t xml:space="preserve">, </w:t>
      </w:r>
      <w:r w:rsidR="00BE7830">
        <w:rPr>
          <w:sz w:val="20"/>
        </w:rPr>
        <w:t xml:space="preserve"> po rozpatrzeniu wniosku </w:t>
      </w:r>
      <w:proofErr w:type="spellStart"/>
      <w:r w:rsidR="00BE7830">
        <w:rPr>
          <w:sz w:val="20"/>
        </w:rPr>
        <w:t>Vastbouw</w:t>
      </w:r>
      <w:proofErr w:type="spellEnd"/>
      <w:r w:rsidR="00BE7830">
        <w:rPr>
          <w:sz w:val="20"/>
        </w:rPr>
        <w:t xml:space="preserve"> Polska Sp. z o. o., w imieniu której</w:t>
      </w:r>
      <w:r w:rsidR="00056582" w:rsidRPr="00802D18">
        <w:rPr>
          <w:sz w:val="20"/>
        </w:rPr>
        <w:t xml:space="preserve"> </w:t>
      </w:r>
      <w:r w:rsidRPr="00802D18">
        <w:rPr>
          <w:sz w:val="20"/>
        </w:rPr>
        <w:t xml:space="preserve">występuje Pełnomocnik </w:t>
      </w:r>
      <w:r w:rsidR="00BE7830">
        <w:rPr>
          <w:sz w:val="20"/>
        </w:rPr>
        <w:t>Paweł Molenda</w:t>
      </w:r>
      <w:r w:rsidR="00F56DEB" w:rsidRPr="00802D18">
        <w:rPr>
          <w:sz w:val="20"/>
        </w:rPr>
        <w:t xml:space="preserve"> w sprawie zmiany </w:t>
      </w:r>
      <w:r w:rsidRPr="00802D18">
        <w:rPr>
          <w:sz w:val="20"/>
        </w:rPr>
        <w:t xml:space="preserve">decyzji o środowiskowych uwarunkowaniach </w:t>
      </w:r>
      <w:r w:rsidR="00F470FC">
        <w:rPr>
          <w:sz w:val="20"/>
        </w:rPr>
        <w:br/>
      </w:r>
      <w:r w:rsidR="004B5003" w:rsidRPr="00802D18">
        <w:rPr>
          <w:sz w:val="20"/>
        </w:rPr>
        <w:t xml:space="preserve">z dnia </w:t>
      </w:r>
      <w:r w:rsidR="0042446B">
        <w:rPr>
          <w:sz w:val="20"/>
        </w:rPr>
        <w:t>02.12.2022</w:t>
      </w:r>
      <w:r w:rsidR="00BE7830">
        <w:rPr>
          <w:sz w:val="20"/>
        </w:rPr>
        <w:t xml:space="preserve"> r. znak: WOŚr-VII.6220.1.39.2022.KM </w:t>
      </w:r>
      <w:r w:rsidRPr="00802D18">
        <w:rPr>
          <w:sz w:val="20"/>
        </w:rPr>
        <w:t xml:space="preserve"> wydanej przez Prezydenta Miasta Sz</w:t>
      </w:r>
      <w:r w:rsidR="00BE7830">
        <w:rPr>
          <w:sz w:val="20"/>
        </w:rPr>
        <w:t xml:space="preserve">czecin dla przedsięwzięcia pn.: </w:t>
      </w:r>
      <w:r w:rsidR="00BE7830" w:rsidRPr="00B60541">
        <w:rPr>
          <w:sz w:val="20"/>
        </w:rPr>
        <w:t>„Zespół zabudowy mieszkalnej jednorodzinnej przy ul. Ogrodniczej w Szczecinie</w:t>
      </w:r>
      <w:r w:rsidR="00D5052F">
        <w:rPr>
          <w:sz w:val="20"/>
        </w:rPr>
        <w:t>”</w:t>
      </w:r>
      <w:r w:rsidR="00BE7830" w:rsidRPr="00B60541">
        <w:rPr>
          <w:sz w:val="20"/>
        </w:rPr>
        <w:t xml:space="preserve"> (działki nr 2/3, 2/4, 2/6, 2/7, 2/10 i 2/11, obręb 3011 Szczecin).</w:t>
      </w:r>
    </w:p>
    <w:p w:rsidR="00DF0A8B" w:rsidRPr="00802D18" w:rsidRDefault="00F55D82" w:rsidP="00854700">
      <w:pPr>
        <w:tabs>
          <w:tab w:val="left" w:pos="4111"/>
          <w:tab w:val="right" w:pos="6521"/>
          <w:tab w:val="left" w:pos="8080"/>
        </w:tabs>
        <w:spacing w:after="120" w:line="280" w:lineRule="exact"/>
        <w:ind w:left="284" w:hanging="284"/>
        <w:jc w:val="both"/>
        <w:rPr>
          <w:sz w:val="20"/>
        </w:rPr>
      </w:pPr>
      <w:r>
        <w:rPr>
          <w:sz w:val="20"/>
        </w:rPr>
        <w:t xml:space="preserve">l. </w:t>
      </w:r>
      <w:r w:rsidR="00EE3AA2" w:rsidRPr="00802D18">
        <w:rPr>
          <w:b/>
          <w:sz w:val="20"/>
        </w:rPr>
        <w:t>S</w:t>
      </w:r>
      <w:r w:rsidR="00DF0A8B" w:rsidRPr="00802D18">
        <w:rPr>
          <w:b/>
          <w:sz w:val="20"/>
        </w:rPr>
        <w:t xml:space="preserve">twierdzam brak potrzeby przeprowadzenia oceny oddziaływania na środowisko </w:t>
      </w:r>
      <w:r w:rsidR="00F470FC">
        <w:rPr>
          <w:b/>
          <w:sz w:val="20"/>
        </w:rPr>
        <w:br/>
      </w:r>
      <w:r w:rsidR="00DF0A8B" w:rsidRPr="00802D18">
        <w:rPr>
          <w:b/>
          <w:sz w:val="20"/>
        </w:rPr>
        <w:t>w postępowani</w:t>
      </w:r>
      <w:r w:rsidR="0043787E" w:rsidRPr="00802D18">
        <w:rPr>
          <w:b/>
          <w:sz w:val="20"/>
        </w:rPr>
        <w:t>u</w:t>
      </w:r>
      <w:r w:rsidR="005A60CC" w:rsidRPr="00802D18">
        <w:rPr>
          <w:b/>
          <w:sz w:val="20"/>
        </w:rPr>
        <w:t xml:space="preserve"> </w:t>
      </w:r>
      <w:r w:rsidR="005A60CC" w:rsidRPr="00802D18">
        <w:rPr>
          <w:sz w:val="20"/>
        </w:rPr>
        <w:t xml:space="preserve">w </w:t>
      </w:r>
      <w:r w:rsidR="00DF0A8B" w:rsidRPr="00802D18">
        <w:rPr>
          <w:sz w:val="20"/>
        </w:rPr>
        <w:t>sprawie zmiany decyzji o środow</w:t>
      </w:r>
      <w:r w:rsidR="00056582" w:rsidRPr="00802D18">
        <w:rPr>
          <w:sz w:val="20"/>
        </w:rPr>
        <w:t xml:space="preserve">iskowych uwarunkowaniach z dnia </w:t>
      </w:r>
      <w:r w:rsidR="00471B7F">
        <w:rPr>
          <w:sz w:val="20"/>
        </w:rPr>
        <w:t>02.12.2022</w:t>
      </w:r>
      <w:r w:rsidR="00A447AA">
        <w:rPr>
          <w:sz w:val="20"/>
        </w:rPr>
        <w:t xml:space="preserve"> r. znak: WOŚr-VII.6220.1.39.2022.KM </w:t>
      </w:r>
      <w:r w:rsidR="00A447AA" w:rsidRPr="00802D18">
        <w:rPr>
          <w:sz w:val="20"/>
        </w:rPr>
        <w:t xml:space="preserve"> wydanej przez Prezydenta Miasta Sz</w:t>
      </w:r>
      <w:r w:rsidR="00A447AA">
        <w:rPr>
          <w:sz w:val="20"/>
        </w:rPr>
        <w:t xml:space="preserve">czecin dla przedsięwzięcia pn.: </w:t>
      </w:r>
      <w:r w:rsidR="00A447AA" w:rsidRPr="00B60541">
        <w:rPr>
          <w:sz w:val="20"/>
        </w:rPr>
        <w:t>„Zespół zabudowy mieszkalnej jednorodzinnej przy ul. Ogrodniczej w Szczecinie (działki nr 2/3, 2/4, 2/6, 2/7, 2/10 i 2/11, obręb 3011 Szczecin).</w:t>
      </w:r>
    </w:p>
    <w:p w:rsidR="00177363" w:rsidRPr="00802D18" w:rsidRDefault="0021050F" w:rsidP="00854700">
      <w:pPr>
        <w:tabs>
          <w:tab w:val="left" w:pos="3686"/>
          <w:tab w:val="left" w:pos="8080"/>
        </w:tabs>
        <w:spacing w:after="120" w:line="280" w:lineRule="exact"/>
        <w:ind w:left="284" w:hanging="284"/>
        <w:jc w:val="both"/>
        <w:rPr>
          <w:sz w:val="20"/>
        </w:rPr>
      </w:pPr>
      <w:r>
        <w:rPr>
          <w:sz w:val="20"/>
        </w:rPr>
        <w:t xml:space="preserve">II. </w:t>
      </w:r>
      <w:r w:rsidR="00EE3AA2" w:rsidRPr="00A447AA">
        <w:rPr>
          <w:b/>
          <w:sz w:val="20"/>
        </w:rPr>
        <w:t>Z</w:t>
      </w:r>
      <w:r w:rsidR="00177363" w:rsidRPr="00A447AA">
        <w:rPr>
          <w:b/>
          <w:sz w:val="20"/>
        </w:rPr>
        <w:t xml:space="preserve">mieniam decyzję o środowiskowych uwarunkowaniach z dnia </w:t>
      </w:r>
      <w:r w:rsidR="00A447AA" w:rsidRPr="00A447AA">
        <w:rPr>
          <w:b/>
          <w:sz w:val="20"/>
        </w:rPr>
        <w:t>02.12.2024 r. znak: WOŚr-VII.6220.1.39.2022.KM</w:t>
      </w:r>
      <w:r w:rsidR="00A447AA">
        <w:rPr>
          <w:sz w:val="20"/>
        </w:rPr>
        <w:t xml:space="preserve"> </w:t>
      </w:r>
      <w:r w:rsidR="00A447AA" w:rsidRPr="00802D18">
        <w:rPr>
          <w:sz w:val="20"/>
        </w:rPr>
        <w:t>wydanej przez Prezydenta Miasta Sz</w:t>
      </w:r>
      <w:r w:rsidR="00A447AA">
        <w:rPr>
          <w:sz w:val="20"/>
        </w:rPr>
        <w:t xml:space="preserve">czecin dla przedsięwzięcia pn.: </w:t>
      </w:r>
      <w:r w:rsidR="00A447AA" w:rsidRPr="00B60541">
        <w:rPr>
          <w:sz w:val="20"/>
        </w:rPr>
        <w:t>„Zespół zabudowy mieszkalnej jednorodzinnej przy ul. Ogrodniczej w Szczecinie (działki nr 2/3, 2/4, 2/6, 2/7, 2/10 i 2/11, obręb 3011 Szczecin).</w:t>
      </w:r>
      <w:r w:rsidR="00F55D82">
        <w:rPr>
          <w:sz w:val="20"/>
        </w:rPr>
        <w:t>w następujący sposób:</w:t>
      </w:r>
    </w:p>
    <w:p w:rsidR="00C238EA" w:rsidRDefault="00C238EA" w:rsidP="00854700">
      <w:pPr>
        <w:spacing w:after="120" w:line="280" w:lineRule="exact"/>
        <w:ind w:left="284" w:hanging="284"/>
        <w:jc w:val="both"/>
        <w:rPr>
          <w:b/>
          <w:sz w:val="20"/>
        </w:rPr>
      </w:pPr>
      <w:r w:rsidRPr="00802D18">
        <w:rPr>
          <w:sz w:val="20"/>
        </w:rPr>
        <w:t>1.</w:t>
      </w:r>
      <w:r w:rsidR="00802D18">
        <w:rPr>
          <w:sz w:val="20"/>
        </w:rPr>
        <w:t xml:space="preserve">  </w:t>
      </w:r>
      <w:r w:rsidR="00D71C77" w:rsidRPr="00802D18">
        <w:rPr>
          <w:b/>
          <w:sz w:val="20"/>
        </w:rPr>
        <w:t xml:space="preserve">W </w:t>
      </w:r>
      <w:r w:rsidR="00B813C1" w:rsidRPr="00802D18">
        <w:rPr>
          <w:b/>
          <w:sz w:val="20"/>
        </w:rPr>
        <w:t>załączniku</w:t>
      </w:r>
      <w:r w:rsidR="006A2D5D" w:rsidRPr="00802D18">
        <w:rPr>
          <w:b/>
          <w:sz w:val="20"/>
        </w:rPr>
        <w:t xml:space="preserve"> </w:t>
      </w:r>
      <w:r w:rsidR="00B813C1" w:rsidRPr="00802D18">
        <w:rPr>
          <w:b/>
          <w:sz w:val="20"/>
        </w:rPr>
        <w:t xml:space="preserve">do decyzji, charakterystyka przedsięwzięcia, na str. </w:t>
      </w:r>
      <w:r w:rsidR="000E7C99">
        <w:rPr>
          <w:b/>
          <w:sz w:val="20"/>
        </w:rPr>
        <w:t>1</w:t>
      </w:r>
      <w:r w:rsidR="001C5134" w:rsidRPr="00802D18">
        <w:rPr>
          <w:b/>
          <w:sz w:val="20"/>
        </w:rPr>
        <w:t xml:space="preserve"> wiersze od </w:t>
      </w:r>
      <w:r w:rsidR="000E7C99">
        <w:rPr>
          <w:b/>
          <w:sz w:val="20"/>
        </w:rPr>
        <w:t>19</w:t>
      </w:r>
      <w:r w:rsidR="001C5134" w:rsidRPr="00802D18">
        <w:rPr>
          <w:b/>
          <w:sz w:val="20"/>
        </w:rPr>
        <w:t xml:space="preserve"> do </w:t>
      </w:r>
      <w:r w:rsidR="000E7C99">
        <w:rPr>
          <w:b/>
          <w:sz w:val="20"/>
        </w:rPr>
        <w:t>20</w:t>
      </w:r>
      <w:r w:rsidR="00802D18" w:rsidRPr="00802D18">
        <w:rPr>
          <w:b/>
          <w:sz w:val="20"/>
        </w:rPr>
        <w:t xml:space="preserve"> od góry </w:t>
      </w:r>
      <w:r w:rsidR="00E24E93">
        <w:rPr>
          <w:b/>
          <w:sz w:val="20"/>
        </w:rPr>
        <w:t>treść:</w:t>
      </w:r>
    </w:p>
    <w:p w:rsidR="000E7C99" w:rsidRPr="000E7C99" w:rsidRDefault="000E7C99" w:rsidP="00854700">
      <w:pPr>
        <w:spacing w:after="120" w:line="280" w:lineRule="exact"/>
        <w:ind w:left="284" w:hanging="284"/>
        <w:jc w:val="both"/>
        <w:rPr>
          <w:b/>
          <w:i/>
          <w:sz w:val="20"/>
        </w:rPr>
      </w:pPr>
      <w:r>
        <w:rPr>
          <w:i/>
          <w:color w:val="000000"/>
          <w:sz w:val="20"/>
        </w:rPr>
        <w:t>„</w:t>
      </w:r>
      <w:r w:rsidRPr="000E7C99">
        <w:rPr>
          <w:i/>
          <w:color w:val="000000"/>
          <w:sz w:val="20"/>
        </w:rPr>
        <w:t>W ramach inwestycji zaprojektowano  trzydzieści sześć budynków 2 - lokalowych oraz trzy budynki 4 – lokalowe</w:t>
      </w:r>
      <w:r>
        <w:rPr>
          <w:i/>
          <w:color w:val="000000"/>
          <w:sz w:val="20"/>
        </w:rPr>
        <w:t>”.</w:t>
      </w:r>
    </w:p>
    <w:p w:rsidR="007D1B3F" w:rsidRDefault="0036665A" w:rsidP="00AD2D31">
      <w:pPr>
        <w:tabs>
          <w:tab w:val="left" w:pos="426"/>
        </w:tabs>
        <w:spacing w:after="120" w:line="280" w:lineRule="exact"/>
        <w:ind w:right="142"/>
        <w:jc w:val="both"/>
        <w:rPr>
          <w:b/>
          <w:sz w:val="20"/>
        </w:rPr>
      </w:pPr>
      <w:r>
        <w:rPr>
          <w:b/>
          <w:sz w:val="20"/>
        </w:rPr>
        <w:t>zastępuje się zapisem:</w:t>
      </w:r>
    </w:p>
    <w:p w:rsidR="000E7C99" w:rsidRDefault="000E7C99" w:rsidP="00854700">
      <w:pPr>
        <w:tabs>
          <w:tab w:val="left" w:pos="426"/>
        </w:tabs>
        <w:spacing w:after="120" w:line="280" w:lineRule="exact"/>
        <w:jc w:val="both"/>
        <w:rPr>
          <w:i/>
          <w:sz w:val="20"/>
        </w:rPr>
      </w:pPr>
      <w:r w:rsidRPr="000E7C99">
        <w:rPr>
          <w:i/>
          <w:sz w:val="20"/>
        </w:rPr>
        <w:t>„W ramach inwestycji zaprojektowano siedemdziesiąt dwa budynki 1 – lokalowe oraz sześć budynków 2 – lokalowych”</w:t>
      </w:r>
      <w:r>
        <w:rPr>
          <w:i/>
          <w:sz w:val="20"/>
        </w:rPr>
        <w:t>.</w:t>
      </w:r>
    </w:p>
    <w:p w:rsidR="000E7C99" w:rsidRDefault="000E7C99" w:rsidP="00854700">
      <w:pPr>
        <w:tabs>
          <w:tab w:val="left" w:pos="426"/>
        </w:tabs>
        <w:spacing w:after="120" w:line="280" w:lineRule="exact"/>
        <w:jc w:val="both"/>
        <w:rPr>
          <w:b/>
          <w:sz w:val="20"/>
        </w:rPr>
      </w:pPr>
      <w:r>
        <w:rPr>
          <w:sz w:val="20"/>
        </w:rPr>
        <w:t xml:space="preserve">2. </w:t>
      </w:r>
      <w:r w:rsidR="006B0559" w:rsidRPr="00802D18">
        <w:rPr>
          <w:b/>
          <w:sz w:val="20"/>
        </w:rPr>
        <w:t xml:space="preserve">W załączniku do decyzji, charakterystyka przedsięwzięcia, na str. </w:t>
      </w:r>
      <w:r w:rsidR="006B0559">
        <w:rPr>
          <w:b/>
          <w:sz w:val="20"/>
        </w:rPr>
        <w:t>1</w:t>
      </w:r>
      <w:r w:rsidR="006B0559" w:rsidRPr="00802D18">
        <w:rPr>
          <w:b/>
          <w:sz w:val="20"/>
        </w:rPr>
        <w:t xml:space="preserve"> wiersze od </w:t>
      </w:r>
      <w:r w:rsidR="006B0559">
        <w:rPr>
          <w:b/>
          <w:sz w:val="20"/>
        </w:rPr>
        <w:t>23</w:t>
      </w:r>
      <w:r w:rsidR="006B0559" w:rsidRPr="00802D18">
        <w:rPr>
          <w:b/>
          <w:sz w:val="20"/>
        </w:rPr>
        <w:t xml:space="preserve"> do </w:t>
      </w:r>
      <w:r w:rsidR="006B0559">
        <w:rPr>
          <w:b/>
          <w:sz w:val="20"/>
        </w:rPr>
        <w:t>25</w:t>
      </w:r>
      <w:r w:rsidR="006B0559" w:rsidRPr="00802D18">
        <w:rPr>
          <w:b/>
          <w:sz w:val="20"/>
        </w:rPr>
        <w:t xml:space="preserve"> od góry </w:t>
      </w:r>
      <w:r w:rsidR="006B0559">
        <w:rPr>
          <w:b/>
          <w:sz w:val="20"/>
        </w:rPr>
        <w:t>treść:</w:t>
      </w:r>
    </w:p>
    <w:p w:rsidR="006B0559" w:rsidRDefault="006B0559" w:rsidP="00F470FC">
      <w:pPr>
        <w:tabs>
          <w:tab w:val="left" w:pos="426"/>
        </w:tabs>
        <w:spacing w:after="120" w:line="280" w:lineRule="exact"/>
        <w:jc w:val="both"/>
        <w:rPr>
          <w:i/>
          <w:color w:val="000000"/>
          <w:sz w:val="20"/>
        </w:rPr>
      </w:pPr>
      <w:r>
        <w:rPr>
          <w:i/>
          <w:color w:val="000000"/>
          <w:sz w:val="20"/>
        </w:rPr>
        <w:t>„</w:t>
      </w:r>
      <w:r w:rsidRPr="006B0559">
        <w:rPr>
          <w:i/>
          <w:color w:val="000000"/>
          <w:sz w:val="20"/>
        </w:rPr>
        <w:t>Tereny zieleni będą realizowane jako tzw. „ogrody deszczowe”, których zadaniem będzie także gromadzenie wód opadowych i minimalizacja ich ilości odprowadzanej do sieci kanalizacji deszczowej.</w:t>
      </w:r>
      <w:r>
        <w:rPr>
          <w:i/>
          <w:color w:val="000000"/>
          <w:sz w:val="20"/>
        </w:rPr>
        <w:t>”</w:t>
      </w:r>
    </w:p>
    <w:p w:rsidR="006B0559" w:rsidRDefault="006B0559" w:rsidP="00AD2D31">
      <w:pPr>
        <w:tabs>
          <w:tab w:val="left" w:pos="426"/>
        </w:tabs>
        <w:spacing w:after="120" w:line="280" w:lineRule="exact"/>
        <w:ind w:right="142"/>
        <w:jc w:val="both"/>
        <w:rPr>
          <w:b/>
          <w:color w:val="000000"/>
          <w:sz w:val="20"/>
        </w:rPr>
      </w:pPr>
      <w:r w:rsidRPr="006B0559">
        <w:rPr>
          <w:b/>
          <w:color w:val="000000"/>
          <w:sz w:val="20"/>
        </w:rPr>
        <w:t>zastępuje się zapisem:</w:t>
      </w:r>
    </w:p>
    <w:p w:rsidR="006B0559" w:rsidRDefault="006B0559" w:rsidP="00F470FC">
      <w:pPr>
        <w:tabs>
          <w:tab w:val="left" w:pos="426"/>
        </w:tabs>
        <w:spacing w:after="120" w:line="280" w:lineRule="exact"/>
        <w:jc w:val="both"/>
        <w:rPr>
          <w:i/>
          <w:color w:val="000000"/>
          <w:sz w:val="20"/>
        </w:rPr>
      </w:pPr>
      <w:r w:rsidRPr="006B0559">
        <w:rPr>
          <w:i/>
          <w:color w:val="000000"/>
          <w:sz w:val="20"/>
        </w:rPr>
        <w:t>„Odprowadzanie wód opadowych zaprojektowano, poprzez zamknięty system kanalizacji deszczowej do otwartego zbiornika ziemnego zlokalizowanego na terenie projektowanego osiedla”</w:t>
      </w:r>
    </w:p>
    <w:p w:rsidR="006B0559" w:rsidRDefault="006B0559" w:rsidP="00F470FC">
      <w:pPr>
        <w:tabs>
          <w:tab w:val="left" w:pos="426"/>
          <w:tab w:val="left" w:pos="5387"/>
        </w:tabs>
        <w:spacing w:after="120" w:line="280" w:lineRule="exact"/>
        <w:jc w:val="both"/>
        <w:rPr>
          <w:b/>
          <w:sz w:val="20"/>
        </w:rPr>
      </w:pPr>
      <w:r>
        <w:rPr>
          <w:color w:val="000000"/>
          <w:sz w:val="20"/>
        </w:rPr>
        <w:t xml:space="preserve">3. </w:t>
      </w:r>
      <w:r w:rsidRPr="00802D18">
        <w:rPr>
          <w:b/>
          <w:sz w:val="20"/>
        </w:rPr>
        <w:t xml:space="preserve">W załączniku do decyzji, charakterystyka przedsięwzięcia, na str. </w:t>
      </w:r>
      <w:r>
        <w:rPr>
          <w:b/>
          <w:sz w:val="20"/>
        </w:rPr>
        <w:t>2 oraz 3</w:t>
      </w:r>
      <w:r w:rsidRPr="00802D18">
        <w:rPr>
          <w:b/>
          <w:sz w:val="20"/>
        </w:rPr>
        <w:t xml:space="preserve"> wiersze od </w:t>
      </w:r>
      <w:r>
        <w:rPr>
          <w:b/>
          <w:sz w:val="20"/>
        </w:rPr>
        <w:t>23</w:t>
      </w:r>
      <w:r w:rsidRPr="00802D18">
        <w:rPr>
          <w:b/>
          <w:sz w:val="20"/>
        </w:rPr>
        <w:t xml:space="preserve"> do </w:t>
      </w:r>
      <w:r>
        <w:rPr>
          <w:b/>
          <w:sz w:val="20"/>
        </w:rPr>
        <w:t>25</w:t>
      </w:r>
      <w:r w:rsidRPr="00802D18">
        <w:rPr>
          <w:b/>
          <w:sz w:val="20"/>
        </w:rPr>
        <w:t xml:space="preserve"> od góry </w:t>
      </w:r>
      <w:r>
        <w:rPr>
          <w:b/>
          <w:sz w:val="20"/>
        </w:rPr>
        <w:t>treść:</w:t>
      </w:r>
    </w:p>
    <w:p w:rsidR="006B0559" w:rsidRPr="006B0559" w:rsidRDefault="006B0559" w:rsidP="00F470FC">
      <w:pPr>
        <w:tabs>
          <w:tab w:val="left" w:pos="9072"/>
        </w:tabs>
        <w:spacing w:after="120" w:line="276" w:lineRule="auto"/>
        <w:jc w:val="both"/>
        <w:rPr>
          <w:i/>
          <w:sz w:val="20"/>
        </w:rPr>
      </w:pPr>
      <w:r>
        <w:rPr>
          <w:i/>
          <w:sz w:val="20"/>
        </w:rPr>
        <w:t>„</w:t>
      </w:r>
      <w:r w:rsidRPr="006B0559">
        <w:rPr>
          <w:i/>
          <w:sz w:val="20"/>
        </w:rPr>
        <w:t>Wody opadowe i roztopowe z dachów budynków oraz powierzchni komunikacyjnych i parkingowych odprowadzane będą poprzez zewnętrzną instalację kanalizacji deszczowej do sieci miejskiej w ul. Do Dworu. Nasadzenia zieleni w formie tzw. „ogrodów deszczowych” będą wchłaniały część spływających wód opadowych, co zminimalizuje ilość wody odprowadzanej do sieci deszczowej.</w:t>
      </w:r>
      <w:r>
        <w:rPr>
          <w:i/>
          <w:sz w:val="20"/>
        </w:rPr>
        <w:t>”</w:t>
      </w:r>
    </w:p>
    <w:p w:rsidR="006B0559" w:rsidRDefault="006B0559" w:rsidP="00AD2D31">
      <w:pPr>
        <w:tabs>
          <w:tab w:val="left" w:pos="426"/>
        </w:tabs>
        <w:spacing w:after="120" w:line="280" w:lineRule="exact"/>
        <w:ind w:right="142"/>
        <w:jc w:val="both"/>
        <w:rPr>
          <w:b/>
          <w:sz w:val="20"/>
        </w:rPr>
      </w:pPr>
      <w:r w:rsidRPr="006B0559">
        <w:rPr>
          <w:b/>
          <w:sz w:val="20"/>
        </w:rPr>
        <w:lastRenderedPageBreak/>
        <w:t>zastępuje się zapisem:</w:t>
      </w:r>
    </w:p>
    <w:p w:rsidR="009E5728" w:rsidRPr="009E5728" w:rsidRDefault="009E5728" w:rsidP="00854700">
      <w:pPr>
        <w:pStyle w:val="Teksttreci0"/>
        <w:shd w:val="clear" w:color="auto" w:fill="auto"/>
        <w:tabs>
          <w:tab w:val="left" w:pos="146"/>
          <w:tab w:val="left" w:pos="9072"/>
        </w:tabs>
        <w:spacing w:before="0" w:after="120" w:line="276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i/>
          <w:sz w:val="20"/>
          <w:szCs w:val="20"/>
          <w:lang w:eastAsia="pl-PL"/>
        </w:rPr>
        <w:t>„</w:t>
      </w:r>
      <w:r w:rsidRPr="009E5728">
        <w:rPr>
          <w:rFonts w:ascii="Arial" w:eastAsia="Calibri" w:hAnsi="Arial" w:cs="Arial"/>
          <w:i/>
          <w:sz w:val="20"/>
          <w:szCs w:val="20"/>
          <w:lang w:eastAsia="pl-PL"/>
        </w:rPr>
        <w:t>Odprowadzenie wód opadowych z terenu projektowanego osiedla tzn. z terenu połaci dachowych, parkingów oraz dróg wewnętrznych zaprojektowano, poprzez zamknięty system kanalizacji deszczowej do otwartego zbiornika ziemnego o objętości czynnej około V=161 m</w:t>
      </w:r>
      <w:r w:rsidRPr="009E5728">
        <w:rPr>
          <w:rFonts w:ascii="Arial" w:eastAsia="Calibri" w:hAnsi="Arial" w:cs="Arial"/>
          <w:i/>
          <w:sz w:val="20"/>
          <w:szCs w:val="20"/>
          <w:vertAlign w:val="superscript"/>
          <w:lang w:eastAsia="pl-PL"/>
        </w:rPr>
        <w:t>3</w:t>
      </w:r>
      <w:r w:rsidRPr="009E5728">
        <w:rPr>
          <w:rFonts w:ascii="Arial" w:eastAsia="Calibri" w:hAnsi="Arial" w:cs="Arial"/>
          <w:i/>
          <w:sz w:val="20"/>
          <w:szCs w:val="20"/>
          <w:lang w:eastAsia="pl-PL"/>
        </w:rPr>
        <w:t>, zlokalizowanego na południu projektowanego osiedla. Zbiornik będzie zasilany w wodę poprzez projektowany kanał deszczowy o średnicy Ø0,30m. Natomiast odpływ wód zgromadzonych w zbiorniku do miejskiej kanalizacji deszczowej zaprojektowano poprzez kanał deszczowy (</w:t>
      </w:r>
      <w:proofErr w:type="spellStart"/>
      <w:r w:rsidRPr="009E5728">
        <w:rPr>
          <w:rFonts w:ascii="Arial" w:eastAsia="Calibri" w:hAnsi="Arial" w:cs="Arial"/>
          <w:i/>
          <w:sz w:val="20"/>
          <w:szCs w:val="20"/>
          <w:lang w:eastAsia="pl-PL"/>
        </w:rPr>
        <w:t>przykanalik</w:t>
      </w:r>
      <w:proofErr w:type="spellEnd"/>
      <w:r w:rsidRPr="009E5728">
        <w:rPr>
          <w:rFonts w:ascii="Arial" w:eastAsia="Calibri" w:hAnsi="Arial" w:cs="Arial"/>
          <w:i/>
          <w:sz w:val="20"/>
          <w:szCs w:val="20"/>
          <w:lang w:eastAsia="pl-PL"/>
        </w:rPr>
        <w:t>) o Ø0,20m. Na odpływie ze zbiornika w studni DR zaprojektowano regulator przepływu stabilizujący wypływ ze zbiornika na poziomie Q = 20 dm3/s</w:t>
      </w:r>
      <w:r>
        <w:rPr>
          <w:rFonts w:ascii="Arial" w:eastAsia="Calibri" w:hAnsi="Arial" w:cs="Arial"/>
          <w:i/>
          <w:sz w:val="20"/>
          <w:szCs w:val="20"/>
          <w:lang w:eastAsia="pl-PL"/>
        </w:rPr>
        <w:t>”.</w:t>
      </w:r>
    </w:p>
    <w:p w:rsidR="00F470FC" w:rsidRDefault="0021050F" w:rsidP="00854700">
      <w:pPr>
        <w:tabs>
          <w:tab w:val="left" w:pos="284"/>
        </w:tabs>
        <w:spacing w:line="276" w:lineRule="auto"/>
        <w:jc w:val="both"/>
        <w:rPr>
          <w:b/>
          <w:bCs/>
          <w:sz w:val="20"/>
        </w:rPr>
      </w:pPr>
      <w:r>
        <w:rPr>
          <w:b/>
          <w:sz w:val="20"/>
        </w:rPr>
        <w:t xml:space="preserve">III.  </w:t>
      </w:r>
      <w:r w:rsidR="00E36F38" w:rsidRPr="009E5728">
        <w:rPr>
          <w:b/>
          <w:sz w:val="20"/>
        </w:rPr>
        <w:t>Pozostała treść decyzji</w:t>
      </w:r>
      <w:r w:rsidR="000C5003" w:rsidRPr="009E5728">
        <w:rPr>
          <w:b/>
          <w:sz w:val="20"/>
        </w:rPr>
        <w:t xml:space="preserve"> z dnia </w:t>
      </w:r>
      <w:r w:rsidR="009E5728" w:rsidRPr="009E5728">
        <w:rPr>
          <w:b/>
          <w:sz w:val="20"/>
        </w:rPr>
        <w:t xml:space="preserve">02.12.2024 r. znak: WOŚr-VII.6220.1.39.2022.KM  </w:t>
      </w:r>
      <w:r w:rsidR="00E36F38" w:rsidRPr="009E5728">
        <w:rPr>
          <w:b/>
          <w:sz w:val="20"/>
        </w:rPr>
        <w:t xml:space="preserve">pozostaje bez </w:t>
      </w:r>
      <w:r w:rsidRPr="009E5728">
        <w:rPr>
          <w:b/>
          <w:sz w:val="20"/>
        </w:rPr>
        <w:t xml:space="preserve">  </w:t>
      </w:r>
      <w:r w:rsidR="00E36F38" w:rsidRPr="009E5728">
        <w:rPr>
          <w:b/>
          <w:sz w:val="20"/>
        </w:rPr>
        <w:t>zmian.</w:t>
      </w:r>
      <w:r w:rsidR="00873B9E" w:rsidRPr="00802D18">
        <w:rPr>
          <w:b/>
          <w:bCs/>
          <w:sz w:val="20"/>
        </w:rPr>
        <w:t xml:space="preserve"> </w:t>
      </w:r>
    </w:p>
    <w:p w:rsidR="00D11EC4" w:rsidRPr="00F470FC" w:rsidRDefault="00D11EC4" w:rsidP="00F470FC">
      <w:pPr>
        <w:tabs>
          <w:tab w:val="left" w:pos="284"/>
        </w:tabs>
        <w:spacing w:after="120" w:line="280" w:lineRule="exact"/>
        <w:ind w:right="142"/>
        <w:jc w:val="center"/>
        <w:rPr>
          <w:b/>
          <w:sz w:val="20"/>
        </w:rPr>
      </w:pPr>
      <w:r w:rsidRPr="00802D18">
        <w:rPr>
          <w:b/>
          <w:bCs/>
          <w:sz w:val="20"/>
        </w:rPr>
        <w:t>Uzasadnienie</w:t>
      </w:r>
    </w:p>
    <w:p w:rsidR="00FB4E74" w:rsidRPr="00802D18" w:rsidRDefault="00BF6113" w:rsidP="00854700">
      <w:pPr>
        <w:pStyle w:val="Tekstpodstawowy3"/>
        <w:spacing w:after="120" w:line="276" w:lineRule="auto"/>
        <w:jc w:val="both"/>
        <w:rPr>
          <w:rFonts w:cs="Arial"/>
          <w:sz w:val="20"/>
          <w:szCs w:val="20"/>
        </w:rPr>
      </w:pPr>
      <w:r w:rsidRPr="00802D18">
        <w:rPr>
          <w:rStyle w:val="apple-style-span"/>
          <w:rFonts w:cs="Arial"/>
          <w:sz w:val="20"/>
          <w:szCs w:val="20"/>
        </w:rPr>
        <w:t xml:space="preserve">Pan </w:t>
      </w:r>
      <w:r w:rsidR="00A73E38">
        <w:rPr>
          <w:rStyle w:val="apple-style-span"/>
          <w:rFonts w:cs="Arial"/>
          <w:sz w:val="20"/>
          <w:szCs w:val="20"/>
        </w:rPr>
        <w:t>Paweł Molenda</w:t>
      </w:r>
      <w:r w:rsidRPr="00802D18">
        <w:rPr>
          <w:rStyle w:val="apple-style-span"/>
          <w:rFonts w:cs="Arial"/>
          <w:sz w:val="20"/>
          <w:szCs w:val="20"/>
        </w:rPr>
        <w:t xml:space="preserve"> </w:t>
      </w:r>
      <w:r w:rsidR="00905645">
        <w:rPr>
          <w:rStyle w:val="apple-style-span"/>
          <w:rFonts w:cs="Arial"/>
          <w:sz w:val="20"/>
          <w:szCs w:val="20"/>
        </w:rPr>
        <w:t xml:space="preserve">działając w imieniu </w:t>
      </w:r>
      <w:proofErr w:type="spellStart"/>
      <w:r w:rsidR="00905645">
        <w:rPr>
          <w:rStyle w:val="apple-style-span"/>
          <w:rFonts w:cs="Arial"/>
          <w:sz w:val="20"/>
          <w:szCs w:val="20"/>
        </w:rPr>
        <w:t>Vastbouw</w:t>
      </w:r>
      <w:proofErr w:type="spellEnd"/>
      <w:r w:rsidR="00905645">
        <w:rPr>
          <w:rStyle w:val="apple-style-span"/>
          <w:rFonts w:cs="Arial"/>
          <w:sz w:val="20"/>
          <w:szCs w:val="20"/>
        </w:rPr>
        <w:t xml:space="preserve"> Polska Sp. z o. o. </w:t>
      </w:r>
      <w:r w:rsidR="00EE3AA2" w:rsidRPr="00802D18">
        <w:rPr>
          <w:rFonts w:cs="Arial"/>
          <w:sz w:val="20"/>
          <w:szCs w:val="20"/>
        </w:rPr>
        <w:t xml:space="preserve">z siedzibą </w:t>
      </w:r>
      <w:r w:rsidR="00FB4E74" w:rsidRPr="00802D18">
        <w:rPr>
          <w:rFonts w:cs="Arial"/>
          <w:sz w:val="20"/>
          <w:szCs w:val="20"/>
        </w:rPr>
        <w:t xml:space="preserve">w </w:t>
      </w:r>
      <w:r w:rsidRPr="00802D18">
        <w:rPr>
          <w:rFonts w:cs="Arial"/>
          <w:sz w:val="20"/>
          <w:szCs w:val="20"/>
        </w:rPr>
        <w:t>Szczecinie</w:t>
      </w:r>
      <w:r w:rsidR="00905645">
        <w:rPr>
          <w:rFonts w:cs="Arial"/>
          <w:sz w:val="20"/>
          <w:szCs w:val="20"/>
        </w:rPr>
        <w:t xml:space="preserve"> </w:t>
      </w:r>
      <w:r w:rsidR="00FB4E74" w:rsidRPr="00802D18">
        <w:rPr>
          <w:rFonts w:cs="Arial"/>
          <w:sz w:val="20"/>
          <w:szCs w:val="20"/>
        </w:rPr>
        <w:t xml:space="preserve">wnioskiem </w:t>
      </w:r>
      <w:r w:rsidR="00750BFC">
        <w:rPr>
          <w:rFonts w:cs="Arial"/>
          <w:sz w:val="20"/>
          <w:szCs w:val="20"/>
        </w:rPr>
        <w:br/>
      </w:r>
      <w:r w:rsidR="00FB4E74" w:rsidRPr="00802D18">
        <w:rPr>
          <w:rFonts w:cs="Arial"/>
          <w:sz w:val="20"/>
          <w:szCs w:val="20"/>
        </w:rPr>
        <w:t xml:space="preserve">z dnia </w:t>
      </w:r>
      <w:r w:rsidR="00905645">
        <w:rPr>
          <w:rFonts w:cs="Arial"/>
          <w:sz w:val="20"/>
          <w:szCs w:val="20"/>
        </w:rPr>
        <w:t>16.04.2024</w:t>
      </w:r>
      <w:r w:rsidR="00FB4E74" w:rsidRPr="00802D18">
        <w:rPr>
          <w:rFonts w:cs="Arial"/>
          <w:sz w:val="20"/>
          <w:szCs w:val="20"/>
        </w:rPr>
        <w:t xml:space="preserve"> r., </w:t>
      </w:r>
      <w:r w:rsidRPr="00802D18">
        <w:rPr>
          <w:rFonts w:cs="Arial"/>
          <w:sz w:val="20"/>
          <w:szCs w:val="20"/>
        </w:rPr>
        <w:t>wystąpił</w:t>
      </w:r>
      <w:r w:rsidR="003259BD" w:rsidRPr="00802D18">
        <w:rPr>
          <w:rFonts w:cs="Arial"/>
          <w:sz w:val="20"/>
          <w:szCs w:val="20"/>
        </w:rPr>
        <w:t xml:space="preserve"> </w:t>
      </w:r>
      <w:r w:rsidR="00FB4E74" w:rsidRPr="00802D18">
        <w:rPr>
          <w:rFonts w:cs="Arial"/>
          <w:sz w:val="20"/>
          <w:szCs w:val="20"/>
        </w:rPr>
        <w:t xml:space="preserve">o </w:t>
      </w:r>
      <w:r w:rsidR="007B612E" w:rsidRPr="00802D18">
        <w:rPr>
          <w:rFonts w:cs="Arial"/>
          <w:sz w:val="20"/>
          <w:szCs w:val="20"/>
        </w:rPr>
        <w:t>zmianę</w:t>
      </w:r>
      <w:r w:rsidR="00FB4E74" w:rsidRPr="00802D18">
        <w:rPr>
          <w:rFonts w:cs="Arial"/>
          <w:sz w:val="20"/>
          <w:szCs w:val="20"/>
        </w:rPr>
        <w:t xml:space="preserve"> decyzji</w:t>
      </w:r>
      <w:r w:rsidR="00DF244F" w:rsidRPr="00802D18">
        <w:rPr>
          <w:rFonts w:cs="Arial"/>
          <w:sz w:val="20"/>
          <w:szCs w:val="20"/>
        </w:rPr>
        <w:t xml:space="preserve"> Prezydenta Miasta Szczecin</w:t>
      </w:r>
      <w:r w:rsidR="00FB4E74" w:rsidRPr="00802D18">
        <w:rPr>
          <w:rFonts w:cs="Arial"/>
          <w:sz w:val="20"/>
          <w:szCs w:val="20"/>
        </w:rPr>
        <w:t xml:space="preserve"> o środowiskowych uwarunkowaniach</w:t>
      </w:r>
      <w:r w:rsidR="007B612E" w:rsidRPr="00802D18">
        <w:rPr>
          <w:rFonts w:cs="Arial"/>
          <w:sz w:val="20"/>
          <w:szCs w:val="20"/>
        </w:rPr>
        <w:t xml:space="preserve"> z dnia </w:t>
      </w:r>
      <w:r w:rsidR="00905645">
        <w:rPr>
          <w:sz w:val="20"/>
        </w:rPr>
        <w:t xml:space="preserve">02.12.2024 r. znak: WOŚr-VII.6220.1.39.2022.KM </w:t>
      </w:r>
      <w:r w:rsidR="00905645" w:rsidRPr="00802D18">
        <w:rPr>
          <w:sz w:val="20"/>
        </w:rPr>
        <w:t xml:space="preserve"> wydanej </w:t>
      </w:r>
      <w:r w:rsidR="00905645">
        <w:rPr>
          <w:sz w:val="20"/>
        </w:rPr>
        <w:t xml:space="preserve">dla przedsięwzięcia pn.: </w:t>
      </w:r>
      <w:r w:rsidR="00905645" w:rsidRPr="00B60541">
        <w:rPr>
          <w:sz w:val="20"/>
        </w:rPr>
        <w:t>„Zespół zabudowy mieszkalnej jednorodzinnej przy ul. Ogrodniczej w Szczecinie</w:t>
      </w:r>
      <w:r w:rsidR="00D5052F">
        <w:rPr>
          <w:sz w:val="20"/>
        </w:rPr>
        <w:t>”</w:t>
      </w:r>
      <w:r w:rsidR="00905645" w:rsidRPr="00B60541">
        <w:rPr>
          <w:sz w:val="20"/>
        </w:rPr>
        <w:t xml:space="preserve"> (działki nr 2/3, 2/4, 2/6, 2/7, 2/10 i 2/11, obręb 3011 Szczecin).</w:t>
      </w:r>
    </w:p>
    <w:p w:rsidR="00FB4E74" w:rsidRPr="00802D18" w:rsidRDefault="00FB4E74" w:rsidP="00B33D1D">
      <w:pPr>
        <w:pStyle w:val="Tekstpodstawowy3"/>
        <w:spacing w:line="276" w:lineRule="auto"/>
        <w:jc w:val="both"/>
        <w:rPr>
          <w:rFonts w:cs="Arial"/>
          <w:sz w:val="20"/>
          <w:szCs w:val="20"/>
        </w:rPr>
      </w:pPr>
      <w:r w:rsidRPr="00802D18">
        <w:rPr>
          <w:rFonts w:cs="Arial"/>
          <w:sz w:val="20"/>
          <w:szCs w:val="20"/>
        </w:rPr>
        <w:t>Do wniosku załączono zgodnie z obowiązującymi przepisami:</w:t>
      </w:r>
    </w:p>
    <w:p w:rsidR="00BF6113" w:rsidRPr="00802D18" w:rsidRDefault="00BF6113" w:rsidP="00854700">
      <w:pPr>
        <w:pStyle w:val="Akapitzlist"/>
        <w:numPr>
          <w:ilvl w:val="0"/>
          <w:numId w:val="4"/>
        </w:numPr>
        <w:tabs>
          <w:tab w:val="left" w:pos="7655"/>
        </w:tabs>
        <w:spacing w:line="276" w:lineRule="auto"/>
        <w:jc w:val="both"/>
        <w:rPr>
          <w:rFonts w:cs="Arial"/>
        </w:rPr>
      </w:pPr>
      <w:r w:rsidRPr="00802D18">
        <w:rPr>
          <w:rFonts w:cs="Arial"/>
          <w:color w:val="000000"/>
        </w:rPr>
        <w:t>kartę info</w:t>
      </w:r>
      <w:bookmarkStart w:id="0" w:name="_GoBack"/>
      <w:bookmarkEnd w:id="0"/>
      <w:r w:rsidRPr="00802D18">
        <w:rPr>
          <w:rFonts w:cs="Arial"/>
          <w:color w:val="000000"/>
        </w:rPr>
        <w:t xml:space="preserve">rmacyjną przedsięwzięcia, opracowaną przez mgr inż. </w:t>
      </w:r>
      <w:r w:rsidR="002B0F91">
        <w:rPr>
          <w:rFonts w:cs="Arial"/>
          <w:color w:val="000000"/>
        </w:rPr>
        <w:t xml:space="preserve">Pawła Molendę z zespołem </w:t>
      </w:r>
      <w:r w:rsidRPr="00802D18">
        <w:rPr>
          <w:rFonts w:cs="Arial"/>
          <w:color w:val="000000"/>
        </w:rPr>
        <w:t xml:space="preserve">(Szczecin, dn. </w:t>
      </w:r>
      <w:r w:rsidR="002B0F91">
        <w:rPr>
          <w:rFonts w:cs="Arial"/>
          <w:color w:val="000000"/>
        </w:rPr>
        <w:t>16.04.2024</w:t>
      </w:r>
      <w:r w:rsidRPr="00802D18">
        <w:rPr>
          <w:rFonts w:cs="Arial"/>
          <w:color w:val="000000"/>
        </w:rPr>
        <w:t xml:space="preserve"> r.) – dalej KIP,</w:t>
      </w:r>
    </w:p>
    <w:p w:rsidR="00BF6113" w:rsidRPr="00802D18" w:rsidRDefault="00BF6113" w:rsidP="00854700">
      <w:pPr>
        <w:pStyle w:val="Akapitzlist"/>
        <w:numPr>
          <w:ilvl w:val="0"/>
          <w:numId w:val="4"/>
        </w:numPr>
        <w:spacing w:line="276" w:lineRule="auto"/>
        <w:jc w:val="both"/>
        <w:rPr>
          <w:rFonts w:cs="Arial"/>
        </w:rPr>
      </w:pPr>
      <w:r w:rsidRPr="00802D18">
        <w:rPr>
          <w:rFonts w:cs="Arial"/>
        </w:rPr>
        <w:t xml:space="preserve">poświadczoną przez właściwy organ kopię mapy ewidencyjnej obejmującej przewidywany teren, </w:t>
      </w:r>
      <w:r w:rsidRPr="00802D18">
        <w:rPr>
          <w:rFonts w:cs="Arial"/>
        </w:rPr>
        <w:br/>
        <w:t xml:space="preserve">na którym będzie realizowane przedsięwzięcie, oraz przewidywany obszar, o którym mowa </w:t>
      </w:r>
      <w:r w:rsidRPr="00802D18">
        <w:rPr>
          <w:rFonts w:cs="Arial"/>
        </w:rPr>
        <w:br/>
        <w:t xml:space="preserve">w ust. 3a ustawy </w:t>
      </w:r>
      <w:proofErr w:type="spellStart"/>
      <w:r w:rsidRPr="00802D18">
        <w:rPr>
          <w:rFonts w:cs="Arial"/>
        </w:rPr>
        <w:t>ooś</w:t>
      </w:r>
      <w:proofErr w:type="spellEnd"/>
      <w:r w:rsidRPr="00802D18">
        <w:rPr>
          <w:rFonts w:cs="Arial"/>
        </w:rPr>
        <w:t>,</w:t>
      </w:r>
    </w:p>
    <w:p w:rsidR="00BF6113" w:rsidRPr="00802D18" w:rsidRDefault="00BF6113" w:rsidP="00854700">
      <w:pPr>
        <w:pStyle w:val="Akapitzlist"/>
        <w:numPr>
          <w:ilvl w:val="0"/>
          <w:numId w:val="4"/>
        </w:numPr>
        <w:tabs>
          <w:tab w:val="left" w:pos="8080"/>
        </w:tabs>
        <w:spacing w:line="276" w:lineRule="auto"/>
        <w:jc w:val="both"/>
        <w:rPr>
          <w:rFonts w:cs="Arial"/>
        </w:rPr>
      </w:pPr>
      <w:r w:rsidRPr="00802D18">
        <w:rPr>
          <w:rFonts w:cs="Arial"/>
        </w:rPr>
        <w:t xml:space="preserve">mapę z zaznaczonym przewidywanym terenem, na którym będzie realizowane przedsięwzięcie, oraz </w:t>
      </w:r>
      <w:r w:rsidR="0036665A">
        <w:rPr>
          <w:rFonts w:cs="Arial"/>
        </w:rPr>
        <w:br/>
      </w:r>
      <w:r w:rsidRPr="00802D18">
        <w:rPr>
          <w:rFonts w:cs="Arial"/>
        </w:rPr>
        <w:t xml:space="preserve">z zaznaczonym przewidywanym obszarem, o którym mowa w ust. 3a ustawy </w:t>
      </w:r>
      <w:proofErr w:type="spellStart"/>
      <w:r w:rsidRPr="00802D18">
        <w:rPr>
          <w:rFonts w:cs="Arial"/>
        </w:rPr>
        <w:t>ooś</w:t>
      </w:r>
      <w:proofErr w:type="spellEnd"/>
      <w:r w:rsidRPr="00802D18">
        <w:rPr>
          <w:rFonts w:cs="Arial"/>
        </w:rPr>
        <w:t xml:space="preserve"> wraz </w:t>
      </w:r>
      <w:r w:rsidRPr="00802D18">
        <w:rPr>
          <w:rFonts w:cs="Arial"/>
        </w:rPr>
        <w:br/>
        <w:t xml:space="preserve">z wyznaczoną odległością, o której  mowa w ust. 3a pkt 1 ww. ustawy, </w:t>
      </w:r>
    </w:p>
    <w:p w:rsidR="002B0F91" w:rsidRPr="00B336C4" w:rsidRDefault="002B0F91" w:rsidP="002B0F91">
      <w:pPr>
        <w:pStyle w:val="Akapitzlist"/>
        <w:numPr>
          <w:ilvl w:val="0"/>
          <w:numId w:val="4"/>
        </w:numPr>
        <w:spacing w:after="120" w:line="276" w:lineRule="auto"/>
        <w:ind w:left="357" w:hanging="357"/>
        <w:jc w:val="both"/>
        <w:rPr>
          <w:rFonts w:cs="Arial"/>
        </w:rPr>
      </w:pPr>
      <w:r w:rsidRPr="00B336C4">
        <w:rPr>
          <w:rFonts w:cs="Arial"/>
        </w:rPr>
        <w:t>pełnomocnictwo do występowania w imieniu Inwestora,</w:t>
      </w:r>
    </w:p>
    <w:p w:rsidR="002B0F91" w:rsidRPr="00B336C4" w:rsidRDefault="002B0F91" w:rsidP="002B0F91">
      <w:pPr>
        <w:pStyle w:val="Akapitzlist"/>
        <w:numPr>
          <w:ilvl w:val="0"/>
          <w:numId w:val="4"/>
        </w:numPr>
        <w:spacing w:after="120" w:line="276" w:lineRule="auto"/>
        <w:ind w:left="357" w:hanging="357"/>
        <w:jc w:val="both"/>
        <w:rPr>
          <w:rFonts w:cs="Arial"/>
        </w:rPr>
      </w:pPr>
      <w:r w:rsidRPr="00B336C4">
        <w:rPr>
          <w:rFonts w:cs="Arial"/>
        </w:rPr>
        <w:t>potwierdzenie wniesienia opłaty za pełnomocnictwo.</w:t>
      </w:r>
    </w:p>
    <w:p w:rsidR="008D2077" w:rsidRPr="00802D18" w:rsidRDefault="000413DA" w:rsidP="00854700">
      <w:pPr>
        <w:spacing w:line="276" w:lineRule="auto"/>
        <w:jc w:val="both"/>
        <w:rPr>
          <w:sz w:val="20"/>
        </w:rPr>
      </w:pPr>
      <w:r w:rsidRPr="00802D18">
        <w:rPr>
          <w:sz w:val="20"/>
        </w:rPr>
        <w:t>Zgodnie z art. 155 k.p.a. decyzja ostateczna, na mocy której strona nabyła prawo, może być w każdym czasie za zgodą strony uchylona lub zmieniona przez organ administracji publicznej, który ją wydał, jeżeli przepisy szczególne nie sprzeciwiają się uchyleniu lub zmianie takiej decyzji i przemawia za tym interes społeczny lub słuszny interes strony. Niezbędne zatem do zmiany decyzji ostatecznej, na mocy której strona nabyła prawo jest spełnienie następujących przesłanek</w:t>
      </w:r>
    </w:p>
    <w:p w:rsidR="008D2077" w:rsidRPr="00802D18" w:rsidRDefault="000413DA" w:rsidP="00854700">
      <w:pPr>
        <w:pStyle w:val="Akapitzlist"/>
        <w:numPr>
          <w:ilvl w:val="0"/>
          <w:numId w:val="26"/>
        </w:numPr>
        <w:tabs>
          <w:tab w:val="left" w:pos="426"/>
          <w:tab w:val="left" w:pos="8647"/>
          <w:tab w:val="left" w:pos="8789"/>
        </w:tabs>
        <w:spacing w:line="276" w:lineRule="auto"/>
        <w:ind w:left="0" w:firstLine="0"/>
        <w:jc w:val="both"/>
        <w:rPr>
          <w:rFonts w:cs="Arial"/>
        </w:rPr>
      </w:pPr>
      <w:r w:rsidRPr="00802D18">
        <w:rPr>
          <w:rFonts w:cs="Arial"/>
        </w:rPr>
        <w:t xml:space="preserve">brak przeciwwskazań w przepisach szczególnych: art. 87 ustawy </w:t>
      </w:r>
      <w:proofErr w:type="spellStart"/>
      <w:r w:rsidR="002B0F91">
        <w:rPr>
          <w:rFonts w:cs="Arial"/>
        </w:rPr>
        <w:t>ooś</w:t>
      </w:r>
      <w:proofErr w:type="spellEnd"/>
      <w:r w:rsidR="0066061A" w:rsidRPr="00802D18">
        <w:rPr>
          <w:rFonts w:cs="Arial"/>
        </w:rPr>
        <w:t xml:space="preserve"> stwierdza, iż w przypadku zmiany decyzji o środowiskowych uwarunkowaniach, przepis art. 155 </w:t>
      </w:r>
      <w:r w:rsidR="007F43FF" w:rsidRPr="00802D18">
        <w:rPr>
          <w:rFonts w:cs="Arial"/>
        </w:rPr>
        <w:t xml:space="preserve">k.p.a. stosuje się odpowiednio, </w:t>
      </w:r>
      <w:r w:rsidR="00F470FC">
        <w:rPr>
          <w:rFonts w:cs="Arial"/>
        </w:rPr>
        <w:br/>
      </w:r>
      <w:r w:rsidR="0066061A" w:rsidRPr="00802D18">
        <w:rPr>
          <w:rFonts w:cs="Arial"/>
        </w:rPr>
        <w:t xml:space="preserve">z zastrzeżeniem, że zgodę wyraża wyłącznie strona, która złożyła wniosek o wydanie </w:t>
      </w:r>
      <w:r w:rsidR="007F43FF" w:rsidRPr="00802D18">
        <w:rPr>
          <w:rFonts w:cs="Arial"/>
        </w:rPr>
        <w:t xml:space="preserve">decyzji </w:t>
      </w:r>
      <w:r w:rsidR="00F470FC">
        <w:rPr>
          <w:rFonts w:cs="Arial"/>
        </w:rPr>
        <w:br/>
      </w:r>
      <w:r w:rsidR="0066061A" w:rsidRPr="00802D18">
        <w:rPr>
          <w:rFonts w:cs="Arial"/>
        </w:rPr>
        <w:t>o środowiskowych uwarunkowaniach lub podmiot, na którego z</w:t>
      </w:r>
      <w:r w:rsidR="0036665A">
        <w:rPr>
          <w:rFonts w:cs="Arial"/>
        </w:rPr>
        <w:t xml:space="preserve">ostała przeniesiona decyzja </w:t>
      </w:r>
      <w:r w:rsidR="00F470FC">
        <w:rPr>
          <w:rFonts w:cs="Arial"/>
        </w:rPr>
        <w:br/>
      </w:r>
      <w:r w:rsidR="0066061A" w:rsidRPr="00802D18">
        <w:rPr>
          <w:rFonts w:cs="Arial"/>
        </w:rPr>
        <w:t xml:space="preserve">o środowiskowych uwarunkowaniach, z przytoczonego przepisu wynika,  iż dopuszcza on zmianę decyzji </w:t>
      </w:r>
      <w:r w:rsidR="00F470FC">
        <w:rPr>
          <w:rFonts w:cs="Arial"/>
        </w:rPr>
        <w:br/>
      </w:r>
      <w:r w:rsidR="0066061A" w:rsidRPr="00802D18">
        <w:rPr>
          <w:rFonts w:cs="Arial"/>
        </w:rPr>
        <w:t>o środowiskowych uwarunkowaniach w trybie art. 155 k.p.a., a ponadto wyłącza konieczność uzyskania zgody wszystkich stron postępowania, ograniczając wymóg do wyrażenia zgody przez podmiot, który złożył wniosek o jej wydanie, jednocześnie art. 87 ww. ustawy wprowadza wymóg zastosowania procedury wymagającej w przypadku wydawania decyzji o środowiskowych uwarunkowaniach, co zostało spełnione przez organ,</w:t>
      </w:r>
    </w:p>
    <w:p w:rsidR="008D2077" w:rsidRPr="00802D18" w:rsidRDefault="0066061A" w:rsidP="002B0F91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cs="Arial"/>
        </w:rPr>
      </w:pPr>
      <w:r w:rsidRPr="00802D18">
        <w:rPr>
          <w:rFonts w:cs="Arial"/>
        </w:rPr>
        <w:t>zgoda strony: wnioskodawca składający wniosek o zmianę decyzji taką zgodę wyrazi</w:t>
      </w:r>
    </w:p>
    <w:p w:rsidR="008D2077" w:rsidRPr="00802D18" w:rsidRDefault="0066061A" w:rsidP="002B0F91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cs="Arial"/>
        </w:rPr>
      </w:pPr>
      <w:r w:rsidRPr="00802D18">
        <w:rPr>
          <w:rFonts w:cs="Arial"/>
        </w:rPr>
        <w:t>za jej zmianą przemawia interes społeczny lub słuszny interes strony:</w:t>
      </w:r>
      <w:r w:rsidR="008D2077" w:rsidRPr="00802D18">
        <w:rPr>
          <w:rFonts w:cs="Arial"/>
        </w:rPr>
        <w:t xml:space="preserve"> w przedmiotowej sprawie </w:t>
      </w:r>
    </w:p>
    <w:p w:rsidR="008D2077" w:rsidRPr="00802D18" w:rsidRDefault="002F70B4" w:rsidP="002B0F91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cs="Arial"/>
        </w:rPr>
      </w:pPr>
      <w:r w:rsidRPr="00802D18">
        <w:rPr>
          <w:rFonts w:cs="Arial"/>
        </w:rPr>
        <w:t>obie te przesłanki mają miejsce, zmiana decyzji jest niezbędna</w:t>
      </w:r>
      <w:r w:rsidR="008D2077" w:rsidRPr="00802D18">
        <w:rPr>
          <w:rFonts w:cs="Arial"/>
        </w:rPr>
        <w:t xml:space="preserve"> dla wnioskodawcy do uzyskania </w:t>
      </w:r>
    </w:p>
    <w:p w:rsidR="0066061A" w:rsidRPr="00802D18" w:rsidRDefault="00CF67F3" w:rsidP="002B0F91">
      <w:pPr>
        <w:spacing w:after="120" w:line="276" w:lineRule="auto"/>
        <w:jc w:val="both"/>
        <w:rPr>
          <w:sz w:val="20"/>
        </w:rPr>
      </w:pPr>
      <w:r w:rsidRPr="00802D18">
        <w:rPr>
          <w:sz w:val="20"/>
        </w:rPr>
        <w:t xml:space="preserve">       </w:t>
      </w:r>
      <w:r w:rsidR="002F70B4" w:rsidRPr="00802D18">
        <w:rPr>
          <w:sz w:val="20"/>
        </w:rPr>
        <w:t>decyzji o pozwoleniu na budowę.</w:t>
      </w:r>
    </w:p>
    <w:p w:rsidR="009E140A" w:rsidRPr="00802D18" w:rsidRDefault="002B0F91" w:rsidP="00854700">
      <w:pPr>
        <w:pStyle w:val="Tekstpodstawowy3"/>
        <w:tabs>
          <w:tab w:val="left" w:pos="8931"/>
        </w:tabs>
        <w:spacing w:after="12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Zgodnie z art. 87 ustawy </w:t>
      </w:r>
      <w:proofErr w:type="spellStart"/>
      <w:r>
        <w:rPr>
          <w:rFonts w:cs="Arial"/>
          <w:sz w:val="20"/>
          <w:szCs w:val="20"/>
        </w:rPr>
        <w:t>ooś</w:t>
      </w:r>
      <w:proofErr w:type="spellEnd"/>
      <w:r>
        <w:rPr>
          <w:rFonts w:cs="Arial"/>
          <w:sz w:val="20"/>
          <w:szCs w:val="20"/>
        </w:rPr>
        <w:t xml:space="preserve"> </w:t>
      </w:r>
      <w:r w:rsidR="00171CFB" w:rsidRPr="00802D18">
        <w:rPr>
          <w:rFonts w:cs="Arial"/>
          <w:sz w:val="20"/>
          <w:szCs w:val="20"/>
        </w:rPr>
        <w:t>w przypadku zmiany decyzji o środowiskowych</w:t>
      </w:r>
      <w:r w:rsidR="00EB66FF" w:rsidRPr="00802D18">
        <w:rPr>
          <w:rFonts w:cs="Arial"/>
          <w:sz w:val="20"/>
          <w:szCs w:val="20"/>
        </w:rPr>
        <w:t xml:space="preserve"> </w:t>
      </w:r>
      <w:r w:rsidR="00171CFB" w:rsidRPr="00802D18">
        <w:rPr>
          <w:rFonts w:cs="Arial"/>
          <w:sz w:val="20"/>
          <w:szCs w:val="20"/>
        </w:rPr>
        <w:t xml:space="preserve">uwarunkowaniach stosuje się </w:t>
      </w:r>
      <w:r w:rsidR="00010AC7" w:rsidRPr="00802D18">
        <w:rPr>
          <w:rFonts w:cs="Arial"/>
          <w:sz w:val="20"/>
          <w:szCs w:val="20"/>
        </w:rPr>
        <w:t>odpowiednio przepisy działu V i</w:t>
      </w:r>
      <w:r w:rsidR="00EE3AA2" w:rsidRPr="00802D18">
        <w:rPr>
          <w:rFonts w:cs="Arial"/>
          <w:sz w:val="20"/>
          <w:szCs w:val="20"/>
        </w:rPr>
        <w:t xml:space="preserve"> </w:t>
      </w:r>
      <w:r w:rsidR="00171CFB" w:rsidRPr="00802D18">
        <w:rPr>
          <w:rFonts w:cs="Arial"/>
          <w:sz w:val="20"/>
          <w:szCs w:val="20"/>
        </w:rPr>
        <w:t>VI ww. ustawy, tj. wprowadzony został wymóg zastosowania procedury wymaganej przy wydaniu decyzji o środowiskowych uwarunkowaniach również do zmiany decyzji w trybie art. 155 k.p.a.</w:t>
      </w:r>
    </w:p>
    <w:p w:rsidR="00171CFB" w:rsidRPr="00802D18" w:rsidRDefault="00171CFB" w:rsidP="00854700">
      <w:pPr>
        <w:pStyle w:val="Tekstpodstawowy3"/>
        <w:tabs>
          <w:tab w:val="left" w:pos="8505"/>
        </w:tabs>
        <w:spacing w:after="120" w:line="280" w:lineRule="exact"/>
        <w:jc w:val="both"/>
        <w:rPr>
          <w:rFonts w:cs="Arial"/>
          <w:sz w:val="20"/>
          <w:szCs w:val="20"/>
        </w:rPr>
      </w:pPr>
      <w:r w:rsidRPr="00802D18">
        <w:rPr>
          <w:rFonts w:cs="Arial"/>
          <w:sz w:val="20"/>
          <w:szCs w:val="20"/>
        </w:rPr>
        <w:t xml:space="preserve">Organem właściwym do zmiany decyzji o środowiskowych uwarunkowaniach dla przedmiotowego przedsięwzięcia, zgodnie z art. 75 ust. 1 pkt 4 ustawy </w:t>
      </w:r>
      <w:proofErr w:type="spellStart"/>
      <w:r w:rsidR="002B0F91">
        <w:rPr>
          <w:rFonts w:cs="Arial"/>
          <w:sz w:val="20"/>
          <w:szCs w:val="20"/>
        </w:rPr>
        <w:t>ooś</w:t>
      </w:r>
      <w:proofErr w:type="spellEnd"/>
      <w:r w:rsidR="002B0F91">
        <w:rPr>
          <w:rFonts w:cs="Arial"/>
          <w:sz w:val="20"/>
          <w:szCs w:val="20"/>
        </w:rPr>
        <w:t xml:space="preserve"> </w:t>
      </w:r>
      <w:r w:rsidRPr="00802D18">
        <w:rPr>
          <w:rFonts w:cs="Arial"/>
          <w:sz w:val="20"/>
          <w:szCs w:val="20"/>
        </w:rPr>
        <w:t>jest Prezydent Miasta Szczecin.</w:t>
      </w:r>
    </w:p>
    <w:p w:rsidR="00A11E8D" w:rsidRPr="00802D18" w:rsidRDefault="00A11E8D" w:rsidP="00854700">
      <w:pPr>
        <w:spacing w:after="120" w:line="280" w:lineRule="exact"/>
        <w:jc w:val="both"/>
        <w:rPr>
          <w:sz w:val="20"/>
        </w:rPr>
      </w:pPr>
      <w:r w:rsidRPr="00802D18">
        <w:rPr>
          <w:sz w:val="20"/>
        </w:rPr>
        <w:t xml:space="preserve">W związku z faktem, iż organ ustalił krąg stron biorących udział w niniejszym postępowaniu a ich liczba przekroczyła 10, zgodnie z art. 74 ust. 3 ustawy </w:t>
      </w:r>
      <w:proofErr w:type="spellStart"/>
      <w:r w:rsidRPr="00802D18">
        <w:rPr>
          <w:sz w:val="20"/>
        </w:rPr>
        <w:t>ooś</w:t>
      </w:r>
      <w:proofErr w:type="spellEnd"/>
      <w:r w:rsidRPr="00802D18">
        <w:rPr>
          <w:sz w:val="20"/>
        </w:rPr>
        <w:t xml:space="preserve"> zastosowano art. 49 kpa i strony były zawiadamiane </w:t>
      </w:r>
      <w:r w:rsidR="000C5003">
        <w:rPr>
          <w:sz w:val="20"/>
        </w:rPr>
        <w:br/>
      </w:r>
      <w:r w:rsidRPr="00802D18">
        <w:rPr>
          <w:sz w:val="20"/>
        </w:rPr>
        <w:t>o czynnościach organu poprzez ogłoszenie informacji w obwieszczeniu publikowanym w Biuletynie Informacji Publicznej Urzędu Miasta Szczecin oraz udostępnionym na tablicy ogłoszeń w siedzibie organu</w:t>
      </w:r>
    </w:p>
    <w:p w:rsidR="004B5003" w:rsidRPr="00802D18" w:rsidRDefault="004B5003" w:rsidP="00854700">
      <w:pPr>
        <w:spacing w:after="120" w:line="276" w:lineRule="auto"/>
        <w:jc w:val="both"/>
        <w:rPr>
          <w:color w:val="000000" w:themeColor="text1"/>
          <w:sz w:val="20"/>
        </w:rPr>
      </w:pPr>
      <w:r w:rsidRPr="00802D18">
        <w:rPr>
          <w:sz w:val="20"/>
        </w:rPr>
        <w:t xml:space="preserve">Po zapoznaniu się z przedłożoną dokumentacją wniosku, w tym kartą informacyjną przedsięwzięcia organ </w:t>
      </w:r>
      <w:r w:rsidR="002B0F91">
        <w:rPr>
          <w:sz w:val="20"/>
        </w:rPr>
        <w:t>pismem z dnia 07.05.2024 r. wezwał</w:t>
      </w:r>
      <w:r w:rsidRPr="00802D18">
        <w:rPr>
          <w:sz w:val="20"/>
        </w:rPr>
        <w:t xml:space="preserve"> Wnioskodawcę do pisemnego złożenia uzupełnień do przedłożonej karty informacyjnej przedsięwzięcia</w:t>
      </w:r>
      <w:r w:rsidR="00A11E8D" w:rsidRPr="00802D18">
        <w:rPr>
          <w:sz w:val="20"/>
        </w:rPr>
        <w:t xml:space="preserve"> m.in. </w:t>
      </w:r>
      <w:r w:rsidR="002B0F91">
        <w:rPr>
          <w:sz w:val="20"/>
        </w:rPr>
        <w:t xml:space="preserve">w zakresie odprowadzania wód opadowych. Ponadto do </w:t>
      </w:r>
      <w:r w:rsidR="00DA4604">
        <w:rPr>
          <w:sz w:val="20"/>
        </w:rPr>
        <w:t xml:space="preserve">przedstawienia na </w:t>
      </w:r>
      <w:r w:rsidR="002B0F91">
        <w:rPr>
          <w:sz w:val="20"/>
        </w:rPr>
        <w:t>załą</w:t>
      </w:r>
      <w:r w:rsidR="00DA4604">
        <w:rPr>
          <w:sz w:val="20"/>
        </w:rPr>
        <w:t>czniku graficznym</w:t>
      </w:r>
      <w:r w:rsidR="002B0F91">
        <w:rPr>
          <w:sz w:val="20"/>
        </w:rPr>
        <w:t xml:space="preserve"> </w:t>
      </w:r>
      <w:r w:rsidR="00DA4604">
        <w:rPr>
          <w:sz w:val="20"/>
        </w:rPr>
        <w:t>aktualnego planu zagospodarowania terenu uwzględniającego położenie projektowanego zbiornika retencyjnego.</w:t>
      </w:r>
      <w:r w:rsidR="002B0F91">
        <w:rPr>
          <w:sz w:val="20"/>
        </w:rPr>
        <w:t xml:space="preserve"> W dniu 15.05.2024 r. do tutejszego organu wpłynęło uzupełnienie informacji w </w:t>
      </w:r>
      <w:r w:rsidR="00FB0A93">
        <w:rPr>
          <w:sz w:val="20"/>
        </w:rPr>
        <w:t>zakresie zgodnym z wezwaniem.</w:t>
      </w:r>
      <w:r w:rsidR="006B5C61" w:rsidRPr="00802D18">
        <w:rPr>
          <w:color w:val="000000" w:themeColor="text1"/>
          <w:sz w:val="20"/>
        </w:rPr>
        <w:t xml:space="preserve"> </w:t>
      </w:r>
    </w:p>
    <w:p w:rsidR="00406F7D" w:rsidRDefault="00406F7D" w:rsidP="00854700">
      <w:pPr>
        <w:spacing w:after="120"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Przedmiotem postępowania administracyjnego zakończonego wydaniem decyzji o środowiskowych uwarunkowaniach z</w:t>
      </w:r>
      <w:r w:rsidR="00506957">
        <w:rPr>
          <w:color w:val="000000"/>
          <w:sz w:val="20"/>
        </w:rPr>
        <w:t xml:space="preserve">nak: WOŚr-VII.6220.1.39.2022.KM </w:t>
      </w:r>
      <w:r w:rsidR="00471B7F">
        <w:rPr>
          <w:color w:val="000000"/>
          <w:sz w:val="20"/>
        </w:rPr>
        <w:t>z dnia 02.12.2022</w:t>
      </w:r>
      <w:r>
        <w:rPr>
          <w:color w:val="000000"/>
          <w:sz w:val="20"/>
        </w:rPr>
        <w:t xml:space="preserve"> r. była budowa zespołu budynków jednorodzinnych </w:t>
      </w:r>
      <w:r w:rsidRPr="00406F7D">
        <w:rPr>
          <w:color w:val="000000"/>
          <w:sz w:val="20"/>
        </w:rPr>
        <w:t>w zabudowie bliźniaczej wra</w:t>
      </w:r>
      <w:r>
        <w:rPr>
          <w:color w:val="000000"/>
          <w:sz w:val="20"/>
        </w:rPr>
        <w:t xml:space="preserve">z z instalacjami wewnętrznymi, </w:t>
      </w:r>
      <w:r w:rsidRPr="00406F7D">
        <w:rPr>
          <w:color w:val="000000"/>
          <w:sz w:val="20"/>
        </w:rPr>
        <w:t>towarzys</w:t>
      </w:r>
      <w:r>
        <w:rPr>
          <w:color w:val="000000"/>
          <w:sz w:val="20"/>
        </w:rPr>
        <w:t xml:space="preserve">zącym zagospodarowaniem terenu oraz </w:t>
      </w:r>
      <w:r w:rsidRPr="00406F7D">
        <w:rPr>
          <w:color w:val="000000"/>
          <w:sz w:val="20"/>
        </w:rPr>
        <w:t>niezb</w:t>
      </w:r>
      <w:r>
        <w:rPr>
          <w:color w:val="000000"/>
          <w:sz w:val="20"/>
        </w:rPr>
        <w:t>ędną infrastrukturą techniczną</w:t>
      </w:r>
      <w:r w:rsidR="007E1ACA">
        <w:rPr>
          <w:color w:val="000000"/>
          <w:sz w:val="20"/>
        </w:rPr>
        <w:t>, ciągami pieszymi, pieszo - jezdnymi, miejscami postojowymi, oświetleniem, terenami zielonymi.</w:t>
      </w:r>
      <w:r w:rsidRPr="00406F7D">
        <w:rPr>
          <w:color w:val="000000"/>
          <w:sz w:val="20"/>
        </w:rPr>
        <w:t xml:space="preserve"> </w:t>
      </w:r>
      <w:r w:rsidR="007E1ACA" w:rsidRPr="00406F7D">
        <w:rPr>
          <w:color w:val="000000"/>
          <w:sz w:val="20"/>
        </w:rPr>
        <w:t xml:space="preserve">Przedsięwzięcie zlokalizowane </w:t>
      </w:r>
      <w:r w:rsidR="00506957">
        <w:rPr>
          <w:color w:val="000000"/>
          <w:sz w:val="20"/>
        </w:rPr>
        <w:t xml:space="preserve">miało zostać na </w:t>
      </w:r>
      <w:r w:rsidR="007E1ACA" w:rsidRPr="00406F7D">
        <w:rPr>
          <w:color w:val="000000"/>
          <w:sz w:val="20"/>
        </w:rPr>
        <w:t xml:space="preserve"> terenie osiedla Bukowo, w dzielnicy Północ na terenie działek ewidencyjnych nr 2/3, 2/4, 2/6, 2/7, 2/10 </w:t>
      </w:r>
      <w:r w:rsidR="00854700">
        <w:rPr>
          <w:color w:val="000000"/>
          <w:sz w:val="20"/>
        </w:rPr>
        <w:br/>
      </w:r>
      <w:r w:rsidR="00506957">
        <w:rPr>
          <w:color w:val="000000"/>
          <w:sz w:val="20"/>
        </w:rPr>
        <w:t xml:space="preserve">i 2/11 w obrębie 3011 Szczecin. </w:t>
      </w:r>
      <w:r w:rsidR="00CE0888">
        <w:rPr>
          <w:color w:val="000000"/>
          <w:sz w:val="20"/>
        </w:rPr>
        <w:t>Całkowita powierzchnia terenu inwestycyjnego wynosi około 2,1682 ha, na potrzeby realizacji inwestycji zaplanowano przekształcenie całości powierzchni działek inwestycyjnych.</w:t>
      </w:r>
      <w:r w:rsidR="007E1ACA">
        <w:rPr>
          <w:color w:val="000000"/>
          <w:sz w:val="20"/>
        </w:rPr>
        <w:t xml:space="preserve"> </w:t>
      </w:r>
      <w:r w:rsidRPr="00406F7D">
        <w:rPr>
          <w:color w:val="000000"/>
          <w:sz w:val="20"/>
        </w:rPr>
        <w:t xml:space="preserve">W ramach inwestycji zaprojektowano  trzydzieści sześć budynków </w:t>
      </w:r>
      <w:r w:rsidR="007E1ACA">
        <w:rPr>
          <w:color w:val="000000"/>
          <w:sz w:val="20"/>
        </w:rPr>
        <w:t>2</w:t>
      </w:r>
      <w:r w:rsidR="00151DB7">
        <w:rPr>
          <w:color w:val="000000"/>
          <w:sz w:val="20"/>
        </w:rPr>
        <w:t xml:space="preserve"> </w:t>
      </w:r>
      <w:r w:rsidR="007E1ACA">
        <w:rPr>
          <w:color w:val="000000"/>
          <w:sz w:val="20"/>
        </w:rPr>
        <w:t>-</w:t>
      </w:r>
      <w:r w:rsidR="00151DB7">
        <w:rPr>
          <w:color w:val="000000"/>
          <w:sz w:val="20"/>
        </w:rPr>
        <w:t xml:space="preserve"> </w:t>
      </w:r>
      <w:r w:rsidRPr="00406F7D">
        <w:rPr>
          <w:color w:val="000000"/>
          <w:sz w:val="20"/>
        </w:rPr>
        <w:t xml:space="preserve">lokalowych </w:t>
      </w:r>
      <w:r w:rsidR="007E1ACA">
        <w:rPr>
          <w:color w:val="000000"/>
          <w:sz w:val="20"/>
        </w:rPr>
        <w:t>oraz trzy budynki 4</w:t>
      </w:r>
      <w:r w:rsidR="00151DB7">
        <w:rPr>
          <w:color w:val="000000"/>
          <w:sz w:val="20"/>
        </w:rPr>
        <w:t xml:space="preserve"> </w:t>
      </w:r>
      <w:r w:rsidR="007E1ACA">
        <w:rPr>
          <w:color w:val="000000"/>
          <w:sz w:val="20"/>
        </w:rPr>
        <w:t>-</w:t>
      </w:r>
      <w:r w:rsidR="00151DB7">
        <w:rPr>
          <w:color w:val="000000"/>
          <w:sz w:val="20"/>
        </w:rPr>
        <w:t xml:space="preserve"> </w:t>
      </w:r>
      <w:r w:rsidR="007E1ACA">
        <w:rPr>
          <w:color w:val="000000"/>
          <w:sz w:val="20"/>
        </w:rPr>
        <w:t>lokalowe, trzykondygnacyjne, niepodpiwniczone.  Na potrzeby realizac</w:t>
      </w:r>
      <w:r w:rsidR="00506957">
        <w:rPr>
          <w:color w:val="000000"/>
          <w:sz w:val="20"/>
        </w:rPr>
        <w:t xml:space="preserve">ji przedsięwzięcia zaplanowano </w:t>
      </w:r>
      <w:r w:rsidR="007E1ACA">
        <w:rPr>
          <w:color w:val="000000"/>
          <w:sz w:val="20"/>
        </w:rPr>
        <w:t>realizację terenó</w:t>
      </w:r>
      <w:r w:rsidR="00DA4604">
        <w:rPr>
          <w:color w:val="000000"/>
          <w:sz w:val="20"/>
        </w:rPr>
        <w:t>w zieleni</w:t>
      </w:r>
      <w:r w:rsidR="007E1ACA">
        <w:rPr>
          <w:color w:val="000000"/>
          <w:sz w:val="20"/>
        </w:rPr>
        <w:t xml:space="preserve"> w postaci tzw. „ogrodów deszczowych”, których zadaniem miało być gromadzenie wód opadowych i minimalizacja ich ilości odprowadzanej do sieci kanalizacji deszczowej.</w:t>
      </w:r>
    </w:p>
    <w:p w:rsidR="00151DB7" w:rsidRDefault="00AB6063" w:rsidP="00854700">
      <w:pPr>
        <w:widowControl w:val="0"/>
        <w:spacing w:after="120" w:line="276" w:lineRule="auto"/>
        <w:jc w:val="both"/>
        <w:rPr>
          <w:rFonts w:ascii="Calibri" w:eastAsia="Calibri" w:hAnsi="Calibri" w:cs="Times New Roman"/>
          <w:szCs w:val="24"/>
        </w:rPr>
      </w:pPr>
      <w:r w:rsidRPr="00AB6063">
        <w:rPr>
          <w:sz w:val="20"/>
        </w:rPr>
        <w:t xml:space="preserve">W ramach zmiany przedsięwzięcia przyjęto modyfikację sposobu odprowadzania wód opadowych </w:t>
      </w:r>
      <w:r w:rsidR="00151DB7">
        <w:rPr>
          <w:sz w:val="20"/>
        </w:rPr>
        <w:br/>
      </w:r>
      <w:r w:rsidRPr="00AB6063">
        <w:rPr>
          <w:sz w:val="20"/>
        </w:rPr>
        <w:t>i roztopowych poprzez rezygnację z realizacji „ogrodów deszczowych”</w:t>
      </w:r>
      <w:r w:rsidR="00151DB7">
        <w:rPr>
          <w:sz w:val="20"/>
        </w:rPr>
        <w:t>.</w:t>
      </w:r>
      <w:r w:rsidRPr="00AB6063">
        <w:rPr>
          <w:sz w:val="20"/>
        </w:rPr>
        <w:t xml:space="preserve"> Odprowadzanie wód z połaci dachowych, parkingów oraz dróg wewnętrznych zaprojektowano poprzez zamknięty system kanalizacji deszczowej do otwartego zbiornika ziemnego</w:t>
      </w:r>
      <w:r w:rsidR="00151DB7">
        <w:rPr>
          <w:sz w:val="20"/>
        </w:rPr>
        <w:t xml:space="preserve"> o powierzchni około 260 m</w:t>
      </w:r>
      <w:r w:rsidR="00151DB7">
        <w:rPr>
          <w:sz w:val="20"/>
          <w:vertAlign w:val="superscript"/>
        </w:rPr>
        <w:t>2</w:t>
      </w:r>
      <w:r w:rsidR="00151DB7">
        <w:rPr>
          <w:sz w:val="20"/>
        </w:rPr>
        <w:t xml:space="preserve"> i </w:t>
      </w:r>
      <w:r w:rsidRPr="00AB6063">
        <w:rPr>
          <w:sz w:val="20"/>
        </w:rPr>
        <w:t>objętości</w:t>
      </w:r>
      <w:r w:rsidR="00151DB7">
        <w:rPr>
          <w:sz w:val="20"/>
        </w:rPr>
        <w:t xml:space="preserve"> czynnej około </w:t>
      </w:r>
      <w:r w:rsidRPr="00AB6063">
        <w:rPr>
          <w:sz w:val="20"/>
        </w:rPr>
        <w:t>V = 161 m</w:t>
      </w:r>
      <w:r w:rsidRPr="00AB6063">
        <w:rPr>
          <w:sz w:val="20"/>
          <w:vertAlign w:val="superscript"/>
        </w:rPr>
        <w:t>3</w:t>
      </w:r>
      <w:r w:rsidR="00151DB7">
        <w:rPr>
          <w:sz w:val="20"/>
        </w:rPr>
        <w:t>. Zbiornik zlokalizowany zostanie</w:t>
      </w:r>
      <w:r w:rsidRPr="00AB6063">
        <w:rPr>
          <w:sz w:val="20"/>
        </w:rPr>
        <w:t xml:space="preserve"> </w:t>
      </w:r>
      <w:r w:rsidR="00506957">
        <w:rPr>
          <w:sz w:val="20"/>
        </w:rPr>
        <w:t>w południowej części projektowanego osiedla</w:t>
      </w:r>
      <w:r w:rsidR="00151DB7">
        <w:rPr>
          <w:sz w:val="20"/>
        </w:rPr>
        <w:t xml:space="preserve">. </w:t>
      </w:r>
      <w:r w:rsidR="00151DB7" w:rsidRPr="00A34417">
        <w:rPr>
          <w:rFonts w:eastAsia="Calibri" w:cs="Times New Roman"/>
          <w:sz w:val="20"/>
        </w:rPr>
        <w:t xml:space="preserve">Zbiornik będzie zasilany </w:t>
      </w:r>
      <w:r w:rsidR="00F470FC">
        <w:rPr>
          <w:rFonts w:eastAsia="Calibri" w:cs="Times New Roman"/>
          <w:sz w:val="20"/>
        </w:rPr>
        <w:br/>
      </w:r>
      <w:r w:rsidR="00151DB7" w:rsidRPr="00A34417">
        <w:rPr>
          <w:rFonts w:eastAsia="Calibri" w:cs="Times New Roman"/>
          <w:sz w:val="20"/>
        </w:rPr>
        <w:t>w wodę poprzez projektowany kanał deszczowy o średnicy Ø0,30m. Natomiast odpływ wód zgromadzonych w zbiorniku do miejskiej kanalizacji deszczowej zaprojektowano poprzez kanał deszczowy (</w:t>
      </w:r>
      <w:proofErr w:type="spellStart"/>
      <w:r w:rsidR="00151DB7" w:rsidRPr="00A34417">
        <w:rPr>
          <w:rFonts w:eastAsia="Calibri" w:cs="Times New Roman"/>
          <w:sz w:val="20"/>
        </w:rPr>
        <w:t>przykanalik</w:t>
      </w:r>
      <w:proofErr w:type="spellEnd"/>
      <w:r w:rsidR="00151DB7" w:rsidRPr="00A34417">
        <w:rPr>
          <w:rFonts w:eastAsia="Calibri" w:cs="Times New Roman"/>
          <w:sz w:val="20"/>
        </w:rPr>
        <w:t xml:space="preserve">) o Ø0,20m. Na odpływie ze zbiornika w studni DR zaprojektowano regulator przepływu stabilizujący wypływ ze zbiornika na poziomie Q = 20 </w:t>
      </w:r>
      <w:r w:rsidR="00151DB7">
        <w:rPr>
          <w:rFonts w:eastAsia="Calibri" w:cs="Times New Roman"/>
          <w:sz w:val="20"/>
        </w:rPr>
        <w:t>dm</w:t>
      </w:r>
      <w:r w:rsidR="00151DB7">
        <w:rPr>
          <w:rFonts w:eastAsia="Calibri" w:cs="Times New Roman"/>
          <w:sz w:val="20"/>
          <w:vertAlign w:val="superscript"/>
        </w:rPr>
        <w:t>3</w:t>
      </w:r>
      <w:r w:rsidR="00151DB7" w:rsidRPr="00A34417">
        <w:rPr>
          <w:rFonts w:eastAsia="Calibri" w:cs="Times New Roman"/>
          <w:sz w:val="20"/>
        </w:rPr>
        <w:t>/s.</w:t>
      </w:r>
      <w:r w:rsidR="00151DB7" w:rsidRPr="00A34417">
        <w:rPr>
          <w:rFonts w:ascii="Calibri" w:eastAsia="Calibri" w:hAnsi="Calibri" w:cs="Times New Roman"/>
          <w:szCs w:val="24"/>
        </w:rPr>
        <w:t xml:space="preserve"> </w:t>
      </w:r>
    </w:p>
    <w:p w:rsidR="00AB6063" w:rsidRDefault="00151DB7" w:rsidP="00CE0888">
      <w:pPr>
        <w:spacing w:after="120" w:line="280" w:lineRule="exact"/>
        <w:jc w:val="both"/>
        <w:rPr>
          <w:sz w:val="20"/>
        </w:rPr>
      </w:pPr>
      <w:r>
        <w:rPr>
          <w:sz w:val="20"/>
        </w:rPr>
        <w:t>Ponadto</w:t>
      </w:r>
      <w:r w:rsidR="00AB6063" w:rsidRPr="00AB6063">
        <w:rPr>
          <w:sz w:val="20"/>
        </w:rPr>
        <w:t xml:space="preserve"> pismem z dnia 23.04.2024 r. </w:t>
      </w:r>
      <w:r>
        <w:rPr>
          <w:sz w:val="20"/>
        </w:rPr>
        <w:t>Wnioskodawca</w:t>
      </w:r>
      <w:r w:rsidR="00AB6063" w:rsidRPr="00AB6063">
        <w:rPr>
          <w:sz w:val="20"/>
        </w:rPr>
        <w:t xml:space="preserve"> wystąpił również o uwzględnienie zmiany polegającej na zastąpieniu zapisu: w ramach inwestycji zaprojektowano ”trzydzieści sześć budynków 2</w:t>
      </w:r>
      <w:r>
        <w:rPr>
          <w:sz w:val="20"/>
        </w:rPr>
        <w:t xml:space="preserve"> </w:t>
      </w:r>
      <w:r w:rsidR="00AB6063" w:rsidRPr="00AB6063">
        <w:rPr>
          <w:sz w:val="20"/>
        </w:rPr>
        <w:t>-</w:t>
      </w:r>
      <w:r>
        <w:rPr>
          <w:sz w:val="20"/>
        </w:rPr>
        <w:t xml:space="preserve"> </w:t>
      </w:r>
      <w:r w:rsidR="00AB6063" w:rsidRPr="00AB6063">
        <w:rPr>
          <w:sz w:val="20"/>
        </w:rPr>
        <w:t>lokalowych oraz trzy budynki 4</w:t>
      </w:r>
      <w:r>
        <w:rPr>
          <w:sz w:val="20"/>
        </w:rPr>
        <w:t xml:space="preserve"> </w:t>
      </w:r>
      <w:r w:rsidR="00AB6063" w:rsidRPr="00AB6063">
        <w:rPr>
          <w:sz w:val="20"/>
        </w:rPr>
        <w:t>-</w:t>
      </w:r>
      <w:r>
        <w:rPr>
          <w:sz w:val="20"/>
        </w:rPr>
        <w:t xml:space="preserve"> </w:t>
      </w:r>
      <w:r w:rsidR="00AB6063" w:rsidRPr="00AB6063">
        <w:rPr>
          <w:sz w:val="20"/>
        </w:rPr>
        <w:t>lokalowe” na „siedemdziesiąt dwa budynki 1</w:t>
      </w:r>
      <w:r>
        <w:rPr>
          <w:sz w:val="20"/>
        </w:rPr>
        <w:t xml:space="preserve"> </w:t>
      </w:r>
      <w:r w:rsidR="00AB6063" w:rsidRPr="00AB6063">
        <w:rPr>
          <w:sz w:val="20"/>
        </w:rPr>
        <w:t>-</w:t>
      </w:r>
      <w:r>
        <w:rPr>
          <w:sz w:val="20"/>
        </w:rPr>
        <w:t xml:space="preserve"> </w:t>
      </w:r>
      <w:r w:rsidR="00AB6063" w:rsidRPr="00AB6063">
        <w:rPr>
          <w:sz w:val="20"/>
        </w:rPr>
        <w:t>lokalowe oraz sześć budynków 2</w:t>
      </w:r>
      <w:r>
        <w:rPr>
          <w:sz w:val="20"/>
        </w:rPr>
        <w:t xml:space="preserve"> </w:t>
      </w:r>
      <w:r w:rsidR="00AB6063" w:rsidRPr="00AB6063">
        <w:rPr>
          <w:sz w:val="20"/>
        </w:rPr>
        <w:t>-</w:t>
      </w:r>
      <w:r>
        <w:rPr>
          <w:sz w:val="20"/>
        </w:rPr>
        <w:t xml:space="preserve"> </w:t>
      </w:r>
      <w:r w:rsidR="00AB6063" w:rsidRPr="00AB6063">
        <w:rPr>
          <w:sz w:val="20"/>
        </w:rPr>
        <w:t>lokalowych”.</w:t>
      </w:r>
    </w:p>
    <w:p w:rsidR="00CE0888" w:rsidRPr="00CE0888" w:rsidRDefault="00CE0888" w:rsidP="00CE0888">
      <w:pPr>
        <w:spacing w:after="120" w:line="276" w:lineRule="auto"/>
        <w:ind w:left="-17"/>
        <w:rPr>
          <w:sz w:val="20"/>
        </w:rPr>
      </w:pPr>
      <w:r w:rsidRPr="00CE0888">
        <w:rPr>
          <w:sz w:val="20"/>
        </w:rPr>
        <w:t>Pozostałe rozwiązania przyjęte w ramach inwestycji nie zostaną zmienione w stosunku do pierwotnego założenia. Nie zmieni się również powierzchnia przedsięwzięcia.</w:t>
      </w:r>
    </w:p>
    <w:p w:rsidR="00A11944" w:rsidRPr="00802D18" w:rsidRDefault="00A11944" w:rsidP="00854700">
      <w:pPr>
        <w:spacing w:after="120" w:line="276" w:lineRule="auto"/>
        <w:jc w:val="both"/>
        <w:rPr>
          <w:sz w:val="20"/>
        </w:rPr>
      </w:pPr>
      <w:r w:rsidRPr="00802D18">
        <w:rPr>
          <w:sz w:val="20"/>
        </w:rPr>
        <w:t xml:space="preserve">Mając na uwadze powyższy zakres zmian planowanego przedsięwzięcia, organ uznał, iż kwalifikacja przedsięwzięcia, zgodnie z obowiązującymi zapisami Rady Ministrów z dnia 10 września 2019 r. </w:t>
      </w:r>
      <w:r w:rsidRPr="00802D18">
        <w:rPr>
          <w:sz w:val="20"/>
        </w:rPr>
        <w:br/>
        <w:t>w sprawie przedsięwzięć mogących znacząco oddziaływać na środowisko (Dz. U. z 2019 r. poz. 1839</w:t>
      </w:r>
      <w:r w:rsidR="00471B7F">
        <w:rPr>
          <w:sz w:val="20"/>
        </w:rPr>
        <w:t xml:space="preserve"> </w:t>
      </w:r>
      <w:r w:rsidR="00F470FC">
        <w:rPr>
          <w:sz w:val="20"/>
        </w:rPr>
        <w:br/>
      </w:r>
      <w:r w:rsidR="00471B7F">
        <w:rPr>
          <w:sz w:val="20"/>
        </w:rPr>
        <w:t xml:space="preserve">z </w:t>
      </w:r>
      <w:proofErr w:type="spellStart"/>
      <w:r w:rsidR="00471B7F">
        <w:rPr>
          <w:sz w:val="20"/>
        </w:rPr>
        <w:t>późń</w:t>
      </w:r>
      <w:proofErr w:type="spellEnd"/>
      <w:r w:rsidR="00471B7F">
        <w:rPr>
          <w:sz w:val="20"/>
        </w:rPr>
        <w:t>. zm.</w:t>
      </w:r>
      <w:r w:rsidRPr="00802D18">
        <w:rPr>
          <w:sz w:val="20"/>
        </w:rPr>
        <w:t>), z uwzględnieniem wnioskowanych zmian, nie ulegnie zmianie w stosunku do kwalifikacji przedsięwzięcia określonej w decyzji Prezyden</w:t>
      </w:r>
      <w:r w:rsidR="00EE2456" w:rsidRPr="00802D18">
        <w:rPr>
          <w:sz w:val="20"/>
        </w:rPr>
        <w:t xml:space="preserve">ta Miasta Szczecin znak: </w:t>
      </w:r>
      <w:r w:rsidR="00471B7F">
        <w:rPr>
          <w:sz w:val="20"/>
        </w:rPr>
        <w:t>WOŚr-VII.6220.1.39.2022.KM.</w:t>
      </w:r>
      <w:r w:rsidR="00EE2456" w:rsidRPr="00802D18">
        <w:rPr>
          <w:sz w:val="20"/>
        </w:rPr>
        <w:t xml:space="preserve"> </w:t>
      </w:r>
      <w:r w:rsidR="00F470FC">
        <w:rPr>
          <w:sz w:val="20"/>
        </w:rPr>
        <w:br/>
      </w:r>
      <w:r w:rsidR="00EE2456" w:rsidRPr="00802D18">
        <w:rPr>
          <w:sz w:val="20"/>
        </w:rPr>
        <w:t xml:space="preserve">z dnia </w:t>
      </w:r>
      <w:r w:rsidR="00471B7F">
        <w:rPr>
          <w:sz w:val="20"/>
        </w:rPr>
        <w:t>02.12.2022</w:t>
      </w:r>
      <w:r w:rsidR="00EE2456" w:rsidRPr="00802D18">
        <w:rPr>
          <w:sz w:val="20"/>
        </w:rPr>
        <w:t xml:space="preserve"> r. wydanej dla przedsięwzięcia pn.: „</w:t>
      </w:r>
      <w:r w:rsidR="00471B7F" w:rsidRPr="00B60541">
        <w:rPr>
          <w:sz w:val="20"/>
        </w:rPr>
        <w:t>Zespół zabudowy mieszkalnej jednorodzinnej przy ul. Ogrodniczej w Szczecinie</w:t>
      </w:r>
      <w:r w:rsidR="00D5052F">
        <w:rPr>
          <w:sz w:val="20"/>
        </w:rPr>
        <w:t>”</w:t>
      </w:r>
      <w:r w:rsidR="00471B7F" w:rsidRPr="00B60541">
        <w:rPr>
          <w:sz w:val="20"/>
        </w:rPr>
        <w:t xml:space="preserve"> (działki nr 2/3, 2/4, 2/6, 2/7, 2/10 i 2/11, obręb 3011 Szczecin).</w:t>
      </w:r>
    </w:p>
    <w:p w:rsidR="001246BE" w:rsidRPr="00802D18" w:rsidRDefault="00A11944" w:rsidP="00854700">
      <w:pPr>
        <w:spacing w:after="120" w:line="280" w:lineRule="exact"/>
        <w:jc w:val="both"/>
        <w:rPr>
          <w:sz w:val="20"/>
        </w:rPr>
      </w:pPr>
      <w:r w:rsidRPr="00802D18">
        <w:rPr>
          <w:sz w:val="20"/>
        </w:rPr>
        <w:t xml:space="preserve">Przedmiotowe przedsięwzięcie, po </w:t>
      </w:r>
      <w:r w:rsidR="001246BE" w:rsidRPr="00802D18">
        <w:rPr>
          <w:sz w:val="20"/>
        </w:rPr>
        <w:t>uwzględnieniu wnioskowanych zmian, nadal wpisuje się w zapisy ww. rozporządzenia Rady Ministrów, do przedsięwzięć mogących potencjalnie znacząco oddziaływać na środowisko, zgodnie z:</w:t>
      </w:r>
    </w:p>
    <w:p w:rsidR="00471B7F" w:rsidRPr="00B60541" w:rsidRDefault="00471B7F" w:rsidP="00471B7F">
      <w:pPr>
        <w:pStyle w:val="Tekstpodstawowy3"/>
        <w:spacing w:line="276" w:lineRule="auto"/>
        <w:jc w:val="both"/>
        <w:rPr>
          <w:rFonts w:cs="Arial"/>
          <w:sz w:val="20"/>
          <w:szCs w:val="20"/>
          <w:u w:val="single"/>
        </w:rPr>
      </w:pPr>
      <w:r w:rsidRPr="00B60541">
        <w:rPr>
          <w:rFonts w:cs="Arial"/>
          <w:sz w:val="20"/>
          <w:szCs w:val="20"/>
          <w:u w:val="single"/>
        </w:rPr>
        <w:t>- § 3 ust.</w:t>
      </w:r>
      <w:r>
        <w:rPr>
          <w:rFonts w:cs="Arial"/>
          <w:sz w:val="20"/>
          <w:szCs w:val="20"/>
          <w:u w:val="single"/>
        </w:rPr>
        <w:t xml:space="preserve"> 1 pkt </w:t>
      </w:r>
      <w:r w:rsidRPr="00B60541">
        <w:rPr>
          <w:rFonts w:cs="Arial"/>
          <w:sz w:val="20"/>
          <w:szCs w:val="20"/>
          <w:u w:val="single"/>
        </w:rPr>
        <w:t>5</w:t>
      </w:r>
      <w:r>
        <w:rPr>
          <w:rFonts w:cs="Arial"/>
          <w:sz w:val="20"/>
          <w:szCs w:val="20"/>
          <w:u w:val="single"/>
        </w:rPr>
        <w:t>5</w:t>
      </w:r>
      <w:r w:rsidRPr="00B60541">
        <w:rPr>
          <w:rFonts w:cs="Arial"/>
          <w:sz w:val="20"/>
          <w:szCs w:val="20"/>
          <w:u w:val="single"/>
        </w:rPr>
        <w:t xml:space="preserve"> zabudowa mieszkaniowa wraz z towarzyszącą jej infrastrukturą: </w:t>
      </w:r>
    </w:p>
    <w:p w:rsidR="00471B7F" w:rsidRPr="00B60541" w:rsidRDefault="00471B7F" w:rsidP="00854700">
      <w:pPr>
        <w:spacing w:line="276" w:lineRule="auto"/>
        <w:jc w:val="both"/>
        <w:rPr>
          <w:sz w:val="20"/>
        </w:rPr>
      </w:pPr>
      <w:r w:rsidRPr="00B60541">
        <w:rPr>
          <w:sz w:val="20"/>
        </w:rPr>
        <w:t>b) nieobjęta ustaleniami miejscowego planu zagospodarowania przestrzennego albo miejscowego planu odbudowy, o powierzchni zabudowy nie mniejszej niż:</w:t>
      </w:r>
    </w:p>
    <w:p w:rsidR="00471B7F" w:rsidRPr="00B60541" w:rsidRDefault="00471B7F" w:rsidP="00854700">
      <w:pPr>
        <w:numPr>
          <w:ilvl w:val="0"/>
          <w:numId w:val="43"/>
        </w:numPr>
        <w:tabs>
          <w:tab w:val="left" w:pos="142"/>
          <w:tab w:val="left" w:pos="709"/>
          <w:tab w:val="left" w:pos="993"/>
          <w:tab w:val="left" w:pos="8647"/>
        </w:tabs>
        <w:spacing w:line="276" w:lineRule="auto"/>
        <w:ind w:left="0" w:firstLine="0"/>
        <w:jc w:val="both"/>
        <w:rPr>
          <w:sz w:val="20"/>
        </w:rPr>
      </w:pPr>
      <w:r w:rsidRPr="00B60541">
        <w:rPr>
          <w:sz w:val="20"/>
        </w:rPr>
        <w:t>0,5 ha na obszarach objętych formami ochrony przyrody, o których mowa w art. 6 ust. 1 pkt 1-5, 8 i 9 ustawy z dnia 16 kwietnia 2004 r. o ochronie przyrody, lub w otulinach form ochrony przyrody, o których mowa w art. 6 ust. 1 pkt 1-3 tej ustawy,</w:t>
      </w:r>
    </w:p>
    <w:p w:rsidR="00471B7F" w:rsidRDefault="00471B7F" w:rsidP="00471B7F">
      <w:pPr>
        <w:numPr>
          <w:ilvl w:val="0"/>
          <w:numId w:val="43"/>
        </w:numPr>
        <w:tabs>
          <w:tab w:val="left" w:pos="142"/>
          <w:tab w:val="left" w:pos="709"/>
          <w:tab w:val="left" w:pos="993"/>
        </w:tabs>
        <w:spacing w:after="120" w:line="276" w:lineRule="auto"/>
        <w:ind w:left="0" w:firstLine="0"/>
        <w:jc w:val="both"/>
        <w:rPr>
          <w:sz w:val="20"/>
        </w:rPr>
      </w:pPr>
      <w:r w:rsidRPr="00B60541">
        <w:rPr>
          <w:sz w:val="20"/>
        </w:rPr>
        <w:t xml:space="preserve">2 ha na obszarach innych niż wymienione w </w:t>
      </w:r>
      <w:proofErr w:type="spellStart"/>
      <w:r w:rsidRPr="00B60541">
        <w:rPr>
          <w:sz w:val="20"/>
        </w:rPr>
        <w:t>tiret</w:t>
      </w:r>
      <w:proofErr w:type="spellEnd"/>
      <w:r w:rsidRPr="00B60541">
        <w:rPr>
          <w:sz w:val="20"/>
        </w:rPr>
        <w:t xml:space="preserve"> pierwsze.</w:t>
      </w:r>
    </w:p>
    <w:p w:rsidR="005321BD" w:rsidRPr="005321BD" w:rsidRDefault="005321BD" w:rsidP="00854700">
      <w:pPr>
        <w:tabs>
          <w:tab w:val="left" w:pos="142"/>
          <w:tab w:val="left" w:pos="709"/>
          <w:tab w:val="left" w:pos="993"/>
        </w:tabs>
        <w:spacing w:after="120" w:line="276" w:lineRule="auto"/>
        <w:jc w:val="both"/>
        <w:rPr>
          <w:sz w:val="20"/>
        </w:rPr>
      </w:pPr>
      <w:r w:rsidRPr="005321BD">
        <w:rPr>
          <w:sz w:val="20"/>
        </w:rPr>
        <w:t xml:space="preserve">Organ na podstawie art. 59a ustawy </w:t>
      </w:r>
      <w:proofErr w:type="spellStart"/>
      <w:r w:rsidRPr="005321BD">
        <w:rPr>
          <w:sz w:val="20"/>
        </w:rPr>
        <w:t>ooś</w:t>
      </w:r>
      <w:proofErr w:type="spellEnd"/>
      <w:r w:rsidRPr="005321BD">
        <w:rPr>
          <w:sz w:val="20"/>
        </w:rPr>
        <w:t xml:space="preserve"> przystąpił do analizy zgodności lokalizacji przedsięwzięcia</w:t>
      </w:r>
      <w:r w:rsidR="00506957">
        <w:rPr>
          <w:sz w:val="20"/>
        </w:rPr>
        <w:t xml:space="preserve"> </w:t>
      </w:r>
      <w:r w:rsidR="00506957">
        <w:rPr>
          <w:sz w:val="20"/>
        </w:rPr>
        <w:br/>
        <w:t>w zakresie planowanych zmian</w:t>
      </w:r>
      <w:r w:rsidRPr="005321BD">
        <w:rPr>
          <w:sz w:val="20"/>
        </w:rPr>
        <w:t xml:space="preserve"> z ustaleniami miejscowego planu zagospodarowania przestrzennego.</w:t>
      </w:r>
      <w:r>
        <w:rPr>
          <w:sz w:val="20"/>
        </w:rPr>
        <w:t xml:space="preserve"> Dla terenu położonego w Szczecinie przy u;. Ogrodniczej w granicach działek nr 2/3, 2/4, 2/6, 2/7, 2/10, 2/11 z obrębu 3011 brak jest obowiązującego planu zagospodarowania przestrzennego.</w:t>
      </w:r>
    </w:p>
    <w:p w:rsidR="00920FDE" w:rsidRDefault="00920FDE" w:rsidP="00854700">
      <w:pPr>
        <w:spacing w:after="120" w:line="280" w:lineRule="exact"/>
        <w:jc w:val="both"/>
        <w:rPr>
          <w:color w:val="000000" w:themeColor="text1"/>
          <w:sz w:val="20"/>
        </w:rPr>
      </w:pPr>
      <w:r w:rsidRPr="00802D18">
        <w:rPr>
          <w:color w:val="000000" w:themeColor="text1"/>
          <w:sz w:val="20"/>
        </w:rPr>
        <w:t>Organ w ramach konsultacji z właściwymi organami</w:t>
      </w:r>
      <w:r w:rsidR="00506957">
        <w:rPr>
          <w:color w:val="000000" w:themeColor="text1"/>
          <w:sz w:val="20"/>
        </w:rPr>
        <w:t xml:space="preserve"> </w:t>
      </w:r>
      <w:r w:rsidR="00506957" w:rsidRPr="008729FB">
        <w:rPr>
          <w:sz w:val="20"/>
        </w:rPr>
        <w:t xml:space="preserve">zgodnie z art. 64 ust. 1 ustawy </w:t>
      </w:r>
      <w:proofErr w:type="spellStart"/>
      <w:r w:rsidR="00506957" w:rsidRPr="008729FB">
        <w:rPr>
          <w:sz w:val="20"/>
        </w:rPr>
        <w:t>ooś</w:t>
      </w:r>
      <w:proofErr w:type="spellEnd"/>
      <w:r w:rsidRPr="00802D18">
        <w:rPr>
          <w:color w:val="000000" w:themeColor="text1"/>
          <w:sz w:val="20"/>
        </w:rPr>
        <w:t xml:space="preserve"> wystąpił do Regionalnego Dyrektora Ochrony Środowiska</w:t>
      </w:r>
      <w:r w:rsidR="00442345" w:rsidRPr="00802D18">
        <w:rPr>
          <w:color w:val="000000" w:themeColor="text1"/>
          <w:sz w:val="20"/>
        </w:rPr>
        <w:t xml:space="preserve"> w Szczecinie</w:t>
      </w:r>
      <w:r w:rsidRPr="00802D18">
        <w:rPr>
          <w:color w:val="000000" w:themeColor="text1"/>
          <w:sz w:val="20"/>
        </w:rPr>
        <w:t xml:space="preserve">, Dyrektora Zarządu Zlewni w </w:t>
      </w:r>
      <w:r w:rsidR="005A55D0" w:rsidRPr="00802D18">
        <w:rPr>
          <w:color w:val="000000" w:themeColor="text1"/>
          <w:sz w:val="20"/>
        </w:rPr>
        <w:t>Szczecinie</w:t>
      </w:r>
      <w:r w:rsidRPr="00802D18">
        <w:rPr>
          <w:color w:val="000000" w:themeColor="text1"/>
          <w:sz w:val="20"/>
        </w:rPr>
        <w:t xml:space="preserve"> PGW Wody Polskie oraz do Państwowego Powiatowego Inspektora Sanitarnego</w:t>
      </w:r>
      <w:r w:rsidR="00442345" w:rsidRPr="00802D18">
        <w:rPr>
          <w:color w:val="000000" w:themeColor="text1"/>
          <w:sz w:val="20"/>
        </w:rPr>
        <w:t xml:space="preserve"> w Szczecinie</w:t>
      </w:r>
      <w:r w:rsidRPr="00802D18">
        <w:rPr>
          <w:color w:val="000000" w:themeColor="text1"/>
          <w:sz w:val="20"/>
        </w:rPr>
        <w:t xml:space="preserve"> o opinię w sprawie potrzeby przeprowadzenia oceny oddziaływania przedsięwzięcia na środowisko.</w:t>
      </w:r>
    </w:p>
    <w:p w:rsidR="00D5052F" w:rsidRPr="00802D18" w:rsidRDefault="00D5052F" w:rsidP="00854700">
      <w:pPr>
        <w:spacing w:after="120" w:line="280" w:lineRule="exact"/>
        <w:jc w:val="both"/>
        <w:rPr>
          <w:color w:val="000000" w:themeColor="text1"/>
          <w:sz w:val="20"/>
        </w:rPr>
      </w:pPr>
      <w:r w:rsidRPr="00802D18">
        <w:rPr>
          <w:color w:val="000000" w:themeColor="text1"/>
          <w:sz w:val="20"/>
        </w:rPr>
        <w:t xml:space="preserve">Państwowy Powiatowy Inspektor Sanitarny w Szczecinie w opinii sanitarnej z dnia </w:t>
      </w:r>
      <w:r>
        <w:rPr>
          <w:color w:val="000000" w:themeColor="text1"/>
          <w:sz w:val="20"/>
        </w:rPr>
        <w:t>23.05.2024</w:t>
      </w:r>
      <w:r w:rsidRPr="00802D18">
        <w:rPr>
          <w:color w:val="000000" w:themeColor="text1"/>
          <w:sz w:val="20"/>
        </w:rPr>
        <w:t xml:space="preserve"> r., znak: NZ.</w:t>
      </w:r>
      <w:r>
        <w:rPr>
          <w:color w:val="000000" w:themeColor="text1"/>
          <w:sz w:val="20"/>
        </w:rPr>
        <w:t>9022.2.16.2024</w:t>
      </w:r>
      <w:r w:rsidRPr="00802D18">
        <w:rPr>
          <w:color w:val="000000" w:themeColor="text1"/>
          <w:sz w:val="20"/>
        </w:rPr>
        <w:t xml:space="preserve"> nie stwierdził potrzeby przeprowadzenia oceny oddziaływania na środowisko dla przedmiotowego przedsięwzięcia. W uzasadnieniu stanowiska organ wskazał, iż przedmiotowe przedsięwzięcie nie będzie negatywnie oddzi</w:t>
      </w:r>
      <w:r>
        <w:rPr>
          <w:color w:val="000000" w:themeColor="text1"/>
          <w:sz w:val="20"/>
        </w:rPr>
        <w:t>aływać na zdrowie i życie ludzi, pod warunkiem zastosowania wszystkich zaplanowanych przez Inwestora rozwiązań technicznych i organizacyjnych.</w:t>
      </w:r>
    </w:p>
    <w:p w:rsidR="00D5052F" w:rsidRPr="00D5052F" w:rsidRDefault="00D5052F" w:rsidP="00854700">
      <w:pPr>
        <w:spacing w:after="120" w:line="276" w:lineRule="auto"/>
        <w:ind w:left="-17"/>
        <w:jc w:val="both"/>
        <w:rPr>
          <w:sz w:val="20"/>
        </w:rPr>
      </w:pPr>
      <w:r w:rsidRPr="00D5052F">
        <w:rPr>
          <w:color w:val="000000" w:themeColor="text1"/>
          <w:sz w:val="20"/>
        </w:rPr>
        <w:t xml:space="preserve">Regionalny Dyrektor Ochrony Środowiska w Szczecinie, w postanowieniu z dnia 27.05.2024 r., znak: WONS.4220.153.2024.MM wyraził opinię, że zakres planowanych zmian dotyczący realizacji </w:t>
      </w:r>
      <w:r w:rsidR="00F470FC">
        <w:rPr>
          <w:color w:val="000000" w:themeColor="text1"/>
          <w:sz w:val="20"/>
        </w:rPr>
        <w:br/>
      </w:r>
      <w:r w:rsidRPr="00D5052F">
        <w:rPr>
          <w:color w:val="000000" w:themeColor="text1"/>
          <w:sz w:val="20"/>
        </w:rPr>
        <w:t xml:space="preserve">i eksploatacji przedsięwzięcia pn.: </w:t>
      </w:r>
      <w:r w:rsidRPr="00D5052F">
        <w:rPr>
          <w:sz w:val="20"/>
        </w:rPr>
        <w:t xml:space="preserve">„Zespół zabudowy mieszkalnej jednorodzinnej przy ul. Ogrodniczej </w:t>
      </w:r>
      <w:r w:rsidR="00F470FC">
        <w:rPr>
          <w:sz w:val="20"/>
        </w:rPr>
        <w:br/>
      </w:r>
      <w:r w:rsidRPr="00D5052F">
        <w:rPr>
          <w:sz w:val="20"/>
        </w:rPr>
        <w:t xml:space="preserve">w Szczecinie” (działki nr 2/3, 2/4, 2/6, 2/7, 2/10 i 2/11, obręb 3011 Szczecin) nie wymaga przeprowadzenia oceny oddziaływania na środowisko. W uzasadnieniu opinii wskazał, że wprowadzone zmiany nie będą miały wpływu na wcześniej analizowane uwarunkowania występujące w miejscu realizacji inwestycji oraz w jego sąsiedztwie, nie doprowadzą także do zmian oszacowanych skutków oddziaływania przedmiotowej inwestycji na środowisko, a także nie wymagają określenia warunków umożliwiających funkcjonowanie przedsięwzięcia oraz zabezpieczających poszczególne komponenty środowiska przed negatywnym wpływem ze strony inwestycji. </w:t>
      </w:r>
      <w:r w:rsidR="00A95426">
        <w:rPr>
          <w:sz w:val="20"/>
        </w:rPr>
        <w:t xml:space="preserve">Wobec powyższego </w:t>
      </w:r>
      <w:r w:rsidRPr="00D5052F">
        <w:rPr>
          <w:sz w:val="20"/>
        </w:rPr>
        <w:t>przeprowadzenie oceny oddziaływania na środowisko dla przedmiotowego przedsięwzięcia nie jest uzasadnione.</w:t>
      </w:r>
    </w:p>
    <w:p w:rsidR="00A55386" w:rsidRPr="00802D18" w:rsidRDefault="007F43FF" w:rsidP="00854700">
      <w:pPr>
        <w:spacing w:after="120" w:line="280" w:lineRule="exact"/>
        <w:jc w:val="both"/>
        <w:rPr>
          <w:color w:val="000000" w:themeColor="text1"/>
          <w:sz w:val="20"/>
        </w:rPr>
      </w:pPr>
      <w:r w:rsidRPr="00802D18">
        <w:rPr>
          <w:color w:val="000000" w:themeColor="text1"/>
          <w:sz w:val="20"/>
        </w:rPr>
        <w:t>D</w:t>
      </w:r>
      <w:r w:rsidR="00D71DA2" w:rsidRPr="00802D18">
        <w:rPr>
          <w:color w:val="000000" w:themeColor="text1"/>
          <w:sz w:val="20"/>
        </w:rPr>
        <w:t>yrektor</w:t>
      </w:r>
      <w:r w:rsidR="0002218D" w:rsidRPr="00802D18">
        <w:rPr>
          <w:color w:val="000000" w:themeColor="text1"/>
          <w:sz w:val="20"/>
        </w:rPr>
        <w:t xml:space="preserve"> </w:t>
      </w:r>
      <w:r w:rsidRPr="00802D18">
        <w:rPr>
          <w:color w:val="000000" w:themeColor="text1"/>
          <w:sz w:val="20"/>
        </w:rPr>
        <w:t xml:space="preserve">Zarządu Zlewni w </w:t>
      </w:r>
      <w:r w:rsidR="005A55D0" w:rsidRPr="00802D18">
        <w:rPr>
          <w:color w:val="000000" w:themeColor="text1"/>
          <w:sz w:val="20"/>
        </w:rPr>
        <w:t>Szczecinie</w:t>
      </w:r>
      <w:r w:rsidRPr="00802D18">
        <w:rPr>
          <w:color w:val="000000" w:themeColor="text1"/>
          <w:sz w:val="20"/>
        </w:rPr>
        <w:t xml:space="preserve"> PGW WP</w:t>
      </w:r>
      <w:r w:rsidR="00D71DA2" w:rsidRPr="00802D18">
        <w:rPr>
          <w:color w:val="000000" w:themeColor="text1"/>
          <w:sz w:val="20"/>
        </w:rPr>
        <w:t xml:space="preserve"> w opinii </w:t>
      </w:r>
      <w:r w:rsidRPr="00802D18">
        <w:rPr>
          <w:color w:val="000000" w:themeColor="text1"/>
          <w:sz w:val="20"/>
        </w:rPr>
        <w:t xml:space="preserve">z dnia </w:t>
      </w:r>
      <w:r w:rsidR="00A95426">
        <w:rPr>
          <w:color w:val="000000" w:themeColor="text1"/>
          <w:sz w:val="20"/>
        </w:rPr>
        <w:t>29.05.2024</w:t>
      </w:r>
      <w:r w:rsidRPr="00802D18">
        <w:rPr>
          <w:color w:val="000000" w:themeColor="text1"/>
          <w:sz w:val="20"/>
        </w:rPr>
        <w:t xml:space="preserve"> r., znak: SZ.ZZŚ</w:t>
      </w:r>
      <w:r w:rsidR="00D71DA2" w:rsidRPr="00802D18">
        <w:rPr>
          <w:color w:val="000000" w:themeColor="text1"/>
          <w:sz w:val="20"/>
        </w:rPr>
        <w:t>.</w:t>
      </w:r>
      <w:r w:rsidR="005A55D0" w:rsidRPr="00802D18">
        <w:rPr>
          <w:color w:val="000000" w:themeColor="text1"/>
          <w:sz w:val="20"/>
        </w:rPr>
        <w:t>4</w:t>
      </w:r>
      <w:r w:rsidR="00A95426">
        <w:rPr>
          <w:color w:val="000000" w:themeColor="text1"/>
          <w:sz w:val="20"/>
        </w:rPr>
        <w:t>901.74.2024.</w:t>
      </w:r>
      <w:r w:rsidR="00D43A81">
        <w:rPr>
          <w:color w:val="000000" w:themeColor="text1"/>
          <w:sz w:val="20"/>
        </w:rPr>
        <w:t>JP</w:t>
      </w:r>
      <w:r w:rsidR="005A55D0" w:rsidRPr="00802D18">
        <w:rPr>
          <w:color w:val="000000" w:themeColor="text1"/>
          <w:sz w:val="20"/>
        </w:rPr>
        <w:t xml:space="preserve"> wyraził opinię, że dla</w:t>
      </w:r>
      <w:r w:rsidR="00D43A81">
        <w:rPr>
          <w:color w:val="000000" w:themeColor="text1"/>
          <w:sz w:val="20"/>
        </w:rPr>
        <w:t xml:space="preserve"> przedmiotowego przedsięwzięcia </w:t>
      </w:r>
      <w:r w:rsidR="005A55D0" w:rsidRPr="00802D18">
        <w:rPr>
          <w:color w:val="000000" w:themeColor="text1"/>
          <w:sz w:val="20"/>
        </w:rPr>
        <w:t xml:space="preserve">nie istnieje konieczność przeprowadzenia oceny oddziaływania przedsięwzięcia na środowisko pod warunkiem realizacji </w:t>
      </w:r>
      <w:r w:rsidR="00F470FC">
        <w:rPr>
          <w:color w:val="000000" w:themeColor="text1"/>
          <w:sz w:val="20"/>
        </w:rPr>
        <w:br/>
      </w:r>
      <w:r w:rsidR="005A55D0" w:rsidRPr="00802D18">
        <w:rPr>
          <w:color w:val="000000" w:themeColor="text1"/>
          <w:sz w:val="20"/>
        </w:rPr>
        <w:t>i eksploatacji przedsięwzięcia zgodnie z treścią zawartą w przedłożonej karci</w:t>
      </w:r>
      <w:r w:rsidR="00D43A81">
        <w:rPr>
          <w:color w:val="000000" w:themeColor="text1"/>
          <w:sz w:val="20"/>
        </w:rPr>
        <w:t xml:space="preserve">e informacyjnej przedsięwzięcia. </w:t>
      </w:r>
      <w:r w:rsidR="005A55D0" w:rsidRPr="00802D18">
        <w:rPr>
          <w:color w:val="000000" w:themeColor="text1"/>
          <w:sz w:val="20"/>
        </w:rPr>
        <w:t>W uzasadnieniu stanowiska wskazał, że</w:t>
      </w:r>
      <w:r w:rsidR="005476C5">
        <w:rPr>
          <w:color w:val="000000" w:themeColor="text1"/>
          <w:sz w:val="20"/>
        </w:rPr>
        <w:t xml:space="preserve"> przedmiotowa inwestycja nie wpłynie na potencjał ekologiczny JCWP w rozbiciu na jego poszczególne elementy oraz na jej stan chemiczny, jak również nie wpłynie na stan chemiczny i ilościowy </w:t>
      </w:r>
      <w:proofErr w:type="spellStart"/>
      <w:r w:rsidR="005476C5">
        <w:rPr>
          <w:color w:val="000000" w:themeColor="text1"/>
          <w:sz w:val="20"/>
        </w:rPr>
        <w:t>JCWPd</w:t>
      </w:r>
      <w:proofErr w:type="spellEnd"/>
      <w:r w:rsidR="005476C5">
        <w:rPr>
          <w:color w:val="000000" w:themeColor="text1"/>
          <w:sz w:val="20"/>
        </w:rPr>
        <w:t xml:space="preserve">. Przedmiotowa inwestycja zarówno w fazie budowy i eksploatacji nie będzie kolidować z ustaleniami i celami środowiskowymi, zawartymi </w:t>
      </w:r>
      <w:r w:rsidR="00F470FC">
        <w:rPr>
          <w:color w:val="000000" w:themeColor="text1"/>
          <w:sz w:val="20"/>
        </w:rPr>
        <w:br/>
      </w:r>
      <w:r w:rsidR="005476C5">
        <w:rPr>
          <w:color w:val="000000" w:themeColor="text1"/>
          <w:sz w:val="20"/>
        </w:rPr>
        <w:t>w aktualnym Planie Gospodarowania Wodami na Obszarze Dorzecza O</w:t>
      </w:r>
      <w:r w:rsidR="006B298A">
        <w:rPr>
          <w:color w:val="000000" w:themeColor="text1"/>
          <w:sz w:val="20"/>
        </w:rPr>
        <w:t>dry oraz nie będzie stwarzać ryzyka ich niedotrzymania.</w:t>
      </w:r>
    </w:p>
    <w:p w:rsidR="00CB33EF" w:rsidRPr="00802D18" w:rsidRDefault="009710DC" w:rsidP="00F470FC">
      <w:pPr>
        <w:spacing w:after="120" w:line="280" w:lineRule="exact"/>
        <w:jc w:val="both"/>
        <w:rPr>
          <w:sz w:val="20"/>
        </w:rPr>
      </w:pPr>
      <w:r w:rsidRPr="00802D18">
        <w:rPr>
          <w:sz w:val="20"/>
        </w:rPr>
        <w:t xml:space="preserve">Zgodnie z art. </w:t>
      </w:r>
      <w:r w:rsidR="003510AA" w:rsidRPr="00802D18">
        <w:rPr>
          <w:sz w:val="20"/>
        </w:rPr>
        <w:t>8</w:t>
      </w:r>
      <w:r w:rsidR="00CB33EF" w:rsidRPr="00802D18">
        <w:rPr>
          <w:sz w:val="20"/>
        </w:rPr>
        <w:t xml:space="preserve">4 ust. 1 ustawy </w:t>
      </w:r>
      <w:proofErr w:type="spellStart"/>
      <w:r w:rsidR="00244E92">
        <w:rPr>
          <w:sz w:val="20"/>
        </w:rPr>
        <w:t>ooś</w:t>
      </w:r>
      <w:proofErr w:type="spellEnd"/>
      <w:r w:rsidR="00244E92">
        <w:rPr>
          <w:sz w:val="20"/>
        </w:rPr>
        <w:t xml:space="preserve"> </w:t>
      </w:r>
      <w:r w:rsidR="00CB33EF" w:rsidRPr="00802D18">
        <w:rPr>
          <w:sz w:val="20"/>
        </w:rPr>
        <w:t>w przypadku gdy nie została przeprowadzona oce</w:t>
      </w:r>
      <w:r w:rsidR="00244E92">
        <w:rPr>
          <w:sz w:val="20"/>
        </w:rPr>
        <w:t xml:space="preserve">na oddziaływania na środowisko </w:t>
      </w:r>
      <w:r w:rsidR="00CB33EF" w:rsidRPr="00802D18">
        <w:rPr>
          <w:sz w:val="20"/>
        </w:rPr>
        <w:t xml:space="preserve">w decyzji </w:t>
      </w:r>
      <w:r w:rsidR="00244E92">
        <w:rPr>
          <w:sz w:val="20"/>
        </w:rPr>
        <w:t xml:space="preserve">o środowiskowych uwarunkowaniach </w:t>
      </w:r>
      <w:r w:rsidR="00CB33EF" w:rsidRPr="00802D18">
        <w:rPr>
          <w:sz w:val="20"/>
        </w:rPr>
        <w:t>właściwy organ stwierdza brak potrzeby przeprowadzenia oceny oddzia</w:t>
      </w:r>
      <w:r w:rsidR="00244E92">
        <w:rPr>
          <w:sz w:val="20"/>
        </w:rPr>
        <w:t xml:space="preserve">ływania na środowisko. Decyzja </w:t>
      </w:r>
      <w:r w:rsidR="00CB33EF" w:rsidRPr="00802D18">
        <w:rPr>
          <w:sz w:val="20"/>
        </w:rPr>
        <w:t>ta wy</w:t>
      </w:r>
      <w:r w:rsidR="00244E92">
        <w:rPr>
          <w:sz w:val="20"/>
        </w:rPr>
        <w:t>dawana</w:t>
      </w:r>
      <w:r w:rsidR="00750BFC">
        <w:rPr>
          <w:sz w:val="20"/>
        </w:rPr>
        <w:t xml:space="preserve"> jest po uzyskaniu opinii, </w:t>
      </w:r>
      <w:r w:rsidR="00244E92">
        <w:rPr>
          <w:sz w:val="20"/>
        </w:rPr>
        <w:br/>
        <w:t>o których mowa w art. 64.</w:t>
      </w:r>
    </w:p>
    <w:p w:rsidR="00AD469F" w:rsidRPr="00A92CE5" w:rsidRDefault="003510AA" w:rsidP="00A92CE5">
      <w:pPr>
        <w:spacing w:after="263" w:line="276" w:lineRule="auto"/>
        <w:ind w:right="1"/>
        <w:jc w:val="both"/>
        <w:rPr>
          <w:sz w:val="20"/>
        </w:rPr>
      </w:pPr>
      <w:r w:rsidRPr="00802D18">
        <w:rPr>
          <w:sz w:val="20"/>
        </w:rPr>
        <w:t xml:space="preserve">Prezydent Miasta Szczecin nie nakładając obowiązku przeprowadzenia oceny oddziaływania planowanego przedsięwzięcia na środowisko badał sprawę odnosząc się do uwarunkowań wynikających z art. 63 </w:t>
      </w:r>
      <w:r w:rsidR="00A92CE5">
        <w:rPr>
          <w:sz w:val="20"/>
        </w:rPr>
        <w:br/>
      </w:r>
      <w:r w:rsidRPr="00802D18">
        <w:rPr>
          <w:sz w:val="20"/>
        </w:rPr>
        <w:t xml:space="preserve">ust. 1 ustawy </w:t>
      </w:r>
      <w:proofErr w:type="spellStart"/>
      <w:r w:rsidR="00244E92">
        <w:rPr>
          <w:sz w:val="20"/>
        </w:rPr>
        <w:t>ooś</w:t>
      </w:r>
      <w:proofErr w:type="spellEnd"/>
      <w:r w:rsidR="00244E92">
        <w:rPr>
          <w:sz w:val="20"/>
        </w:rPr>
        <w:t>.</w:t>
      </w:r>
      <w:r w:rsidRPr="00802D18">
        <w:rPr>
          <w:sz w:val="20"/>
        </w:rPr>
        <w:t xml:space="preserve"> W związku z powyższym organ nie stwierdzając potrzeby przeprowadzenia oceny oddziaływania na środowisko, w postępowaniu zmierzającym do zmiany decyzji o środowiskowych uwarunkowaniach dla przedsięwzięcia pn.:</w:t>
      </w:r>
      <w:r w:rsidR="00CC630F" w:rsidRPr="00802D18">
        <w:rPr>
          <w:sz w:val="20"/>
        </w:rPr>
        <w:t xml:space="preserve"> </w:t>
      </w:r>
      <w:r w:rsidR="00244E92" w:rsidRPr="00B60541">
        <w:rPr>
          <w:sz w:val="20"/>
        </w:rPr>
        <w:t>„Zespół zabudowy mieszkalnej jednorodzinnej przy ul. Ogrodniczej w Szczecinie</w:t>
      </w:r>
      <w:r w:rsidR="00244E92">
        <w:rPr>
          <w:sz w:val="20"/>
        </w:rPr>
        <w:t>”</w:t>
      </w:r>
      <w:r w:rsidR="00244E92" w:rsidRPr="00B60541">
        <w:rPr>
          <w:sz w:val="20"/>
        </w:rPr>
        <w:t xml:space="preserve"> (działki nr 2/3, 2/4, 2/6, 2/7, 2/</w:t>
      </w:r>
      <w:r w:rsidR="00244E92">
        <w:rPr>
          <w:sz w:val="20"/>
        </w:rPr>
        <w:t xml:space="preserve">10 i 2/11, obręb 3011 Szczecin) </w:t>
      </w:r>
      <w:r w:rsidRPr="00802D18">
        <w:rPr>
          <w:sz w:val="20"/>
        </w:rPr>
        <w:t xml:space="preserve">kierował się </w:t>
      </w:r>
      <w:r w:rsidR="00AD469F" w:rsidRPr="00802D18">
        <w:rPr>
          <w:sz w:val="20"/>
        </w:rPr>
        <w:t>zebranym materiałem dowodowym, którego weryfikacja umożliwiła zmianę decyzji</w:t>
      </w:r>
      <w:r w:rsidR="00DA4604">
        <w:rPr>
          <w:sz w:val="20"/>
        </w:rPr>
        <w:t xml:space="preserve"> </w:t>
      </w:r>
      <w:r w:rsidR="00AD469F" w:rsidRPr="00802D18">
        <w:rPr>
          <w:sz w:val="20"/>
        </w:rPr>
        <w:t>o</w:t>
      </w:r>
      <w:r w:rsidR="00CC630F" w:rsidRPr="00802D18">
        <w:rPr>
          <w:sz w:val="20"/>
        </w:rPr>
        <w:t xml:space="preserve"> środowiskowych uwarunkowaniach znak: </w:t>
      </w:r>
      <w:r w:rsidR="00244E92">
        <w:rPr>
          <w:sz w:val="20"/>
        </w:rPr>
        <w:t>WOŚr-VII.6220.1.39.2022.KM</w:t>
      </w:r>
      <w:r w:rsidR="00CC630F" w:rsidRPr="00802D18">
        <w:rPr>
          <w:sz w:val="20"/>
        </w:rPr>
        <w:t xml:space="preserve"> z dnia </w:t>
      </w:r>
      <w:r w:rsidR="00244E92">
        <w:rPr>
          <w:sz w:val="20"/>
        </w:rPr>
        <w:t>02.12.2022</w:t>
      </w:r>
      <w:r w:rsidR="00CC630F" w:rsidRPr="00802D18">
        <w:rPr>
          <w:sz w:val="20"/>
        </w:rPr>
        <w:t xml:space="preserve"> r. wydanej dla przedsięwzięcia </w:t>
      </w:r>
      <w:r w:rsidR="00244E92">
        <w:rPr>
          <w:sz w:val="20"/>
        </w:rPr>
        <w:t xml:space="preserve"> pn.: </w:t>
      </w:r>
      <w:r w:rsidR="00244E92" w:rsidRPr="00B60541">
        <w:rPr>
          <w:sz w:val="20"/>
        </w:rPr>
        <w:t>„Zespół zabudowy mieszkalnej jednorodzinnej przy ul. Ogrodniczej w Szczecinie</w:t>
      </w:r>
      <w:r w:rsidR="00244E92">
        <w:rPr>
          <w:sz w:val="20"/>
        </w:rPr>
        <w:t>”</w:t>
      </w:r>
      <w:r w:rsidR="00244E92" w:rsidRPr="00B60541">
        <w:rPr>
          <w:sz w:val="20"/>
        </w:rPr>
        <w:t xml:space="preserve"> (działki nr 2/3, 2/4, 2/6, 2/7, 2/10 i 2/11, obręb 3011 Szczecin).</w:t>
      </w:r>
      <w:r w:rsidR="00244E92">
        <w:rPr>
          <w:sz w:val="20"/>
        </w:rPr>
        <w:t xml:space="preserve"> </w:t>
      </w:r>
      <w:r w:rsidR="00AD469F" w:rsidRPr="00802D18">
        <w:rPr>
          <w:color w:val="000000" w:themeColor="text1"/>
          <w:sz w:val="20"/>
        </w:rPr>
        <w:t xml:space="preserve">Z rozpoznania sprawy na podstawie dostępnych dokumentów, w tym karty informacyjnej przedsięwzięcia i stanowisk organów </w:t>
      </w:r>
      <w:proofErr w:type="spellStart"/>
      <w:r w:rsidR="00244E92">
        <w:rPr>
          <w:color w:val="000000" w:themeColor="text1"/>
          <w:sz w:val="20"/>
        </w:rPr>
        <w:t>współopiniujących</w:t>
      </w:r>
      <w:proofErr w:type="spellEnd"/>
      <w:r w:rsidR="00244E92">
        <w:rPr>
          <w:color w:val="000000" w:themeColor="text1"/>
          <w:sz w:val="20"/>
        </w:rPr>
        <w:t>,</w:t>
      </w:r>
      <w:r w:rsidR="00AD469F" w:rsidRPr="00802D18">
        <w:rPr>
          <w:color w:val="000000" w:themeColor="text1"/>
          <w:sz w:val="20"/>
        </w:rPr>
        <w:t xml:space="preserve"> które były podstawą do oceny wpływu przedsięwzięcia na środowisko, wynika co następuje. </w:t>
      </w:r>
    </w:p>
    <w:p w:rsidR="005321BD" w:rsidRDefault="00F960CC" w:rsidP="00F470FC">
      <w:pPr>
        <w:spacing w:after="120" w:line="280" w:lineRule="exact"/>
        <w:jc w:val="both"/>
        <w:rPr>
          <w:sz w:val="20"/>
        </w:rPr>
      </w:pPr>
      <w:r w:rsidRPr="005321BD">
        <w:rPr>
          <w:color w:val="000000" w:themeColor="text1"/>
          <w:sz w:val="20"/>
        </w:rPr>
        <w:t>Przedmiotem zmiany decyzji</w:t>
      </w:r>
      <w:r w:rsidR="00D71DA2" w:rsidRPr="005321BD">
        <w:rPr>
          <w:color w:val="000000" w:themeColor="text1"/>
          <w:sz w:val="20"/>
        </w:rPr>
        <w:t xml:space="preserve"> Prezydenta Miasta Szczecin</w:t>
      </w:r>
      <w:r w:rsidRPr="005321BD">
        <w:rPr>
          <w:color w:val="000000" w:themeColor="text1"/>
          <w:sz w:val="20"/>
        </w:rPr>
        <w:t xml:space="preserve"> o środowiskowych uwarunkowaniach </w:t>
      </w:r>
      <w:r w:rsidR="0022448F" w:rsidRPr="005321BD">
        <w:rPr>
          <w:color w:val="000000" w:themeColor="text1"/>
          <w:sz w:val="20"/>
        </w:rPr>
        <w:t xml:space="preserve">z dnia </w:t>
      </w:r>
      <w:r w:rsidR="00C87CAD" w:rsidRPr="005321BD">
        <w:rPr>
          <w:color w:val="000000" w:themeColor="text1"/>
          <w:sz w:val="20"/>
        </w:rPr>
        <w:t>02.12.2022</w:t>
      </w:r>
      <w:r w:rsidR="0022448F" w:rsidRPr="005321BD">
        <w:rPr>
          <w:color w:val="000000" w:themeColor="text1"/>
          <w:sz w:val="20"/>
        </w:rPr>
        <w:t xml:space="preserve"> r. znak: </w:t>
      </w:r>
      <w:r w:rsidR="00C87CAD" w:rsidRPr="005321BD">
        <w:rPr>
          <w:color w:val="000000" w:themeColor="text1"/>
          <w:sz w:val="20"/>
        </w:rPr>
        <w:t xml:space="preserve">WOŚr-VII.6220.1.39.2022.KM </w:t>
      </w:r>
      <w:r w:rsidRPr="005321BD">
        <w:rPr>
          <w:color w:val="000000" w:themeColor="text1"/>
          <w:sz w:val="20"/>
        </w:rPr>
        <w:t>wydanej dl</w:t>
      </w:r>
      <w:r w:rsidR="0022448F" w:rsidRPr="005321BD">
        <w:rPr>
          <w:color w:val="000000" w:themeColor="text1"/>
          <w:sz w:val="20"/>
        </w:rPr>
        <w:t xml:space="preserve">a przedsięwzięcia pn.: </w:t>
      </w:r>
      <w:r w:rsidR="00C87CAD" w:rsidRPr="005321BD">
        <w:rPr>
          <w:sz w:val="20"/>
        </w:rPr>
        <w:t xml:space="preserve">„Zespół zabudowy mieszkalnej jednorodzinnej przy ul. Ogrodniczej w Szczecinie” (działki nr 2/3, 2/4, 2/6, 2/7, 2/10 i </w:t>
      </w:r>
      <w:r w:rsidR="005321BD">
        <w:rPr>
          <w:sz w:val="20"/>
        </w:rPr>
        <w:t>2/11, obręb 3011 Szczecin) jest:</w:t>
      </w:r>
    </w:p>
    <w:p w:rsidR="005321BD" w:rsidRPr="005321BD" w:rsidRDefault="005321BD" w:rsidP="00F470FC">
      <w:pPr>
        <w:pStyle w:val="Akapitzlist"/>
        <w:numPr>
          <w:ilvl w:val="0"/>
          <w:numId w:val="44"/>
        </w:numPr>
        <w:spacing w:after="120" w:line="280" w:lineRule="exact"/>
        <w:ind w:left="284" w:hanging="284"/>
        <w:jc w:val="both"/>
        <w:rPr>
          <w:rFonts w:cs="Arial"/>
          <w:color w:val="000000" w:themeColor="text1"/>
        </w:rPr>
      </w:pPr>
      <w:r>
        <w:t>zmiana</w:t>
      </w:r>
      <w:r w:rsidR="00C87CAD" w:rsidRPr="005321BD">
        <w:t xml:space="preserve"> sposobu </w:t>
      </w:r>
      <w:r w:rsidR="00C87CAD" w:rsidRPr="005321BD">
        <w:rPr>
          <w:rFonts w:cs="Arial"/>
        </w:rPr>
        <w:t>odprowadzania wód opadowych i roztopowych poprzez rezygnację z realizacji „ogrodów deszczowych”</w:t>
      </w:r>
      <w:r w:rsidR="00C87CAD" w:rsidRPr="005321BD">
        <w:t>. Aktualnie zaprojektowano odprowadzanie wód opadowych poprzez zamknięty system kanalizacji deszczowej do otwartego zbiornika ziemnego o objętości czynnej około V = 161 m</w:t>
      </w:r>
      <w:r w:rsidR="00C87CAD" w:rsidRPr="005321BD">
        <w:rPr>
          <w:vertAlign w:val="superscript"/>
        </w:rPr>
        <w:t>3</w:t>
      </w:r>
      <w:r w:rsidR="00C87CAD" w:rsidRPr="005321BD">
        <w:t>, zlokalizowanego na południu projek</w:t>
      </w:r>
      <w:r>
        <w:t>towanego osiedla,</w:t>
      </w:r>
    </w:p>
    <w:p w:rsidR="005321BD" w:rsidRPr="003B2C77" w:rsidRDefault="00A17673" w:rsidP="00F470FC">
      <w:pPr>
        <w:pStyle w:val="Akapitzlist"/>
        <w:numPr>
          <w:ilvl w:val="0"/>
          <w:numId w:val="44"/>
        </w:numPr>
        <w:spacing w:after="120" w:line="280" w:lineRule="exact"/>
        <w:ind w:left="284" w:hanging="284"/>
        <w:jc w:val="both"/>
        <w:rPr>
          <w:rFonts w:cs="Arial"/>
          <w:color w:val="000000" w:themeColor="text1"/>
        </w:rPr>
      </w:pPr>
      <w:r>
        <w:t>zmiana polegająca na zastąpieniu zapisu: w ramach inwestycji zaprojektowano „trzydzieści sześć budynków 2 - lokalowych oraz trzy budynki 4 - lokalowe” na „siedemdziesiąt dwa budynki 1 - lokalowe oraz sześć budynków 2 - lokalowych”.</w:t>
      </w:r>
    </w:p>
    <w:p w:rsidR="003B2C77" w:rsidRPr="003B2C77" w:rsidRDefault="003B2C77" w:rsidP="003B2C77">
      <w:pPr>
        <w:spacing w:after="120" w:line="276" w:lineRule="auto"/>
        <w:ind w:right="11"/>
        <w:jc w:val="both"/>
        <w:rPr>
          <w:sz w:val="20"/>
        </w:rPr>
      </w:pPr>
      <w:r w:rsidRPr="003B2C77">
        <w:rPr>
          <w:sz w:val="20"/>
        </w:rPr>
        <w:t>Zgodnie z art. 10 k.p.a. organ obwieszczeniem z dnia 03 czerwca 2024 r., znak: WOŚr</w:t>
      </w:r>
      <w:r>
        <w:rPr>
          <w:sz w:val="20"/>
        </w:rPr>
        <w:t>-</w:t>
      </w:r>
      <w:r w:rsidRPr="003B2C77">
        <w:rPr>
          <w:sz w:val="20"/>
        </w:rPr>
        <w:t xml:space="preserve">VII.6220.1.12.2024.KM.16, poinformował strony postępowania w sprawie zmiany decyzji Prezydenta Miasta Szczecin znak: WOŚr-VII.6220.1.39.2022.KM z dnia 02.12.2024 r. o środowiskowych uwarunkowaniach wydanej dla przedsięwzięcia pn.: „Zespół zabudowy mieszkalnej jednorodzinnej przy ul. Ogrodniczej w Szczecinie” (działki nr 2/3, 2/4, 2/6, 2/7, 2/10 i 2/11, obręb 3011 Szczecin), o możliwości wypowiedzenia się co do zebranych dowodów i materiałów przed wydaniem przedmiotowej decyzji. </w:t>
      </w:r>
      <w:r w:rsidRPr="003B2C77">
        <w:rPr>
          <w:sz w:val="20"/>
        </w:rPr>
        <w:br/>
        <w:t>W terminie określonym w ww. zawiadomieniu nie wpłynęły żadne uwagi i wnioski.</w:t>
      </w:r>
    </w:p>
    <w:p w:rsidR="0021460B" w:rsidRPr="00802D18" w:rsidRDefault="003B2C77" w:rsidP="0021460B">
      <w:pPr>
        <w:spacing w:after="120" w:line="280" w:lineRule="exact"/>
        <w:jc w:val="both"/>
        <w:rPr>
          <w:sz w:val="20"/>
        </w:rPr>
      </w:pPr>
      <w:r>
        <w:rPr>
          <w:sz w:val="20"/>
        </w:rPr>
        <w:t xml:space="preserve">Organ po przeanalizowaniu karty informacyjnej przedsięwzięcia wraz z uzupełnieniem stwierdził, że  </w:t>
      </w:r>
      <w:r w:rsidRPr="003B2C77">
        <w:rPr>
          <w:sz w:val="20"/>
        </w:rPr>
        <w:t xml:space="preserve">wprowadzone zmiany nie będą miały wpływu na wcześniej analizowane uwarunkowania występujące </w:t>
      </w:r>
      <w:r>
        <w:rPr>
          <w:sz w:val="20"/>
        </w:rPr>
        <w:br/>
      </w:r>
      <w:r w:rsidRPr="003B2C77">
        <w:rPr>
          <w:sz w:val="20"/>
        </w:rPr>
        <w:t xml:space="preserve">w miejscu realizacji inwestycji oraz w jego </w:t>
      </w:r>
      <w:r>
        <w:rPr>
          <w:sz w:val="20"/>
        </w:rPr>
        <w:t xml:space="preserve">sąsiedztwie. Zdaniem tutejszego organu zmiany planowane do realizacji nie </w:t>
      </w:r>
      <w:r w:rsidRPr="003B2C77">
        <w:rPr>
          <w:sz w:val="20"/>
        </w:rPr>
        <w:t xml:space="preserve">doprowadzą także do zmian oszacowanych skutków oddziaływania przedmiotowej inwestycji na </w:t>
      </w:r>
      <w:r>
        <w:rPr>
          <w:sz w:val="20"/>
        </w:rPr>
        <w:t>środowisko w zakresie emisji akustycznej, zanieczyszczeń do powietrza atmosferycznego jak również emisji odpadów. Ponadto</w:t>
      </w:r>
      <w:r w:rsidRPr="003B2C77">
        <w:rPr>
          <w:sz w:val="20"/>
        </w:rPr>
        <w:t xml:space="preserve"> nie wymagają określenia</w:t>
      </w:r>
      <w:r>
        <w:rPr>
          <w:sz w:val="20"/>
        </w:rPr>
        <w:t xml:space="preserve"> dodatkowych</w:t>
      </w:r>
      <w:r w:rsidRPr="003B2C77">
        <w:rPr>
          <w:sz w:val="20"/>
        </w:rPr>
        <w:t xml:space="preserve"> warunków umożliwiających funkcjonowanie przedsięwzięcia oraz zabezpieczających poszczególne komponenty środowiska przed negatywnym wpływem ze strony inwestycji.</w:t>
      </w:r>
      <w:r>
        <w:rPr>
          <w:sz w:val="20"/>
        </w:rPr>
        <w:t xml:space="preserve"> Zatem b</w:t>
      </w:r>
      <w:r w:rsidRPr="00A17673">
        <w:rPr>
          <w:sz w:val="20"/>
        </w:rPr>
        <w:t xml:space="preserve">iorąc pod uwagę zakres i skalę przedsięwzięcia, </w:t>
      </w:r>
      <w:r w:rsidR="0021460B">
        <w:rPr>
          <w:sz w:val="20"/>
        </w:rPr>
        <w:br/>
      </w:r>
      <w:r w:rsidRPr="00A17673">
        <w:rPr>
          <w:sz w:val="20"/>
        </w:rPr>
        <w:t>z uwzględnieniem zmian będących przedmiotem niniejszej decyzji, miejsce jego realizacji oraz skalę oddziaływania na środowisko organ uznał, iż przedmiotowa inwestycja nie spowoduje przekroczenia norm w środowisku i jest zgodna z obowiązującymi przepisami oraz nie będzie miała negatywnego wpływu na stan środowiska, w tym obszary Natura 2000.</w:t>
      </w:r>
      <w:r w:rsidRPr="003B2C77">
        <w:rPr>
          <w:sz w:val="20"/>
        </w:rPr>
        <w:t xml:space="preserve"> </w:t>
      </w:r>
      <w:r w:rsidR="0021460B" w:rsidRPr="003B2C77">
        <w:rPr>
          <w:sz w:val="20"/>
        </w:rPr>
        <w:t>W związku z powyższym stwierdzono, że przeprowadzenie oceny oddziaływania na środowisko dla przedmiotowego przedsięwzięcia nie jest uzasadnione.</w:t>
      </w:r>
    </w:p>
    <w:p w:rsidR="001246BE" w:rsidRDefault="003B2C77" w:rsidP="00F470FC">
      <w:pPr>
        <w:spacing w:after="120" w:line="280" w:lineRule="exact"/>
        <w:jc w:val="both"/>
        <w:rPr>
          <w:color w:val="000000" w:themeColor="text1"/>
          <w:sz w:val="20"/>
        </w:rPr>
      </w:pPr>
      <w:r>
        <w:rPr>
          <w:sz w:val="20"/>
        </w:rPr>
        <w:t>Prezydent</w:t>
      </w:r>
      <w:r w:rsidR="0041369D" w:rsidRPr="00802D18">
        <w:rPr>
          <w:sz w:val="20"/>
        </w:rPr>
        <w:t xml:space="preserve"> Miasta Szczecin nie nakładając obowiązku przeprowadzenia oceny oddziaływania na środowisko, w tym na obszary Natura</w:t>
      </w:r>
      <w:r w:rsidR="00A17673">
        <w:rPr>
          <w:sz w:val="20"/>
        </w:rPr>
        <w:t xml:space="preserve"> 2000</w:t>
      </w:r>
      <w:r w:rsidR="0031325C" w:rsidRPr="00802D18">
        <w:rPr>
          <w:sz w:val="20"/>
        </w:rPr>
        <w:t>, dla wnioskowanych zmian uwzględnił</w:t>
      </w:r>
      <w:r w:rsidR="0021460B">
        <w:rPr>
          <w:sz w:val="20"/>
        </w:rPr>
        <w:t xml:space="preserve"> również</w:t>
      </w:r>
      <w:r w:rsidR="0031325C" w:rsidRPr="00802D18">
        <w:rPr>
          <w:sz w:val="20"/>
        </w:rPr>
        <w:t xml:space="preserve"> w całości opinię</w:t>
      </w:r>
      <w:r w:rsidR="0031325C" w:rsidRPr="00802D18">
        <w:rPr>
          <w:color w:val="FF0000"/>
          <w:sz w:val="20"/>
        </w:rPr>
        <w:t xml:space="preserve"> </w:t>
      </w:r>
      <w:r w:rsidR="003031CF" w:rsidRPr="00802D18">
        <w:rPr>
          <w:color w:val="FF0000"/>
          <w:sz w:val="20"/>
        </w:rPr>
        <w:t xml:space="preserve"> </w:t>
      </w:r>
      <w:r w:rsidR="003031CF" w:rsidRPr="00802D18">
        <w:rPr>
          <w:sz w:val="20"/>
        </w:rPr>
        <w:t>Regionalnego Dyrektora Ochrony Środowiska</w:t>
      </w:r>
      <w:r w:rsidR="00442345" w:rsidRPr="00802D18">
        <w:rPr>
          <w:sz w:val="20"/>
        </w:rPr>
        <w:t xml:space="preserve"> w Szczecinie</w:t>
      </w:r>
      <w:r w:rsidR="003031CF" w:rsidRPr="00802D18">
        <w:rPr>
          <w:sz w:val="20"/>
        </w:rPr>
        <w:t xml:space="preserve">, Dyrektora Zarządu Zlewni w </w:t>
      </w:r>
      <w:r w:rsidR="00D8028A" w:rsidRPr="00802D18">
        <w:rPr>
          <w:sz w:val="20"/>
        </w:rPr>
        <w:t xml:space="preserve">Szczecinie </w:t>
      </w:r>
      <w:r w:rsidR="003031CF" w:rsidRPr="00802D18">
        <w:rPr>
          <w:sz w:val="20"/>
        </w:rPr>
        <w:t>PGW Wody Polskie oraz</w:t>
      </w:r>
      <w:r w:rsidR="00A17673">
        <w:rPr>
          <w:sz w:val="20"/>
        </w:rPr>
        <w:t xml:space="preserve"> opinię</w:t>
      </w:r>
      <w:r w:rsidR="003031CF" w:rsidRPr="00802D18">
        <w:rPr>
          <w:sz w:val="20"/>
        </w:rPr>
        <w:t xml:space="preserve"> Państwowego Powiatowego Inspektora Sanitarnego</w:t>
      </w:r>
      <w:r w:rsidR="00442345" w:rsidRPr="00802D18">
        <w:rPr>
          <w:sz w:val="20"/>
        </w:rPr>
        <w:t xml:space="preserve"> w Szczecinie</w:t>
      </w:r>
      <w:r w:rsidR="003031CF" w:rsidRPr="00802D18">
        <w:rPr>
          <w:color w:val="000000" w:themeColor="text1"/>
          <w:sz w:val="20"/>
        </w:rPr>
        <w:t xml:space="preserve"> </w:t>
      </w:r>
      <w:r w:rsidR="0031325C" w:rsidRPr="00802D18">
        <w:rPr>
          <w:color w:val="000000" w:themeColor="text1"/>
          <w:sz w:val="20"/>
        </w:rPr>
        <w:t>oraz badał sprawę odnosząc się przede wszystkim do uwarunkowań wynikających z art. 63 ust. 1 ustawy</w:t>
      </w:r>
      <w:r w:rsidR="00A17673">
        <w:rPr>
          <w:color w:val="000000" w:themeColor="text1"/>
          <w:sz w:val="20"/>
        </w:rPr>
        <w:t xml:space="preserve"> </w:t>
      </w:r>
      <w:proofErr w:type="spellStart"/>
      <w:r w:rsidR="00A17673">
        <w:rPr>
          <w:color w:val="000000" w:themeColor="text1"/>
          <w:sz w:val="20"/>
        </w:rPr>
        <w:t>ooś</w:t>
      </w:r>
      <w:proofErr w:type="spellEnd"/>
      <w:r w:rsidR="00A17673">
        <w:rPr>
          <w:color w:val="000000" w:themeColor="text1"/>
          <w:sz w:val="20"/>
        </w:rPr>
        <w:t>.</w:t>
      </w:r>
    </w:p>
    <w:p w:rsidR="00A92CE5" w:rsidRDefault="00AB5D9D" w:rsidP="00F470FC">
      <w:pPr>
        <w:spacing w:after="120" w:line="280" w:lineRule="exact"/>
        <w:jc w:val="both"/>
        <w:rPr>
          <w:sz w:val="20"/>
        </w:rPr>
      </w:pPr>
      <w:r w:rsidRPr="00802D18">
        <w:rPr>
          <w:sz w:val="20"/>
        </w:rPr>
        <w:t>W związku z powyższym organ stwierdził brak potrzeby przeprowadzenia oc</w:t>
      </w:r>
      <w:r w:rsidR="00EB66FF" w:rsidRPr="00802D18">
        <w:rPr>
          <w:sz w:val="20"/>
        </w:rPr>
        <w:t xml:space="preserve">eny oddziaływania na środowisko </w:t>
      </w:r>
      <w:r w:rsidRPr="00802D18">
        <w:rPr>
          <w:sz w:val="20"/>
        </w:rPr>
        <w:t>w sprawie zmiany decyzji o środowiskowych uwarunkowaniach</w:t>
      </w:r>
      <w:r w:rsidR="00207D70" w:rsidRPr="00802D18">
        <w:rPr>
          <w:sz w:val="20"/>
        </w:rPr>
        <w:t xml:space="preserve"> z dnia </w:t>
      </w:r>
      <w:r w:rsidR="00A826A4">
        <w:rPr>
          <w:sz w:val="20"/>
        </w:rPr>
        <w:t>02.12.2022</w:t>
      </w:r>
      <w:r w:rsidR="00207D70" w:rsidRPr="00802D18">
        <w:rPr>
          <w:sz w:val="20"/>
        </w:rPr>
        <w:t xml:space="preserve"> r. znak: </w:t>
      </w:r>
      <w:r w:rsidR="00A826A4">
        <w:rPr>
          <w:sz w:val="20"/>
        </w:rPr>
        <w:t>WOŚr-VII.6220.1.39.2022.KM</w:t>
      </w:r>
      <w:r w:rsidR="0021460B">
        <w:rPr>
          <w:sz w:val="20"/>
        </w:rPr>
        <w:t xml:space="preserve"> wydanej </w:t>
      </w:r>
      <w:r w:rsidR="00A826A4">
        <w:rPr>
          <w:sz w:val="20"/>
        </w:rPr>
        <w:t xml:space="preserve">dla przedsięwzięcia pn.: </w:t>
      </w:r>
      <w:r w:rsidR="00A826A4" w:rsidRPr="00B60541">
        <w:rPr>
          <w:sz w:val="20"/>
        </w:rPr>
        <w:t>„Zespół zabudowy mieszkalnej jednorodzinnej przy ul. Ogrodniczej w Szczecinie</w:t>
      </w:r>
      <w:r w:rsidR="00A826A4">
        <w:rPr>
          <w:sz w:val="20"/>
        </w:rPr>
        <w:t>”</w:t>
      </w:r>
      <w:r w:rsidR="00A826A4" w:rsidRPr="00B60541">
        <w:rPr>
          <w:sz w:val="20"/>
        </w:rPr>
        <w:t xml:space="preserve"> (działki nr 2/3, 2/4, 2/6, 2/7, 2/</w:t>
      </w:r>
      <w:r w:rsidR="00A826A4">
        <w:rPr>
          <w:sz w:val="20"/>
        </w:rPr>
        <w:t xml:space="preserve">10 i 2/11, obręb 3011 Szczecin) </w:t>
      </w:r>
      <w:r w:rsidRPr="00802D18">
        <w:rPr>
          <w:sz w:val="20"/>
        </w:rPr>
        <w:t xml:space="preserve">oraz zmienił na wniosek </w:t>
      </w:r>
      <w:r w:rsidR="00A826A4">
        <w:rPr>
          <w:sz w:val="20"/>
        </w:rPr>
        <w:t>Inwestora</w:t>
      </w:r>
      <w:r w:rsidRPr="00802D18">
        <w:rPr>
          <w:sz w:val="20"/>
        </w:rPr>
        <w:t xml:space="preserve"> ww. decyz</w:t>
      </w:r>
      <w:r w:rsidR="00A826A4">
        <w:rPr>
          <w:sz w:val="20"/>
        </w:rPr>
        <w:t>ję Prezydenta Miasta Szczecin we wnioskowanym zakresie.</w:t>
      </w:r>
    </w:p>
    <w:p w:rsidR="00A92CE5" w:rsidRDefault="000E559A" w:rsidP="00943490">
      <w:pPr>
        <w:spacing w:after="120" w:line="280" w:lineRule="exact"/>
        <w:ind w:right="-142"/>
        <w:jc w:val="center"/>
        <w:rPr>
          <w:b/>
          <w:bCs/>
          <w:sz w:val="20"/>
        </w:rPr>
      </w:pPr>
      <w:r w:rsidRPr="00802D18">
        <w:rPr>
          <w:b/>
          <w:bCs/>
          <w:sz w:val="20"/>
        </w:rPr>
        <w:t>Pouczenie</w:t>
      </w:r>
    </w:p>
    <w:p w:rsidR="00E5702A" w:rsidRPr="00802D18" w:rsidRDefault="000E559A" w:rsidP="00F470FC">
      <w:pPr>
        <w:spacing w:after="263" w:line="276" w:lineRule="auto"/>
        <w:jc w:val="both"/>
        <w:rPr>
          <w:sz w:val="20"/>
        </w:rPr>
      </w:pPr>
      <w:r w:rsidRPr="00802D18">
        <w:rPr>
          <w:sz w:val="20"/>
        </w:rPr>
        <w:t>Od niniejszej decyzji służy stronom odwołanie do Samorządowego Kolegium Odwoławczego pl. Batorego 4, 70-207 Szczecin, za pośrednictw</w:t>
      </w:r>
      <w:r w:rsidR="002907DA" w:rsidRPr="00802D18">
        <w:rPr>
          <w:sz w:val="20"/>
        </w:rPr>
        <w:t xml:space="preserve">em Prezydenta Miasta Szczecin, </w:t>
      </w:r>
      <w:r w:rsidRPr="00802D18">
        <w:rPr>
          <w:sz w:val="20"/>
        </w:rPr>
        <w:t>wniesione w terminie 14 dni od daty jej doręczenia. 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</w:t>
      </w:r>
      <w:r w:rsidR="00442345" w:rsidRPr="00802D18">
        <w:rPr>
          <w:sz w:val="20"/>
        </w:rPr>
        <w:t xml:space="preserve"> stron.</w:t>
      </w:r>
      <w:r w:rsidRPr="00802D18">
        <w:rPr>
          <w:sz w:val="20"/>
        </w:rPr>
        <w:t xml:space="preserve"> </w:t>
      </w:r>
    </w:p>
    <w:p w:rsidR="00E5702A" w:rsidRPr="00802D18" w:rsidRDefault="00E5702A" w:rsidP="00E5702A">
      <w:pPr>
        <w:spacing w:after="120" w:line="280" w:lineRule="exact"/>
        <w:ind w:right="-284"/>
        <w:jc w:val="both"/>
        <w:rPr>
          <w:sz w:val="20"/>
        </w:rPr>
      </w:pPr>
    </w:p>
    <w:p w:rsidR="00E5702A" w:rsidRPr="00802D18" w:rsidRDefault="00E5702A" w:rsidP="00E5702A">
      <w:pPr>
        <w:spacing w:after="120" w:line="280" w:lineRule="exact"/>
        <w:ind w:right="-284"/>
        <w:jc w:val="both"/>
        <w:rPr>
          <w:sz w:val="20"/>
        </w:rPr>
      </w:pPr>
    </w:p>
    <w:p w:rsidR="00750BFC" w:rsidRDefault="00750BFC" w:rsidP="00E5702A">
      <w:pPr>
        <w:spacing w:after="120" w:line="280" w:lineRule="exact"/>
        <w:ind w:right="-284"/>
        <w:jc w:val="both"/>
        <w:rPr>
          <w:sz w:val="20"/>
          <w:u w:val="single" w:color="000000"/>
        </w:rPr>
      </w:pPr>
    </w:p>
    <w:p w:rsidR="00750BFC" w:rsidRDefault="00750BFC" w:rsidP="00E5702A">
      <w:pPr>
        <w:spacing w:after="120" w:line="280" w:lineRule="exact"/>
        <w:ind w:right="-284"/>
        <w:jc w:val="both"/>
        <w:rPr>
          <w:sz w:val="20"/>
          <w:u w:val="single" w:color="000000"/>
        </w:rPr>
      </w:pPr>
    </w:p>
    <w:p w:rsidR="00750BFC" w:rsidRDefault="00750BFC" w:rsidP="00E5702A">
      <w:pPr>
        <w:spacing w:after="120" w:line="280" w:lineRule="exact"/>
        <w:ind w:right="-284"/>
        <w:jc w:val="both"/>
        <w:rPr>
          <w:sz w:val="20"/>
          <w:u w:val="single" w:color="000000"/>
        </w:rPr>
      </w:pPr>
    </w:p>
    <w:p w:rsidR="00750BFC" w:rsidRDefault="00750BFC" w:rsidP="00E5702A">
      <w:pPr>
        <w:spacing w:after="120" w:line="280" w:lineRule="exact"/>
        <w:ind w:right="-284"/>
        <w:jc w:val="both"/>
        <w:rPr>
          <w:sz w:val="20"/>
          <w:u w:val="single" w:color="000000"/>
        </w:rPr>
      </w:pPr>
    </w:p>
    <w:p w:rsidR="00750BFC" w:rsidRDefault="00750BFC" w:rsidP="00E5702A">
      <w:pPr>
        <w:spacing w:after="120" w:line="280" w:lineRule="exact"/>
        <w:ind w:right="-284"/>
        <w:jc w:val="both"/>
        <w:rPr>
          <w:sz w:val="20"/>
          <w:u w:val="single" w:color="000000"/>
        </w:rPr>
      </w:pPr>
    </w:p>
    <w:p w:rsidR="00285AD8" w:rsidRDefault="00285AD8" w:rsidP="00E5702A">
      <w:pPr>
        <w:spacing w:after="120" w:line="280" w:lineRule="exact"/>
        <w:ind w:right="-284"/>
        <w:jc w:val="both"/>
        <w:rPr>
          <w:sz w:val="20"/>
          <w:u w:val="single" w:color="000000"/>
        </w:rPr>
      </w:pPr>
    </w:p>
    <w:p w:rsidR="00285AD8" w:rsidRDefault="00285AD8" w:rsidP="00E5702A">
      <w:pPr>
        <w:spacing w:after="120" w:line="280" w:lineRule="exact"/>
        <w:ind w:right="-284"/>
        <w:jc w:val="both"/>
        <w:rPr>
          <w:sz w:val="20"/>
          <w:u w:val="single" w:color="000000"/>
        </w:rPr>
      </w:pPr>
    </w:p>
    <w:p w:rsidR="00285AD8" w:rsidRDefault="00285AD8" w:rsidP="00E5702A">
      <w:pPr>
        <w:spacing w:after="120" w:line="280" w:lineRule="exact"/>
        <w:ind w:right="-284"/>
        <w:jc w:val="both"/>
        <w:rPr>
          <w:sz w:val="20"/>
          <w:u w:val="single" w:color="000000"/>
        </w:rPr>
      </w:pPr>
    </w:p>
    <w:p w:rsidR="00F470FC" w:rsidRDefault="00F470FC" w:rsidP="00E5702A">
      <w:pPr>
        <w:spacing w:after="120" w:line="280" w:lineRule="exact"/>
        <w:ind w:right="-284"/>
        <w:jc w:val="both"/>
        <w:rPr>
          <w:sz w:val="20"/>
          <w:u w:val="single" w:color="000000"/>
        </w:rPr>
      </w:pPr>
    </w:p>
    <w:p w:rsidR="0021460B" w:rsidRDefault="0021460B" w:rsidP="00E5702A">
      <w:pPr>
        <w:spacing w:after="120" w:line="280" w:lineRule="exact"/>
        <w:ind w:right="-284"/>
        <w:jc w:val="both"/>
        <w:rPr>
          <w:sz w:val="20"/>
          <w:u w:val="single" w:color="000000"/>
        </w:rPr>
      </w:pPr>
    </w:p>
    <w:p w:rsidR="0021460B" w:rsidRDefault="0021460B" w:rsidP="00E5702A">
      <w:pPr>
        <w:spacing w:after="120" w:line="280" w:lineRule="exact"/>
        <w:ind w:right="-284"/>
        <w:jc w:val="both"/>
        <w:rPr>
          <w:sz w:val="20"/>
          <w:u w:val="single" w:color="000000"/>
        </w:rPr>
      </w:pPr>
    </w:p>
    <w:p w:rsidR="0021460B" w:rsidRDefault="0021460B" w:rsidP="00E5702A">
      <w:pPr>
        <w:spacing w:after="120" w:line="280" w:lineRule="exact"/>
        <w:ind w:right="-284"/>
        <w:jc w:val="both"/>
        <w:rPr>
          <w:sz w:val="20"/>
          <w:u w:val="single" w:color="000000"/>
        </w:rPr>
      </w:pPr>
    </w:p>
    <w:p w:rsidR="0021460B" w:rsidRDefault="0021460B" w:rsidP="00E5702A">
      <w:pPr>
        <w:spacing w:after="120" w:line="280" w:lineRule="exact"/>
        <w:ind w:right="-284"/>
        <w:jc w:val="both"/>
        <w:rPr>
          <w:sz w:val="20"/>
          <w:u w:val="single" w:color="000000"/>
        </w:rPr>
      </w:pPr>
    </w:p>
    <w:p w:rsidR="0021460B" w:rsidRDefault="0021460B" w:rsidP="00E5702A">
      <w:pPr>
        <w:spacing w:after="120" w:line="280" w:lineRule="exact"/>
        <w:ind w:right="-284"/>
        <w:jc w:val="both"/>
        <w:rPr>
          <w:sz w:val="20"/>
          <w:u w:val="single" w:color="000000"/>
        </w:rPr>
      </w:pPr>
    </w:p>
    <w:p w:rsidR="00C57945" w:rsidRPr="00802D18" w:rsidRDefault="00C57945" w:rsidP="00E5702A">
      <w:pPr>
        <w:spacing w:after="120" w:line="280" w:lineRule="exact"/>
        <w:ind w:right="-284"/>
        <w:jc w:val="both"/>
        <w:rPr>
          <w:color w:val="FF0000"/>
          <w:sz w:val="20"/>
        </w:rPr>
      </w:pPr>
      <w:r w:rsidRPr="00802D18">
        <w:rPr>
          <w:sz w:val="20"/>
          <w:u w:val="single" w:color="000000"/>
        </w:rPr>
        <w:t>Otrzymują:</w:t>
      </w:r>
    </w:p>
    <w:p w:rsidR="00C57945" w:rsidRPr="00802D18" w:rsidRDefault="00170DD2" w:rsidP="0063611E">
      <w:pPr>
        <w:numPr>
          <w:ilvl w:val="0"/>
          <w:numId w:val="8"/>
        </w:numPr>
        <w:spacing w:line="280" w:lineRule="exact"/>
        <w:ind w:left="471" w:hanging="370"/>
        <w:rPr>
          <w:sz w:val="20"/>
        </w:rPr>
      </w:pPr>
      <w:r w:rsidRPr="00802D18">
        <w:rPr>
          <w:sz w:val="20"/>
        </w:rPr>
        <w:t xml:space="preserve">Strony postępowania </w:t>
      </w:r>
    </w:p>
    <w:p w:rsidR="00170DD2" w:rsidRPr="00802D18" w:rsidRDefault="00A826A4" w:rsidP="0063611E">
      <w:pPr>
        <w:numPr>
          <w:ilvl w:val="0"/>
          <w:numId w:val="8"/>
        </w:numPr>
        <w:spacing w:line="280" w:lineRule="exact"/>
        <w:ind w:left="471" w:hanging="370"/>
        <w:rPr>
          <w:sz w:val="20"/>
        </w:rPr>
      </w:pPr>
      <w:r>
        <w:rPr>
          <w:sz w:val="20"/>
        </w:rPr>
        <w:t xml:space="preserve">Prezydent Miasta Szczecin - </w:t>
      </w:r>
      <w:proofErr w:type="spellStart"/>
      <w:r>
        <w:rPr>
          <w:sz w:val="20"/>
        </w:rPr>
        <w:t>WOŚr</w:t>
      </w:r>
      <w:proofErr w:type="spellEnd"/>
      <w:r>
        <w:rPr>
          <w:sz w:val="20"/>
        </w:rPr>
        <w:t xml:space="preserve"> - </w:t>
      </w:r>
      <w:r w:rsidR="00170DD2" w:rsidRPr="00802D18">
        <w:rPr>
          <w:sz w:val="20"/>
        </w:rPr>
        <w:t>a/a</w:t>
      </w:r>
    </w:p>
    <w:p w:rsidR="000E559A" w:rsidRPr="00802D18" w:rsidRDefault="000E559A" w:rsidP="0063611E">
      <w:pPr>
        <w:spacing w:line="280" w:lineRule="exact"/>
        <w:jc w:val="both"/>
        <w:rPr>
          <w:color w:val="000000" w:themeColor="text1"/>
          <w:sz w:val="20"/>
          <w:u w:val="single"/>
        </w:rPr>
      </w:pPr>
      <w:r w:rsidRPr="00802D18">
        <w:rPr>
          <w:color w:val="000000" w:themeColor="text1"/>
          <w:sz w:val="20"/>
          <w:u w:val="single"/>
        </w:rPr>
        <w:t>Do wiadomości:</w:t>
      </w:r>
    </w:p>
    <w:p w:rsidR="000E559A" w:rsidRPr="00802D18" w:rsidRDefault="004C0ED7" w:rsidP="0063611E">
      <w:pPr>
        <w:spacing w:line="280" w:lineRule="exact"/>
        <w:rPr>
          <w:color w:val="000000" w:themeColor="text1"/>
          <w:sz w:val="20"/>
        </w:rPr>
      </w:pPr>
      <w:r w:rsidRPr="00802D18">
        <w:rPr>
          <w:color w:val="000000" w:themeColor="text1"/>
          <w:sz w:val="20"/>
        </w:rPr>
        <w:t xml:space="preserve">  1.   </w:t>
      </w:r>
      <w:r w:rsidR="006A2D5D" w:rsidRPr="00802D18">
        <w:rPr>
          <w:color w:val="000000" w:themeColor="text1"/>
          <w:sz w:val="20"/>
        </w:rPr>
        <w:t xml:space="preserve"> </w:t>
      </w:r>
      <w:r w:rsidR="000E559A" w:rsidRPr="00802D18">
        <w:rPr>
          <w:color w:val="000000" w:themeColor="text1"/>
          <w:sz w:val="20"/>
        </w:rPr>
        <w:t>Regiona</w:t>
      </w:r>
      <w:r w:rsidR="004A50CC" w:rsidRPr="00802D18">
        <w:rPr>
          <w:color w:val="000000" w:themeColor="text1"/>
          <w:sz w:val="20"/>
        </w:rPr>
        <w:t>lny Dyrektor Ochrony Środowiska w Szczecinie</w:t>
      </w:r>
      <w:r w:rsidR="00E40083" w:rsidRPr="00802D18">
        <w:rPr>
          <w:color w:val="000000" w:themeColor="text1"/>
          <w:sz w:val="20"/>
        </w:rPr>
        <w:t>,</w:t>
      </w:r>
      <w:r w:rsidR="00A826A4">
        <w:rPr>
          <w:color w:val="000000" w:themeColor="text1"/>
          <w:sz w:val="20"/>
        </w:rPr>
        <w:t xml:space="preserve"> ul. </w:t>
      </w:r>
      <w:proofErr w:type="spellStart"/>
      <w:r w:rsidR="00A826A4">
        <w:rPr>
          <w:color w:val="000000" w:themeColor="text1"/>
          <w:sz w:val="20"/>
        </w:rPr>
        <w:t>Firlika</w:t>
      </w:r>
      <w:proofErr w:type="spellEnd"/>
      <w:r w:rsidR="00A826A4">
        <w:rPr>
          <w:color w:val="000000" w:themeColor="text1"/>
          <w:sz w:val="20"/>
        </w:rPr>
        <w:t xml:space="preserve"> 20, 71-637 Szczecin,</w:t>
      </w:r>
    </w:p>
    <w:p w:rsidR="000E559A" w:rsidRPr="00802D18" w:rsidRDefault="004C0ED7" w:rsidP="0063611E">
      <w:pPr>
        <w:spacing w:line="280" w:lineRule="exact"/>
        <w:rPr>
          <w:color w:val="000000" w:themeColor="text1"/>
          <w:sz w:val="20"/>
        </w:rPr>
      </w:pPr>
      <w:r w:rsidRPr="00802D18">
        <w:rPr>
          <w:color w:val="000000" w:themeColor="text1"/>
          <w:sz w:val="20"/>
        </w:rPr>
        <w:t xml:space="preserve">  2.    </w:t>
      </w:r>
      <w:r w:rsidR="000E559A" w:rsidRPr="00802D18">
        <w:rPr>
          <w:color w:val="000000" w:themeColor="text1"/>
          <w:sz w:val="20"/>
        </w:rPr>
        <w:t>Państwow</w:t>
      </w:r>
      <w:r w:rsidR="004A50CC" w:rsidRPr="00802D18">
        <w:rPr>
          <w:color w:val="000000" w:themeColor="text1"/>
          <w:sz w:val="20"/>
        </w:rPr>
        <w:t>y Powiatowy Inspektor Sanitarny w Szczecinie</w:t>
      </w:r>
      <w:r w:rsidR="00E40083" w:rsidRPr="00802D18">
        <w:rPr>
          <w:color w:val="000000" w:themeColor="text1"/>
          <w:sz w:val="20"/>
        </w:rPr>
        <w:t>,</w:t>
      </w:r>
      <w:r w:rsidR="00F56DC5">
        <w:rPr>
          <w:color w:val="000000" w:themeColor="text1"/>
          <w:sz w:val="20"/>
        </w:rPr>
        <w:t xml:space="preserve"> ul. Wincentego Pola 6, 71-342 Szczecin,</w:t>
      </w:r>
    </w:p>
    <w:p w:rsidR="00C57945" w:rsidRPr="00802D18" w:rsidRDefault="004C0ED7" w:rsidP="0063611E">
      <w:pPr>
        <w:spacing w:line="280" w:lineRule="exact"/>
        <w:rPr>
          <w:color w:val="000000" w:themeColor="text1"/>
          <w:sz w:val="20"/>
        </w:rPr>
      </w:pPr>
      <w:r w:rsidRPr="00802D18">
        <w:rPr>
          <w:color w:val="000000" w:themeColor="text1"/>
          <w:sz w:val="20"/>
        </w:rPr>
        <w:t xml:space="preserve">  3.    </w:t>
      </w:r>
      <w:r w:rsidR="000E559A" w:rsidRPr="00802D18">
        <w:rPr>
          <w:color w:val="000000" w:themeColor="text1"/>
          <w:sz w:val="20"/>
        </w:rPr>
        <w:t>Dyrektor Zarządu Zlew</w:t>
      </w:r>
      <w:r w:rsidR="00C57945" w:rsidRPr="00802D18">
        <w:rPr>
          <w:color w:val="000000" w:themeColor="text1"/>
          <w:sz w:val="20"/>
        </w:rPr>
        <w:t xml:space="preserve">ni w </w:t>
      </w:r>
      <w:r w:rsidR="00E5702A" w:rsidRPr="00802D18">
        <w:rPr>
          <w:color w:val="000000" w:themeColor="text1"/>
          <w:sz w:val="20"/>
        </w:rPr>
        <w:t>Szczecinie</w:t>
      </w:r>
      <w:r w:rsidR="00F56DC5">
        <w:rPr>
          <w:color w:val="000000" w:themeColor="text1"/>
          <w:sz w:val="20"/>
        </w:rPr>
        <w:t xml:space="preserve"> </w:t>
      </w:r>
      <w:r w:rsidR="00C57945" w:rsidRPr="00802D18">
        <w:rPr>
          <w:color w:val="000000" w:themeColor="text1"/>
          <w:sz w:val="20"/>
        </w:rPr>
        <w:t xml:space="preserve">PGW </w:t>
      </w:r>
      <w:r w:rsidR="00F56DC5">
        <w:rPr>
          <w:color w:val="000000" w:themeColor="text1"/>
          <w:sz w:val="20"/>
        </w:rPr>
        <w:t>WP, ul. Mieszka I 33, 71-011 Szczecin.</w:t>
      </w:r>
    </w:p>
    <w:p w:rsidR="00C57945" w:rsidRPr="00802D18" w:rsidRDefault="00C57945" w:rsidP="002907DA">
      <w:pPr>
        <w:spacing w:after="120" w:line="280" w:lineRule="exact"/>
        <w:ind w:left="720"/>
        <w:rPr>
          <w:color w:val="000000" w:themeColor="text1"/>
          <w:sz w:val="20"/>
        </w:rPr>
      </w:pPr>
    </w:p>
    <w:p w:rsidR="001542D8" w:rsidRPr="00802D18" w:rsidRDefault="001542D8" w:rsidP="00991445">
      <w:pPr>
        <w:pStyle w:val="Tekstblokowy"/>
        <w:spacing w:after="120" w:line="280" w:lineRule="exact"/>
        <w:ind w:left="0"/>
        <w:rPr>
          <w:sz w:val="20"/>
        </w:rPr>
      </w:pPr>
    </w:p>
    <w:sectPr w:rsidR="001542D8" w:rsidRPr="00802D18" w:rsidSect="00F470FC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0FC" w:rsidRDefault="00F470FC" w:rsidP="00127660">
      <w:r>
        <w:separator/>
      </w:r>
    </w:p>
  </w:endnote>
  <w:endnote w:type="continuationSeparator" w:id="0">
    <w:p w:rsidR="00F470FC" w:rsidRDefault="00F470FC" w:rsidP="0012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0FC" w:rsidRDefault="00F470FC">
    <w:pPr>
      <w:pStyle w:val="Stopka"/>
    </w:pPr>
  </w:p>
  <w:p w:rsidR="00F470FC" w:rsidRDefault="00F470FC">
    <w:pPr>
      <w:pStyle w:val="Stopka"/>
    </w:pPr>
  </w:p>
  <w:p w:rsidR="00F470FC" w:rsidRDefault="00F470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0FC" w:rsidRDefault="00F470FC" w:rsidP="00127660">
      <w:r>
        <w:separator/>
      </w:r>
    </w:p>
  </w:footnote>
  <w:footnote w:type="continuationSeparator" w:id="0">
    <w:p w:rsidR="00F470FC" w:rsidRDefault="00F470FC" w:rsidP="00127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891435"/>
      <w:docPartObj>
        <w:docPartGallery w:val="Page Numbers (Top of Page)"/>
        <w:docPartUnique/>
      </w:docPartObj>
    </w:sdtPr>
    <w:sdtEndPr/>
    <w:sdtContent>
      <w:p w:rsidR="00F470FC" w:rsidRDefault="00F470FC" w:rsidP="002907DA">
        <w:pPr>
          <w:pStyle w:val="Nagwek"/>
          <w:tabs>
            <w:tab w:val="left" w:pos="1042"/>
          </w:tabs>
        </w:pPr>
        <w:r>
          <w:tab/>
        </w:r>
        <w:r>
          <w:tab/>
        </w:r>
        <w:r w:rsidRPr="00506957">
          <w:rPr>
            <w:sz w:val="20"/>
          </w:rPr>
          <w:fldChar w:fldCharType="begin"/>
        </w:r>
        <w:r w:rsidRPr="00506957">
          <w:rPr>
            <w:sz w:val="20"/>
          </w:rPr>
          <w:instrText>PAGE   \* MERGEFORMAT</w:instrText>
        </w:r>
        <w:r w:rsidRPr="00506957">
          <w:rPr>
            <w:sz w:val="20"/>
          </w:rPr>
          <w:fldChar w:fldCharType="separate"/>
        </w:r>
        <w:r w:rsidR="00DE3C4D">
          <w:rPr>
            <w:noProof/>
            <w:sz w:val="20"/>
          </w:rPr>
          <w:t>7</w:t>
        </w:r>
        <w:r w:rsidRPr="00506957">
          <w:rPr>
            <w:sz w:val="20"/>
          </w:rPr>
          <w:fldChar w:fldCharType="end"/>
        </w:r>
      </w:p>
    </w:sdtContent>
  </w:sdt>
  <w:p w:rsidR="00F470FC" w:rsidRDefault="00F470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9.75pt;height:3.75pt" coordsize="" o:spt="100" o:bullet="t" adj="0,,0" path="" stroked="f">
        <v:stroke joinstyle="miter"/>
        <v:imagedata r:id="rId1" o:title="image84"/>
        <v:formulas/>
        <v:path o:connecttype="segments"/>
      </v:shape>
    </w:pict>
  </w:numPicBullet>
  <w:numPicBullet w:numPicBulletId="1">
    <w:pict>
      <v:shape id="_x0000_i1027" style="width:9pt;height:3.75pt" coordsize="" o:spt="100" o:bullet="t" adj="0,,0" path="" stroked="f">
        <v:stroke joinstyle="miter"/>
        <v:imagedata r:id="rId2" o:title="image85"/>
        <v:formulas/>
        <v:path o:connecttype="segments"/>
      </v:shape>
    </w:pict>
  </w:numPicBullet>
  <w:abstractNum w:abstractNumId="0" w15:restartNumberingAfterBreak="0">
    <w:nsid w:val="010435C3"/>
    <w:multiLevelType w:val="hybridMultilevel"/>
    <w:tmpl w:val="4EAEC34E"/>
    <w:lvl w:ilvl="0" w:tplc="0415000F">
      <w:start w:val="1"/>
      <w:numFmt w:val="decimal"/>
      <w:lvlText w:val="%1."/>
      <w:lvlJc w:val="left"/>
      <w:pPr>
        <w:ind w:left="827" w:hanging="360"/>
      </w:pPr>
    </w:lvl>
    <w:lvl w:ilvl="1" w:tplc="04150019" w:tentative="1">
      <w:start w:val="1"/>
      <w:numFmt w:val="lowerLetter"/>
      <w:lvlText w:val="%2."/>
      <w:lvlJc w:val="left"/>
      <w:pPr>
        <w:ind w:left="1547" w:hanging="360"/>
      </w:pPr>
    </w:lvl>
    <w:lvl w:ilvl="2" w:tplc="0415001B" w:tentative="1">
      <w:start w:val="1"/>
      <w:numFmt w:val="lowerRoman"/>
      <w:lvlText w:val="%3."/>
      <w:lvlJc w:val="right"/>
      <w:pPr>
        <w:ind w:left="2267" w:hanging="180"/>
      </w:pPr>
    </w:lvl>
    <w:lvl w:ilvl="3" w:tplc="0415000F" w:tentative="1">
      <w:start w:val="1"/>
      <w:numFmt w:val="decimal"/>
      <w:lvlText w:val="%4."/>
      <w:lvlJc w:val="left"/>
      <w:pPr>
        <w:ind w:left="2987" w:hanging="360"/>
      </w:pPr>
    </w:lvl>
    <w:lvl w:ilvl="4" w:tplc="04150019" w:tentative="1">
      <w:start w:val="1"/>
      <w:numFmt w:val="lowerLetter"/>
      <w:lvlText w:val="%5."/>
      <w:lvlJc w:val="left"/>
      <w:pPr>
        <w:ind w:left="3707" w:hanging="360"/>
      </w:pPr>
    </w:lvl>
    <w:lvl w:ilvl="5" w:tplc="0415001B" w:tentative="1">
      <w:start w:val="1"/>
      <w:numFmt w:val="lowerRoman"/>
      <w:lvlText w:val="%6."/>
      <w:lvlJc w:val="right"/>
      <w:pPr>
        <w:ind w:left="4427" w:hanging="180"/>
      </w:pPr>
    </w:lvl>
    <w:lvl w:ilvl="6" w:tplc="0415000F" w:tentative="1">
      <w:start w:val="1"/>
      <w:numFmt w:val="decimal"/>
      <w:lvlText w:val="%7."/>
      <w:lvlJc w:val="left"/>
      <w:pPr>
        <w:ind w:left="5147" w:hanging="360"/>
      </w:pPr>
    </w:lvl>
    <w:lvl w:ilvl="7" w:tplc="04150019" w:tentative="1">
      <w:start w:val="1"/>
      <w:numFmt w:val="lowerLetter"/>
      <w:lvlText w:val="%8."/>
      <w:lvlJc w:val="left"/>
      <w:pPr>
        <w:ind w:left="5867" w:hanging="360"/>
      </w:pPr>
    </w:lvl>
    <w:lvl w:ilvl="8" w:tplc="041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089C00CD"/>
    <w:multiLevelType w:val="hybridMultilevel"/>
    <w:tmpl w:val="C88EA62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4705F"/>
    <w:multiLevelType w:val="hybridMultilevel"/>
    <w:tmpl w:val="0C568ECC"/>
    <w:lvl w:ilvl="0" w:tplc="EB40B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239D4"/>
    <w:multiLevelType w:val="hybridMultilevel"/>
    <w:tmpl w:val="B56C6948"/>
    <w:lvl w:ilvl="0" w:tplc="5EFEC29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4206C"/>
    <w:multiLevelType w:val="hybridMultilevel"/>
    <w:tmpl w:val="FE023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60343"/>
    <w:multiLevelType w:val="hybridMultilevel"/>
    <w:tmpl w:val="CE90E77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93C41F5"/>
    <w:multiLevelType w:val="hybridMultilevel"/>
    <w:tmpl w:val="07E08BF6"/>
    <w:lvl w:ilvl="0" w:tplc="EB40B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60A4F"/>
    <w:multiLevelType w:val="hybridMultilevel"/>
    <w:tmpl w:val="4342C482"/>
    <w:lvl w:ilvl="0" w:tplc="EB40B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E1C3E"/>
    <w:multiLevelType w:val="hybridMultilevel"/>
    <w:tmpl w:val="4BFC7E1E"/>
    <w:lvl w:ilvl="0" w:tplc="ACACE770">
      <w:start w:val="1"/>
      <w:numFmt w:val="bullet"/>
      <w:lvlText w:val="•"/>
      <w:lvlPicBulletId w:val="0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944954">
      <w:start w:val="1"/>
      <w:numFmt w:val="bullet"/>
      <w:lvlText w:val="o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9CC8F6">
      <w:start w:val="1"/>
      <w:numFmt w:val="bullet"/>
      <w:lvlText w:val="▪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5E29A90">
      <w:start w:val="1"/>
      <w:numFmt w:val="bullet"/>
      <w:lvlText w:val="•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506B7E">
      <w:start w:val="1"/>
      <w:numFmt w:val="bullet"/>
      <w:lvlText w:val="o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05CFE7A">
      <w:start w:val="1"/>
      <w:numFmt w:val="bullet"/>
      <w:lvlText w:val="▪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6723762">
      <w:start w:val="1"/>
      <w:numFmt w:val="bullet"/>
      <w:lvlText w:val="•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B23D58">
      <w:start w:val="1"/>
      <w:numFmt w:val="bullet"/>
      <w:lvlText w:val="o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846562">
      <w:start w:val="1"/>
      <w:numFmt w:val="bullet"/>
      <w:lvlText w:val="▪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C34653"/>
    <w:multiLevelType w:val="hybridMultilevel"/>
    <w:tmpl w:val="20D61F7C"/>
    <w:lvl w:ilvl="0" w:tplc="EB40B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C4CA0"/>
    <w:multiLevelType w:val="hybridMultilevel"/>
    <w:tmpl w:val="C3D8A752"/>
    <w:lvl w:ilvl="0" w:tplc="EB40B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02A9C"/>
    <w:multiLevelType w:val="hybridMultilevel"/>
    <w:tmpl w:val="56D6BED8"/>
    <w:lvl w:ilvl="0" w:tplc="E89438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91003"/>
    <w:multiLevelType w:val="hybridMultilevel"/>
    <w:tmpl w:val="FA7AC6F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C5FF3"/>
    <w:multiLevelType w:val="hybridMultilevel"/>
    <w:tmpl w:val="762251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A2085"/>
    <w:multiLevelType w:val="hybridMultilevel"/>
    <w:tmpl w:val="780AB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31948"/>
    <w:multiLevelType w:val="hybridMultilevel"/>
    <w:tmpl w:val="45E27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F5663"/>
    <w:multiLevelType w:val="hybridMultilevel"/>
    <w:tmpl w:val="B472F7D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036C9"/>
    <w:multiLevelType w:val="hybridMultilevel"/>
    <w:tmpl w:val="068A198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84017"/>
    <w:multiLevelType w:val="hybridMultilevel"/>
    <w:tmpl w:val="7FF42616"/>
    <w:lvl w:ilvl="0" w:tplc="9A867472">
      <w:start w:val="1"/>
      <w:numFmt w:val="decimal"/>
      <w:lvlText w:val="%1."/>
      <w:lvlJc w:val="left"/>
      <w:pPr>
        <w:ind w:left="47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92DCA4">
      <w:start w:val="1"/>
      <w:numFmt w:val="lowerLetter"/>
      <w:lvlText w:val="%2"/>
      <w:lvlJc w:val="left"/>
      <w:pPr>
        <w:ind w:left="1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CF870">
      <w:start w:val="1"/>
      <w:numFmt w:val="lowerRoman"/>
      <w:lvlText w:val="%3"/>
      <w:lvlJc w:val="left"/>
      <w:pPr>
        <w:ind w:left="1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016D0">
      <w:start w:val="1"/>
      <w:numFmt w:val="decimal"/>
      <w:lvlText w:val="%4"/>
      <w:lvlJc w:val="left"/>
      <w:pPr>
        <w:ind w:left="2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F45CB6">
      <w:start w:val="1"/>
      <w:numFmt w:val="lowerLetter"/>
      <w:lvlText w:val="%5"/>
      <w:lvlJc w:val="left"/>
      <w:pPr>
        <w:ind w:left="3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74F8C0">
      <w:start w:val="1"/>
      <w:numFmt w:val="lowerRoman"/>
      <w:lvlText w:val="%6"/>
      <w:lvlJc w:val="left"/>
      <w:pPr>
        <w:ind w:left="4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E9B28">
      <w:start w:val="1"/>
      <w:numFmt w:val="decimal"/>
      <w:lvlText w:val="%7"/>
      <w:lvlJc w:val="left"/>
      <w:pPr>
        <w:ind w:left="4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F0979A">
      <w:start w:val="1"/>
      <w:numFmt w:val="lowerLetter"/>
      <w:lvlText w:val="%8"/>
      <w:lvlJc w:val="left"/>
      <w:pPr>
        <w:ind w:left="5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F24F54">
      <w:start w:val="1"/>
      <w:numFmt w:val="lowerRoman"/>
      <w:lvlText w:val="%9"/>
      <w:lvlJc w:val="left"/>
      <w:pPr>
        <w:ind w:left="6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176CA5"/>
    <w:multiLevelType w:val="hybridMultilevel"/>
    <w:tmpl w:val="C6F66820"/>
    <w:lvl w:ilvl="0" w:tplc="790C5ADA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BE7FBF"/>
    <w:multiLevelType w:val="hybridMultilevel"/>
    <w:tmpl w:val="4AFE6AFA"/>
    <w:lvl w:ilvl="0" w:tplc="EB40B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03627"/>
    <w:multiLevelType w:val="hybridMultilevel"/>
    <w:tmpl w:val="729A0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C7B80"/>
    <w:multiLevelType w:val="hybridMultilevel"/>
    <w:tmpl w:val="5462AB0E"/>
    <w:lvl w:ilvl="0" w:tplc="FFFFFFFF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3" w15:restartNumberingAfterBreak="0">
    <w:nsid w:val="4DF33C02"/>
    <w:multiLevelType w:val="hybridMultilevel"/>
    <w:tmpl w:val="7D98BE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7968F7"/>
    <w:multiLevelType w:val="hybridMultilevel"/>
    <w:tmpl w:val="20FCCC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42F12"/>
    <w:multiLevelType w:val="hybridMultilevel"/>
    <w:tmpl w:val="04105CD6"/>
    <w:lvl w:ilvl="0" w:tplc="EB40B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23936"/>
    <w:multiLevelType w:val="hybridMultilevel"/>
    <w:tmpl w:val="F7540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836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4A74A9B"/>
    <w:multiLevelType w:val="hybridMultilevel"/>
    <w:tmpl w:val="DFD6BDDE"/>
    <w:lvl w:ilvl="0" w:tplc="EB40B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1594A"/>
    <w:multiLevelType w:val="hybridMultilevel"/>
    <w:tmpl w:val="654699D0"/>
    <w:lvl w:ilvl="0" w:tplc="EB40B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65E20"/>
    <w:multiLevelType w:val="hybridMultilevel"/>
    <w:tmpl w:val="85F6A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1240C"/>
    <w:multiLevelType w:val="hybridMultilevel"/>
    <w:tmpl w:val="2466B31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61DC9"/>
    <w:multiLevelType w:val="hybridMultilevel"/>
    <w:tmpl w:val="2026D71A"/>
    <w:lvl w:ilvl="0" w:tplc="EB40BAF8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3" w15:restartNumberingAfterBreak="0">
    <w:nsid w:val="5E4534C4"/>
    <w:multiLevelType w:val="hybridMultilevel"/>
    <w:tmpl w:val="232EF76E"/>
    <w:lvl w:ilvl="0" w:tplc="A6AE0E4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80C81"/>
    <w:multiLevelType w:val="hybridMultilevel"/>
    <w:tmpl w:val="BEE4D3B8"/>
    <w:lvl w:ilvl="0" w:tplc="EB40B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72B48"/>
    <w:multiLevelType w:val="hybridMultilevel"/>
    <w:tmpl w:val="16949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76D86"/>
    <w:multiLevelType w:val="hybridMultilevel"/>
    <w:tmpl w:val="E780B2F8"/>
    <w:lvl w:ilvl="0" w:tplc="43127172">
      <w:start w:val="1"/>
      <w:numFmt w:val="bullet"/>
      <w:lvlText w:val="•"/>
      <w:lvlPicBulletId w:val="1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4F6F7DC">
      <w:start w:val="1"/>
      <w:numFmt w:val="bullet"/>
      <w:lvlText w:val="o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8286AC">
      <w:start w:val="1"/>
      <w:numFmt w:val="bullet"/>
      <w:lvlText w:val="▪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905A00">
      <w:start w:val="1"/>
      <w:numFmt w:val="bullet"/>
      <w:lvlText w:val="•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FE849A">
      <w:start w:val="1"/>
      <w:numFmt w:val="bullet"/>
      <w:lvlText w:val="o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C45B08">
      <w:start w:val="1"/>
      <w:numFmt w:val="bullet"/>
      <w:lvlText w:val="▪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2CE844">
      <w:start w:val="1"/>
      <w:numFmt w:val="bullet"/>
      <w:lvlText w:val="•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42213E">
      <w:start w:val="1"/>
      <w:numFmt w:val="bullet"/>
      <w:lvlText w:val="o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10D0E8">
      <w:start w:val="1"/>
      <w:numFmt w:val="bullet"/>
      <w:lvlText w:val="▪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9647374"/>
    <w:multiLevelType w:val="hybridMultilevel"/>
    <w:tmpl w:val="17A447C0"/>
    <w:lvl w:ilvl="0" w:tplc="EB40B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90FC9"/>
    <w:multiLevelType w:val="hybridMultilevel"/>
    <w:tmpl w:val="E1BA1B3C"/>
    <w:lvl w:ilvl="0" w:tplc="EB40B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A5E78"/>
    <w:multiLevelType w:val="hybridMultilevel"/>
    <w:tmpl w:val="E4AAE2E0"/>
    <w:lvl w:ilvl="0" w:tplc="EB40BA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86613A"/>
    <w:multiLevelType w:val="hybridMultilevel"/>
    <w:tmpl w:val="5F1084FC"/>
    <w:lvl w:ilvl="0" w:tplc="E20C9310">
      <w:start w:val="1"/>
      <w:numFmt w:val="lowerLetter"/>
      <w:lvlText w:val="%1)"/>
      <w:lvlJc w:val="left"/>
      <w:pPr>
        <w:ind w:left="1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1" w15:restartNumberingAfterBreak="0">
    <w:nsid w:val="72F9026E"/>
    <w:multiLevelType w:val="hybridMultilevel"/>
    <w:tmpl w:val="48F08F0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5516F"/>
    <w:multiLevelType w:val="hybridMultilevel"/>
    <w:tmpl w:val="8CC85696"/>
    <w:lvl w:ilvl="0" w:tplc="B5EA4E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1785D"/>
    <w:multiLevelType w:val="hybridMultilevel"/>
    <w:tmpl w:val="ADCAA58A"/>
    <w:lvl w:ilvl="0" w:tplc="FFFFFFFF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26"/>
  </w:num>
  <w:num w:numId="4">
    <w:abstractNumId w:val="27"/>
  </w:num>
  <w:num w:numId="5">
    <w:abstractNumId w:val="24"/>
  </w:num>
  <w:num w:numId="6">
    <w:abstractNumId w:val="40"/>
  </w:num>
  <w:num w:numId="7">
    <w:abstractNumId w:val="19"/>
  </w:num>
  <w:num w:numId="8">
    <w:abstractNumId w:val="18"/>
  </w:num>
  <w:num w:numId="9">
    <w:abstractNumId w:val="30"/>
  </w:num>
  <w:num w:numId="10">
    <w:abstractNumId w:val="15"/>
  </w:num>
  <w:num w:numId="11">
    <w:abstractNumId w:val="1"/>
  </w:num>
  <w:num w:numId="12">
    <w:abstractNumId w:val="41"/>
  </w:num>
  <w:num w:numId="13">
    <w:abstractNumId w:val="16"/>
  </w:num>
  <w:num w:numId="14">
    <w:abstractNumId w:val="17"/>
  </w:num>
  <w:num w:numId="15">
    <w:abstractNumId w:val="31"/>
  </w:num>
  <w:num w:numId="16">
    <w:abstractNumId w:val="12"/>
  </w:num>
  <w:num w:numId="17">
    <w:abstractNumId w:val="43"/>
  </w:num>
  <w:num w:numId="18">
    <w:abstractNumId w:val="22"/>
  </w:num>
  <w:num w:numId="19">
    <w:abstractNumId w:val="13"/>
  </w:num>
  <w:num w:numId="20">
    <w:abstractNumId w:val="14"/>
  </w:num>
  <w:num w:numId="21">
    <w:abstractNumId w:val="3"/>
  </w:num>
  <w:num w:numId="22">
    <w:abstractNumId w:val="11"/>
  </w:num>
  <w:num w:numId="23">
    <w:abstractNumId w:val="38"/>
  </w:num>
  <w:num w:numId="24">
    <w:abstractNumId w:val="37"/>
  </w:num>
  <w:num w:numId="25">
    <w:abstractNumId w:val="34"/>
  </w:num>
  <w:num w:numId="26">
    <w:abstractNumId w:val="25"/>
  </w:num>
  <w:num w:numId="27">
    <w:abstractNumId w:val="32"/>
  </w:num>
  <w:num w:numId="28">
    <w:abstractNumId w:val="0"/>
  </w:num>
  <w:num w:numId="29">
    <w:abstractNumId w:val="35"/>
  </w:num>
  <w:num w:numId="30">
    <w:abstractNumId w:val="39"/>
  </w:num>
  <w:num w:numId="31">
    <w:abstractNumId w:val="8"/>
  </w:num>
  <w:num w:numId="32">
    <w:abstractNumId w:val="36"/>
  </w:num>
  <w:num w:numId="33">
    <w:abstractNumId w:val="29"/>
  </w:num>
  <w:num w:numId="34">
    <w:abstractNumId w:val="6"/>
  </w:num>
  <w:num w:numId="35">
    <w:abstractNumId w:val="10"/>
  </w:num>
  <w:num w:numId="36">
    <w:abstractNumId w:val="7"/>
  </w:num>
  <w:num w:numId="37">
    <w:abstractNumId w:val="23"/>
  </w:num>
  <w:num w:numId="38">
    <w:abstractNumId w:val="5"/>
  </w:num>
  <w:num w:numId="39">
    <w:abstractNumId w:val="4"/>
  </w:num>
  <w:num w:numId="40">
    <w:abstractNumId w:val="2"/>
  </w:num>
  <w:num w:numId="41">
    <w:abstractNumId w:val="28"/>
  </w:num>
  <w:num w:numId="42">
    <w:abstractNumId w:val="20"/>
  </w:num>
  <w:num w:numId="43">
    <w:abstractNumId w:val="42"/>
  </w:num>
  <w:num w:numId="44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18"/>
    <w:rsid w:val="0000289E"/>
    <w:rsid w:val="0000498A"/>
    <w:rsid w:val="00010AC7"/>
    <w:rsid w:val="00014563"/>
    <w:rsid w:val="0001633E"/>
    <w:rsid w:val="00021DEC"/>
    <w:rsid w:val="0002218D"/>
    <w:rsid w:val="00024B2E"/>
    <w:rsid w:val="00026E21"/>
    <w:rsid w:val="0003357A"/>
    <w:rsid w:val="000413DA"/>
    <w:rsid w:val="00052978"/>
    <w:rsid w:val="00055D31"/>
    <w:rsid w:val="00056076"/>
    <w:rsid w:val="00056582"/>
    <w:rsid w:val="00056B22"/>
    <w:rsid w:val="00057FF0"/>
    <w:rsid w:val="00061922"/>
    <w:rsid w:val="000828EA"/>
    <w:rsid w:val="000A400D"/>
    <w:rsid w:val="000A517A"/>
    <w:rsid w:val="000B217F"/>
    <w:rsid w:val="000B735D"/>
    <w:rsid w:val="000C5003"/>
    <w:rsid w:val="000D11EE"/>
    <w:rsid w:val="000D24FA"/>
    <w:rsid w:val="000E559A"/>
    <w:rsid w:val="000E7C99"/>
    <w:rsid w:val="00110D8D"/>
    <w:rsid w:val="00113D8A"/>
    <w:rsid w:val="00114C82"/>
    <w:rsid w:val="00116118"/>
    <w:rsid w:val="00117D3F"/>
    <w:rsid w:val="00122CD5"/>
    <w:rsid w:val="001246BE"/>
    <w:rsid w:val="00127660"/>
    <w:rsid w:val="00134A55"/>
    <w:rsid w:val="00136A70"/>
    <w:rsid w:val="001428A6"/>
    <w:rsid w:val="00150A1C"/>
    <w:rsid w:val="00151DB7"/>
    <w:rsid w:val="0015366A"/>
    <w:rsid w:val="001542D8"/>
    <w:rsid w:val="00155DF8"/>
    <w:rsid w:val="00170DD2"/>
    <w:rsid w:val="00171CFB"/>
    <w:rsid w:val="00172B16"/>
    <w:rsid w:val="00172E5A"/>
    <w:rsid w:val="001750F4"/>
    <w:rsid w:val="00177363"/>
    <w:rsid w:val="0018075C"/>
    <w:rsid w:val="001808F8"/>
    <w:rsid w:val="00182B70"/>
    <w:rsid w:val="00186C14"/>
    <w:rsid w:val="001931B7"/>
    <w:rsid w:val="001A360F"/>
    <w:rsid w:val="001A747F"/>
    <w:rsid w:val="001A7F4C"/>
    <w:rsid w:val="001B291B"/>
    <w:rsid w:val="001B6AD8"/>
    <w:rsid w:val="001C00A8"/>
    <w:rsid w:val="001C3DD4"/>
    <w:rsid w:val="001C4E81"/>
    <w:rsid w:val="001C5134"/>
    <w:rsid w:val="001D7F50"/>
    <w:rsid w:val="001E7613"/>
    <w:rsid w:val="002023C6"/>
    <w:rsid w:val="00207D70"/>
    <w:rsid w:val="0021050F"/>
    <w:rsid w:val="002135D0"/>
    <w:rsid w:val="00213EDD"/>
    <w:rsid w:val="0021460B"/>
    <w:rsid w:val="00215D79"/>
    <w:rsid w:val="00217020"/>
    <w:rsid w:val="00217F44"/>
    <w:rsid w:val="002205FD"/>
    <w:rsid w:val="00223E3A"/>
    <w:rsid w:val="0022448F"/>
    <w:rsid w:val="00233D47"/>
    <w:rsid w:val="00234A30"/>
    <w:rsid w:val="00235D11"/>
    <w:rsid w:val="00244E92"/>
    <w:rsid w:val="0025209F"/>
    <w:rsid w:val="002618DC"/>
    <w:rsid w:val="002729E5"/>
    <w:rsid w:val="00285AD8"/>
    <w:rsid w:val="002864EE"/>
    <w:rsid w:val="002907DA"/>
    <w:rsid w:val="00297BE7"/>
    <w:rsid w:val="002A22E0"/>
    <w:rsid w:val="002A37B9"/>
    <w:rsid w:val="002A3DBD"/>
    <w:rsid w:val="002A4B32"/>
    <w:rsid w:val="002A5037"/>
    <w:rsid w:val="002A6C26"/>
    <w:rsid w:val="002B0F91"/>
    <w:rsid w:val="002B6DDC"/>
    <w:rsid w:val="002C543B"/>
    <w:rsid w:val="002C6F9D"/>
    <w:rsid w:val="002D1418"/>
    <w:rsid w:val="002D24B4"/>
    <w:rsid w:val="002E3451"/>
    <w:rsid w:val="002E3DDC"/>
    <w:rsid w:val="002F0A3F"/>
    <w:rsid w:val="002F10EE"/>
    <w:rsid w:val="002F2CB3"/>
    <w:rsid w:val="002F70B4"/>
    <w:rsid w:val="003031CF"/>
    <w:rsid w:val="003064AD"/>
    <w:rsid w:val="003076FA"/>
    <w:rsid w:val="00311E1C"/>
    <w:rsid w:val="0031325C"/>
    <w:rsid w:val="003259BD"/>
    <w:rsid w:val="00327991"/>
    <w:rsid w:val="00327995"/>
    <w:rsid w:val="003327C7"/>
    <w:rsid w:val="00340889"/>
    <w:rsid w:val="00340AB3"/>
    <w:rsid w:val="003510AA"/>
    <w:rsid w:val="0035243F"/>
    <w:rsid w:val="00353075"/>
    <w:rsid w:val="00357FE1"/>
    <w:rsid w:val="00360276"/>
    <w:rsid w:val="00362032"/>
    <w:rsid w:val="0036221C"/>
    <w:rsid w:val="00365291"/>
    <w:rsid w:val="0036665A"/>
    <w:rsid w:val="00371C1D"/>
    <w:rsid w:val="00376F76"/>
    <w:rsid w:val="00377BB7"/>
    <w:rsid w:val="0038378C"/>
    <w:rsid w:val="00386638"/>
    <w:rsid w:val="0039025E"/>
    <w:rsid w:val="00392774"/>
    <w:rsid w:val="003A6D46"/>
    <w:rsid w:val="003B0BB2"/>
    <w:rsid w:val="003B1E4E"/>
    <w:rsid w:val="003B2C77"/>
    <w:rsid w:val="003B54F5"/>
    <w:rsid w:val="003B5A18"/>
    <w:rsid w:val="003B5D0D"/>
    <w:rsid w:val="003C6F22"/>
    <w:rsid w:val="003C7379"/>
    <w:rsid w:val="003D0FA0"/>
    <w:rsid w:val="003E454E"/>
    <w:rsid w:val="003F0B2D"/>
    <w:rsid w:val="003F0DB7"/>
    <w:rsid w:val="004005D4"/>
    <w:rsid w:val="00405B4F"/>
    <w:rsid w:val="00406F7D"/>
    <w:rsid w:val="0041369D"/>
    <w:rsid w:val="004216F6"/>
    <w:rsid w:val="0042446B"/>
    <w:rsid w:val="00424F33"/>
    <w:rsid w:val="00431C5D"/>
    <w:rsid w:val="004373EB"/>
    <w:rsid w:val="0043787E"/>
    <w:rsid w:val="00441ECE"/>
    <w:rsid w:val="00442345"/>
    <w:rsid w:val="00442541"/>
    <w:rsid w:val="004437DC"/>
    <w:rsid w:val="004478BF"/>
    <w:rsid w:val="00451CBB"/>
    <w:rsid w:val="004552D7"/>
    <w:rsid w:val="00455FED"/>
    <w:rsid w:val="00461761"/>
    <w:rsid w:val="00471B7F"/>
    <w:rsid w:val="0047399A"/>
    <w:rsid w:val="00475FD8"/>
    <w:rsid w:val="00476245"/>
    <w:rsid w:val="00486132"/>
    <w:rsid w:val="0049275E"/>
    <w:rsid w:val="00496145"/>
    <w:rsid w:val="004A143C"/>
    <w:rsid w:val="004A50CC"/>
    <w:rsid w:val="004A6959"/>
    <w:rsid w:val="004B5003"/>
    <w:rsid w:val="004C0ED7"/>
    <w:rsid w:val="004C4BDB"/>
    <w:rsid w:val="004C6A2E"/>
    <w:rsid w:val="004D6155"/>
    <w:rsid w:val="004E0C34"/>
    <w:rsid w:val="004E4243"/>
    <w:rsid w:val="00506957"/>
    <w:rsid w:val="005203C9"/>
    <w:rsid w:val="00523462"/>
    <w:rsid w:val="0052689E"/>
    <w:rsid w:val="005321BD"/>
    <w:rsid w:val="005409B7"/>
    <w:rsid w:val="0054768C"/>
    <w:rsid w:val="005476C5"/>
    <w:rsid w:val="00562381"/>
    <w:rsid w:val="00566E10"/>
    <w:rsid w:val="00571DFD"/>
    <w:rsid w:val="00576E2A"/>
    <w:rsid w:val="00587A7F"/>
    <w:rsid w:val="00587E6C"/>
    <w:rsid w:val="0059071E"/>
    <w:rsid w:val="005916AD"/>
    <w:rsid w:val="005A53E2"/>
    <w:rsid w:val="005A55D0"/>
    <w:rsid w:val="005A6056"/>
    <w:rsid w:val="005A60CC"/>
    <w:rsid w:val="005A796C"/>
    <w:rsid w:val="005C5DD9"/>
    <w:rsid w:val="005C600E"/>
    <w:rsid w:val="005E04FE"/>
    <w:rsid w:val="005E07FD"/>
    <w:rsid w:val="005E1224"/>
    <w:rsid w:val="005E19CF"/>
    <w:rsid w:val="00600107"/>
    <w:rsid w:val="006053BF"/>
    <w:rsid w:val="006062E1"/>
    <w:rsid w:val="0060706C"/>
    <w:rsid w:val="00610388"/>
    <w:rsid w:val="0061201B"/>
    <w:rsid w:val="00612991"/>
    <w:rsid w:val="00615B22"/>
    <w:rsid w:val="00634038"/>
    <w:rsid w:val="0063611E"/>
    <w:rsid w:val="006436CB"/>
    <w:rsid w:val="00644FE2"/>
    <w:rsid w:val="006468F3"/>
    <w:rsid w:val="0066061A"/>
    <w:rsid w:val="00660C22"/>
    <w:rsid w:val="00661F3A"/>
    <w:rsid w:val="006649DB"/>
    <w:rsid w:val="00667BD7"/>
    <w:rsid w:val="00673868"/>
    <w:rsid w:val="00677F38"/>
    <w:rsid w:val="0068137B"/>
    <w:rsid w:val="00691FBD"/>
    <w:rsid w:val="0069660F"/>
    <w:rsid w:val="006A2D5D"/>
    <w:rsid w:val="006A5DA5"/>
    <w:rsid w:val="006B0559"/>
    <w:rsid w:val="006B298A"/>
    <w:rsid w:val="006B306F"/>
    <w:rsid w:val="006B5C61"/>
    <w:rsid w:val="006B7BC6"/>
    <w:rsid w:val="006D17B9"/>
    <w:rsid w:val="006D5A8F"/>
    <w:rsid w:val="006E64D2"/>
    <w:rsid w:val="006F2AD1"/>
    <w:rsid w:val="00701EFF"/>
    <w:rsid w:val="00703E08"/>
    <w:rsid w:val="0070718F"/>
    <w:rsid w:val="007076CF"/>
    <w:rsid w:val="00710FB5"/>
    <w:rsid w:val="00714BBD"/>
    <w:rsid w:val="007219CB"/>
    <w:rsid w:val="00722095"/>
    <w:rsid w:val="0072602D"/>
    <w:rsid w:val="00733B82"/>
    <w:rsid w:val="00746B3D"/>
    <w:rsid w:val="00750BFC"/>
    <w:rsid w:val="00751C6A"/>
    <w:rsid w:val="00752F77"/>
    <w:rsid w:val="00780A54"/>
    <w:rsid w:val="00782DE1"/>
    <w:rsid w:val="00785CA8"/>
    <w:rsid w:val="007A4AB4"/>
    <w:rsid w:val="007B0AE0"/>
    <w:rsid w:val="007B3A22"/>
    <w:rsid w:val="007B612E"/>
    <w:rsid w:val="007C2877"/>
    <w:rsid w:val="007C56BF"/>
    <w:rsid w:val="007C618F"/>
    <w:rsid w:val="007C664C"/>
    <w:rsid w:val="007C707F"/>
    <w:rsid w:val="007D1B3F"/>
    <w:rsid w:val="007D1DB6"/>
    <w:rsid w:val="007D5C22"/>
    <w:rsid w:val="007E09C1"/>
    <w:rsid w:val="007E1ACA"/>
    <w:rsid w:val="007E448F"/>
    <w:rsid w:val="007F288A"/>
    <w:rsid w:val="007F43FF"/>
    <w:rsid w:val="007F7883"/>
    <w:rsid w:val="00802D18"/>
    <w:rsid w:val="0081038D"/>
    <w:rsid w:val="0081144F"/>
    <w:rsid w:val="008119DC"/>
    <w:rsid w:val="0081462F"/>
    <w:rsid w:val="00814D16"/>
    <w:rsid w:val="00817B3B"/>
    <w:rsid w:val="00830CEF"/>
    <w:rsid w:val="008322B9"/>
    <w:rsid w:val="00835586"/>
    <w:rsid w:val="00836BB5"/>
    <w:rsid w:val="008404C0"/>
    <w:rsid w:val="00842ED9"/>
    <w:rsid w:val="00850C94"/>
    <w:rsid w:val="00854700"/>
    <w:rsid w:val="00856159"/>
    <w:rsid w:val="0085624B"/>
    <w:rsid w:val="00861776"/>
    <w:rsid w:val="00867AD1"/>
    <w:rsid w:val="00873B9E"/>
    <w:rsid w:val="00881F4B"/>
    <w:rsid w:val="00893E49"/>
    <w:rsid w:val="008969B6"/>
    <w:rsid w:val="008B3B57"/>
    <w:rsid w:val="008B5104"/>
    <w:rsid w:val="008C170B"/>
    <w:rsid w:val="008C6327"/>
    <w:rsid w:val="008D2077"/>
    <w:rsid w:val="008D228B"/>
    <w:rsid w:val="00905645"/>
    <w:rsid w:val="0091099C"/>
    <w:rsid w:val="0091566F"/>
    <w:rsid w:val="009166B9"/>
    <w:rsid w:val="00920FDE"/>
    <w:rsid w:val="0092181C"/>
    <w:rsid w:val="00923089"/>
    <w:rsid w:val="00932170"/>
    <w:rsid w:val="00940865"/>
    <w:rsid w:val="00943490"/>
    <w:rsid w:val="00946669"/>
    <w:rsid w:val="009503C0"/>
    <w:rsid w:val="00964645"/>
    <w:rsid w:val="00966B42"/>
    <w:rsid w:val="009710DC"/>
    <w:rsid w:val="009738BE"/>
    <w:rsid w:val="0098340E"/>
    <w:rsid w:val="00984638"/>
    <w:rsid w:val="00991445"/>
    <w:rsid w:val="009918B8"/>
    <w:rsid w:val="009925E3"/>
    <w:rsid w:val="009A0F95"/>
    <w:rsid w:val="009A2112"/>
    <w:rsid w:val="009A7789"/>
    <w:rsid w:val="009B56C4"/>
    <w:rsid w:val="009B6953"/>
    <w:rsid w:val="009C07C5"/>
    <w:rsid w:val="009C576A"/>
    <w:rsid w:val="009C6511"/>
    <w:rsid w:val="009C7335"/>
    <w:rsid w:val="009E140A"/>
    <w:rsid w:val="009E5728"/>
    <w:rsid w:val="009E78A9"/>
    <w:rsid w:val="009F0EA8"/>
    <w:rsid w:val="009F50B8"/>
    <w:rsid w:val="00A00CFF"/>
    <w:rsid w:val="00A0185E"/>
    <w:rsid w:val="00A01DA7"/>
    <w:rsid w:val="00A02891"/>
    <w:rsid w:val="00A05E86"/>
    <w:rsid w:val="00A10A29"/>
    <w:rsid w:val="00A10D78"/>
    <w:rsid w:val="00A11774"/>
    <w:rsid w:val="00A11944"/>
    <w:rsid w:val="00A11E8D"/>
    <w:rsid w:val="00A17673"/>
    <w:rsid w:val="00A208DD"/>
    <w:rsid w:val="00A26337"/>
    <w:rsid w:val="00A333D4"/>
    <w:rsid w:val="00A41002"/>
    <w:rsid w:val="00A41CBD"/>
    <w:rsid w:val="00A447AA"/>
    <w:rsid w:val="00A55386"/>
    <w:rsid w:val="00A5728C"/>
    <w:rsid w:val="00A60803"/>
    <w:rsid w:val="00A66591"/>
    <w:rsid w:val="00A7140D"/>
    <w:rsid w:val="00A73E38"/>
    <w:rsid w:val="00A826A4"/>
    <w:rsid w:val="00A9205F"/>
    <w:rsid w:val="00A92CE5"/>
    <w:rsid w:val="00A95426"/>
    <w:rsid w:val="00A978DC"/>
    <w:rsid w:val="00AA7DE8"/>
    <w:rsid w:val="00AB5749"/>
    <w:rsid w:val="00AB5D9D"/>
    <w:rsid w:val="00AB6063"/>
    <w:rsid w:val="00AC35CC"/>
    <w:rsid w:val="00AC3D49"/>
    <w:rsid w:val="00AC4EE3"/>
    <w:rsid w:val="00AC77C8"/>
    <w:rsid w:val="00AD0DAB"/>
    <w:rsid w:val="00AD2D31"/>
    <w:rsid w:val="00AD311C"/>
    <w:rsid w:val="00AD3440"/>
    <w:rsid w:val="00AD469F"/>
    <w:rsid w:val="00AD6702"/>
    <w:rsid w:val="00AF32C1"/>
    <w:rsid w:val="00AF38D8"/>
    <w:rsid w:val="00AF5843"/>
    <w:rsid w:val="00AF7FE8"/>
    <w:rsid w:val="00B00AFC"/>
    <w:rsid w:val="00B0452A"/>
    <w:rsid w:val="00B05988"/>
    <w:rsid w:val="00B2485D"/>
    <w:rsid w:val="00B249AE"/>
    <w:rsid w:val="00B2540C"/>
    <w:rsid w:val="00B2660F"/>
    <w:rsid w:val="00B26D67"/>
    <w:rsid w:val="00B3056F"/>
    <w:rsid w:val="00B33D1D"/>
    <w:rsid w:val="00B3685A"/>
    <w:rsid w:val="00B41FBA"/>
    <w:rsid w:val="00B46840"/>
    <w:rsid w:val="00B54F02"/>
    <w:rsid w:val="00B57817"/>
    <w:rsid w:val="00B641D5"/>
    <w:rsid w:val="00B80356"/>
    <w:rsid w:val="00B813C1"/>
    <w:rsid w:val="00B8388C"/>
    <w:rsid w:val="00B9487F"/>
    <w:rsid w:val="00B95DA6"/>
    <w:rsid w:val="00BA63E5"/>
    <w:rsid w:val="00BA7D8D"/>
    <w:rsid w:val="00BB2FC5"/>
    <w:rsid w:val="00BB43C5"/>
    <w:rsid w:val="00BC488B"/>
    <w:rsid w:val="00BC52A9"/>
    <w:rsid w:val="00BC624A"/>
    <w:rsid w:val="00BC7F88"/>
    <w:rsid w:val="00BD4FF3"/>
    <w:rsid w:val="00BD5ECA"/>
    <w:rsid w:val="00BE05B7"/>
    <w:rsid w:val="00BE3B72"/>
    <w:rsid w:val="00BE7830"/>
    <w:rsid w:val="00BF6113"/>
    <w:rsid w:val="00C03D72"/>
    <w:rsid w:val="00C06EA5"/>
    <w:rsid w:val="00C15309"/>
    <w:rsid w:val="00C15633"/>
    <w:rsid w:val="00C238EA"/>
    <w:rsid w:val="00C26ECF"/>
    <w:rsid w:val="00C36D66"/>
    <w:rsid w:val="00C37947"/>
    <w:rsid w:val="00C37998"/>
    <w:rsid w:val="00C4223D"/>
    <w:rsid w:val="00C44201"/>
    <w:rsid w:val="00C50F57"/>
    <w:rsid w:val="00C57945"/>
    <w:rsid w:val="00C71D53"/>
    <w:rsid w:val="00C71F78"/>
    <w:rsid w:val="00C75BA7"/>
    <w:rsid w:val="00C765F8"/>
    <w:rsid w:val="00C83649"/>
    <w:rsid w:val="00C858E8"/>
    <w:rsid w:val="00C87CAD"/>
    <w:rsid w:val="00C911DC"/>
    <w:rsid w:val="00CA3D1E"/>
    <w:rsid w:val="00CA683C"/>
    <w:rsid w:val="00CB33EF"/>
    <w:rsid w:val="00CC26BE"/>
    <w:rsid w:val="00CC630F"/>
    <w:rsid w:val="00CD5867"/>
    <w:rsid w:val="00CD7F94"/>
    <w:rsid w:val="00CE0888"/>
    <w:rsid w:val="00CE30F1"/>
    <w:rsid w:val="00CE7585"/>
    <w:rsid w:val="00CF3584"/>
    <w:rsid w:val="00CF36A7"/>
    <w:rsid w:val="00CF67F3"/>
    <w:rsid w:val="00CF6A2A"/>
    <w:rsid w:val="00D00F0F"/>
    <w:rsid w:val="00D039AE"/>
    <w:rsid w:val="00D11EC4"/>
    <w:rsid w:val="00D128BC"/>
    <w:rsid w:val="00D26D9C"/>
    <w:rsid w:val="00D43962"/>
    <w:rsid w:val="00D43A81"/>
    <w:rsid w:val="00D449B4"/>
    <w:rsid w:val="00D5052F"/>
    <w:rsid w:val="00D514BA"/>
    <w:rsid w:val="00D54E3B"/>
    <w:rsid w:val="00D640DC"/>
    <w:rsid w:val="00D666FF"/>
    <w:rsid w:val="00D71C77"/>
    <w:rsid w:val="00D71DA2"/>
    <w:rsid w:val="00D72462"/>
    <w:rsid w:val="00D72783"/>
    <w:rsid w:val="00D8028A"/>
    <w:rsid w:val="00D837ED"/>
    <w:rsid w:val="00D83AEC"/>
    <w:rsid w:val="00D85311"/>
    <w:rsid w:val="00D91B92"/>
    <w:rsid w:val="00D938A2"/>
    <w:rsid w:val="00D94BAF"/>
    <w:rsid w:val="00D95E89"/>
    <w:rsid w:val="00D971E2"/>
    <w:rsid w:val="00DA05D6"/>
    <w:rsid w:val="00DA4604"/>
    <w:rsid w:val="00DA67A2"/>
    <w:rsid w:val="00DA707B"/>
    <w:rsid w:val="00DC1DD1"/>
    <w:rsid w:val="00DC3E06"/>
    <w:rsid w:val="00DC5FD6"/>
    <w:rsid w:val="00DD2195"/>
    <w:rsid w:val="00DD507F"/>
    <w:rsid w:val="00DD576B"/>
    <w:rsid w:val="00DD6365"/>
    <w:rsid w:val="00DE1329"/>
    <w:rsid w:val="00DE3C4D"/>
    <w:rsid w:val="00DF0827"/>
    <w:rsid w:val="00DF0A8B"/>
    <w:rsid w:val="00DF11E6"/>
    <w:rsid w:val="00DF244F"/>
    <w:rsid w:val="00E01A78"/>
    <w:rsid w:val="00E0636F"/>
    <w:rsid w:val="00E1228C"/>
    <w:rsid w:val="00E21894"/>
    <w:rsid w:val="00E24E93"/>
    <w:rsid w:val="00E24EBB"/>
    <w:rsid w:val="00E269F0"/>
    <w:rsid w:val="00E35659"/>
    <w:rsid w:val="00E36638"/>
    <w:rsid w:val="00E36F38"/>
    <w:rsid w:val="00E37A6A"/>
    <w:rsid w:val="00E40083"/>
    <w:rsid w:val="00E44644"/>
    <w:rsid w:val="00E45381"/>
    <w:rsid w:val="00E45471"/>
    <w:rsid w:val="00E51436"/>
    <w:rsid w:val="00E5702A"/>
    <w:rsid w:val="00E57385"/>
    <w:rsid w:val="00E62B5A"/>
    <w:rsid w:val="00E67950"/>
    <w:rsid w:val="00E7465E"/>
    <w:rsid w:val="00E76C68"/>
    <w:rsid w:val="00E80762"/>
    <w:rsid w:val="00EA702D"/>
    <w:rsid w:val="00EB187A"/>
    <w:rsid w:val="00EB66FF"/>
    <w:rsid w:val="00EB7C4D"/>
    <w:rsid w:val="00EC63D9"/>
    <w:rsid w:val="00EC7250"/>
    <w:rsid w:val="00ED2D69"/>
    <w:rsid w:val="00EE2456"/>
    <w:rsid w:val="00EE3AA2"/>
    <w:rsid w:val="00EF0218"/>
    <w:rsid w:val="00EF74E3"/>
    <w:rsid w:val="00F0137D"/>
    <w:rsid w:val="00F07248"/>
    <w:rsid w:val="00F140AB"/>
    <w:rsid w:val="00F156AC"/>
    <w:rsid w:val="00F15C90"/>
    <w:rsid w:val="00F22BF0"/>
    <w:rsid w:val="00F27CFF"/>
    <w:rsid w:val="00F33DD3"/>
    <w:rsid w:val="00F34878"/>
    <w:rsid w:val="00F377EB"/>
    <w:rsid w:val="00F407E7"/>
    <w:rsid w:val="00F40F90"/>
    <w:rsid w:val="00F41ADE"/>
    <w:rsid w:val="00F4363F"/>
    <w:rsid w:val="00F4594E"/>
    <w:rsid w:val="00F470FC"/>
    <w:rsid w:val="00F503C2"/>
    <w:rsid w:val="00F5374A"/>
    <w:rsid w:val="00F55D82"/>
    <w:rsid w:val="00F56DC5"/>
    <w:rsid w:val="00F56DEB"/>
    <w:rsid w:val="00F63658"/>
    <w:rsid w:val="00F6460C"/>
    <w:rsid w:val="00F725F1"/>
    <w:rsid w:val="00F72E98"/>
    <w:rsid w:val="00F960CC"/>
    <w:rsid w:val="00FA0E15"/>
    <w:rsid w:val="00FA164D"/>
    <w:rsid w:val="00FA2EC4"/>
    <w:rsid w:val="00FB0A93"/>
    <w:rsid w:val="00FB4E74"/>
    <w:rsid w:val="00FD0524"/>
    <w:rsid w:val="00FD6892"/>
    <w:rsid w:val="00FD6CD1"/>
    <w:rsid w:val="00FE0605"/>
    <w:rsid w:val="00FE2C31"/>
    <w:rsid w:val="00FE3D10"/>
    <w:rsid w:val="00F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22955"/>
  <w15:docId w15:val="{424BDB13-E941-43A3-9D4E-CD6FFEAB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EC4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05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D11EC4"/>
    <w:pPr>
      <w:keepNext/>
      <w:outlineLvl w:val="3"/>
    </w:pPr>
    <w:rPr>
      <w:rFonts w:ascii="Times New Roman" w:hAnsi="Times New Roman" w:cs="Times New Roman"/>
      <w:b/>
      <w:sz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542D8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D11EC4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11EC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11EC4"/>
    <w:rPr>
      <w:rFonts w:ascii="Arial" w:eastAsia="Times New Roman" w:hAnsi="Arial" w:cs="Arial"/>
      <w:lang w:eastAsia="pl-PL"/>
    </w:rPr>
  </w:style>
  <w:style w:type="paragraph" w:styleId="Tekstpodstawowy">
    <w:name w:val="Body Text"/>
    <w:aliases w:val="a2"/>
    <w:basedOn w:val="Normalny"/>
    <w:link w:val="TekstpodstawowyZnak"/>
    <w:rsid w:val="00D11EC4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D11EC4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D11EC4"/>
    <w:rPr>
      <w:rFonts w:cs="Times New Roman"/>
      <w:sz w:val="22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D11EC4"/>
    <w:rPr>
      <w:rFonts w:ascii="Arial" w:eastAsia="Times New Roman" w:hAnsi="Arial" w:cs="Times New Roman"/>
      <w:szCs w:val="24"/>
    </w:rPr>
  </w:style>
  <w:style w:type="paragraph" w:styleId="Tekstpodstawowy2">
    <w:name w:val="Body Text 2"/>
    <w:basedOn w:val="Normalny"/>
    <w:link w:val="Tekstpodstawowy2Znak"/>
    <w:rsid w:val="009A7789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9A7789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7D5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iste à puces retrait droite,punk 1,Obiekt,List Paragraph1,Z podkreśleniem,Nag 1,Sl_Akapit z listą,Numerowanie,Wyliczanie,Akapit z listą31,Bullets,normalny tekst,BulletC,lp1,foto,List Paragraph2,L1,CW_Lista,Akapit z listą 1,Normal,Bullet1"/>
    <w:basedOn w:val="Normalny"/>
    <w:link w:val="AkapitzlistZnak"/>
    <w:uiPriority w:val="34"/>
    <w:qFormat/>
    <w:rsid w:val="00746B3D"/>
    <w:pPr>
      <w:ind w:left="720"/>
      <w:contextualSpacing/>
    </w:pPr>
    <w:rPr>
      <w:rFonts w:cs="Times New Roman"/>
      <w:sz w:val="20"/>
    </w:rPr>
  </w:style>
  <w:style w:type="character" w:customStyle="1" w:styleId="apple-converted-space">
    <w:name w:val="apple-converted-space"/>
    <w:basedOn w:val="Domylnaczcionkaakapitu"/>
    <w:rsid w:val="00746B3D"/>
  </w:style>
  <w:style w:type="character" w:customStyle="1" w:styleId="luchili">
    <w:name w:val="luc_hili"/>
    <w:basedOn w:val="Domylnaczcionkaakapitu"/>
    <w:rsid w:val="00746B3D"/>
  </w:style>
  <w:style w:type="paragraph" w:styleId="Tekstblokowy">
    <w:name w:val="Block Text"/>
    <w:basedOn w:val="Normalny"/>
    <w:rsid w:val="005C600E"/>
    <w:pPr>
      <w:shd w:val="clear" w:color="auto" w:fill="FFFFFF"/>
      <w:ind w:left="357" w:right="23"/>
      <w:jc w:val="both"/>
    </w:pPr>
    <w:rPr>
      <w:bCs/>
      <w:color w:val="000000"/>
      <w:sz w:val="22"/>
    </w:rPr>
  </w:style>
  <w:style w:type="paragraph" w:styleId="Tekstpodstawowywcity">
    <w:name w:val="Body Text Indent"/>
    <w:basedOn w:val="Normalny"/>
    <w:link w:val="TekstpodstawowywcityZnak"/>
    <w:rsid w:val="00D039A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39AE"/>
    <w:rPr>
      <w:rFonts w:ascii="Arial" w:eastAsia="Times New Roman" w:hAnsi="Arial" w:cs="Times New Roman"/>
      <w:sz w:val="24"/>
      <w:szCs w:val="20"/>
    </w:rPr>
  </w:style>
  <w:style w:type="paragraph" w:customStyle="1" w:styleId="Tekstpodstawowy32">
    <w:name w:val="Tekst podstawowy 32"/>
    <w:basedOn w:val="Normalny"/>
    <w:rsid w:val="00D039AE"/>
    <w:pPr>
      <w:suppressAutoHyphens/>
    </w:pPr>
    <w:rPr>
      <w:sz w:val="22"/>
      <w:szCs w:val="24"/>
      <w:lang w:eastAsia="ar-SA"/>
    </w:rPr>
  </w:style>
  <w:style w:type="character" w:customStyle="1" w:styleId="AkapitzlistZnak">
    <w:name w:val="Akapit z listą Znak"/>
    <w:aliases w:val="Liste à puces retrait droite Znak,punk 1 Znak,Obiekt Znak,List Paragraph1 Znak,Z podkreśleniem Znak,Nag 1 Znak,Sl_Akapit z listą Znak,Numerowanie Znak,Wyliczanie Znak,Akapit z listą31 Znak,Bullets Znak,normalny tekst Znak,lp1 Znak"/>
    <w:link w:val="Akapitzlist"/>
    <w:uiPriority w:val="34"/>
    <w:qFormat/>
    <w:locked/>
    <w:rsid w:val="00D039AE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1542D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D0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FD052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 w:cs="Times New Roman"/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FD0524"/>
    <w:rPr>
      <w:rFonts w:ascii="Bookman Old Style" w:eastAsia="Times New Roman" w:hAnsi="Bookman Old Style" w:cs="Times New Roman"/>
      <w:b/>
      <w:sz w:val="28"/>
      <w:szCs w:val="20"/>
      <w:u w:val="single"/>
      <w:lang w:eastAsia="pl-PL"/>
    </w:rPr>
  </w:style>
  <w:style w:type="paragraph" w:styleId="NormalnyWeb">
    <w:name w:val="Normal (Web)"/>
    <w:basedOn w:val="Normalny"/>
    <w:rsid w:val="0069660F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Bodytext2">
    <w:name w:val="Body text (2)_"/>
    <w:link w:val="Bodytext20"/>
    <w:rsid w:val="00FB4E74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B4E74"/>
    <w:pPr>
      <w:widowControl w:val="0"/>
      <w:shd w:val="clear" w:color="auto" w:fill="FFFFFF"/>
      <w:spacing w:before="240" w:after="240" w:line="2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FB4E74"/>
  </w:style>
  <w:style w:type="character" w:customStyle="1" w:styleId="eltit1">
    <w:name w:val="eltit1"/>
    <w:rsid w:val="00F07248"/>
    <w:rPr>
      <w:rFonts w:ascii="Verdana" w:hAnsi="Verdana" w:hint="default"/>
      <w:color w:val="333366"/>
      <w:sz w:val="20"/>
      <w:szCs w:val="20"/>
    </w:rPr>
  </w:style>
  <w:style w:type="character" w:styleId="Hipercze">
    <w:name w:val="Hyperlink"/>
    <w:basedOn w:val="Domylnaczcionkaakapitu"/>
    <w:rsid w:val="00057FF0"/>
    <w:rPr>
      <w:color w:val="0066CC"/>
      <w:u w:val="single"/>
    </w:rPr>
  </w:style>
  <w:style w:type="character" w:customStyle="1" w:styleId="Bodytext5">
    <w:name w:val="Body text (5)_"/>
    <w:basedOn w:val="Domylnaczcionkaakapitu"/>
    <w:link w:val="Bodytext50"/>
    <w:rsid w:val="00057FF0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Bodytext2Bold">
    <w:name w:val="Body text (2) + Bold"/>
    <w:basedOn w:val="Bodytext2"/>
    <w:rsid w:val="00057FF0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Bodytext50">
    <w:name w:val="Body text (5)"/>
    <w:basedOn w:val="Normalny"/>
    <w:link w:val="Bodytext5"/>
    <w:rsid w:val="00057FF0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Styl">
    <w:name w:val="Styl"/>
    <w:rsid w:val="00FA0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Bodytext6Exact">
    <w:name w:val="Body text (6) Exact"/>
    <w:basedOn w:val="Domylnaczcionkaakapitu"/>
    <w:link w:val="Bodytext6"/>
    <w:rsid w:val="00B05988"/>
    <w:rPr>
      <w:rFonts w:ascii="Georgia" w:eastAsia="Georgia" w:hAnsi="Georgia" w:cs="Georgia"/>
      <w:b/>
      <w:bCs/>
      <w:i/>
      <w:iCs/>
      <w:sz w:val="46"/>
      <w:szCs w:val="46"/>
      <w:shd w:val="clear" w:color="auto" w:fill="FFFFFF"/>
    </w:rPr>
  </w:style>
  <w:style w:type="character" w:customStyle="1" w:styleId="Bodytext2115ptItalicSpacing-1pt">
    <w:name w:val="Body text (2) + 11;5 pt;Italic;Spacing -1 pt"/>
    <w:basedOn w:val="Bodytext2"/>
    <w:rsid w:val="00B05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paragraph" w:customStyle="1" w:styleId="Bodytext6">
    <w:name w:val="Body text (6)"/>
    <w:basedOn w:val="Normalny"/>
    <w:link w:val="Bodytext6Exact"/>
    <w:rsid w:val="00B05988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b/>
      <w:bCs/>
      <w:i/>
      <w:iCs/>
      <w:sz w:val="46"/>
      <w:szCs w:val="46"/>
      <w:lang w:eastAsia="en-US"/>
    </w:rPr>
  </w:style>
  <w:style w:type="character" w:customStyle="1" w:styleId="Teksttreci">
    <w:name w:val="Tekst treści_"/>
    <w:link w:val="Teksttreci0"/>
    <w:qFormat/>
    <w:rsid w:val="00056076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56076"/>
    <w:pPr>
      <w:widowControl w:val="0"/>
      <w:shd w:val="clear" w:color="auto" w:fill="FFFFFF"/>
      <w:spacing w:before="60" w:after="2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72E5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72E5A"/>
    <w:rPr>
      <w:rFonts w:ascii="Arial" w:eastAsia="Times New Roman" w:hAnsi="Arial" w:cs="Arial"/>
      <w:sz w:val="24"/>
      <w:szCs w:val="20"/>
      <w:lang w:eastAsia="pl-PL"/>
    </w:rPr>
  </w:style>
  <w:style w:type="character" w:customStyle="1" w:styleId="Bodytext212ptItalic">
    <w:name w:val="Body text (2) + 12 pt;Italic"/>
    <w:basedOn w:val="Bodytext2"/>
    <w:rsid w:val="003524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766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7660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7660"/>
    <w:rPr>
      <w:vertAlign w:val="superscript"/>
    </w:rPr>
  </w:style>
  <w:style w:type="table" w:styleId="Tabela-Siatka">
    <w:name w:val="Table Grid"/>
    <w:basedOn w:val="Standardowy"/>
    <w:uiPriority w:val="59"/>
    <w:rsid w:val="006D5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23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23C6"/>
    <w:rPr>
      <w:rFonts w:ascii="Arial" w:eastAsia="Times New Roman" w:hAnsi="Arial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23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23C6"/>
    <w:rPr>
      <w:rFonts w:ascii="Arial" w:eastAsia="Times New Roman" w:hAnsi="Arial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9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9B6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leGrid">
    <w:name w:val="TableGrid"/>
    <w:rsid w:val="00F140A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wiersza">
    <w:name w:val="line number"/>
    <w:basedOn w:val="Domylnaczcionkaakapitu"/>
    <w:uiPriority w:val="99"/>
    <w:semiHidden/>
    <w:unhideWhenUsed/>
    <w:rsid w:val="007D1B3F"/>
  </w:style>
  <w:style w:type="character" w:customStyle="1" w:styleId="pktl">
    <w:name w:val="pktl"/>
    <w:basedOn w:val="Domylnaczcionkaakapitu"/>
    <w:rsid w:val="00C71F78"/>
  </w:style>
  <w:style w:type="character" w:customStyle="1" w:styleId="litl">
    <w:name w:val="litl"/>
    <w:basedOn w:val="Domylnaczcionkaakapitu"/>
    <w:rsid w:val="00C71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5F21A-5DDE-4C69-AB87-D0C6E8CE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4720</TotalTime>
  <Pages>7</Pages>
  <Words>3075</Words>
  <Characters>18453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ddaciuk</dc:creator>
  <cp:lastModifiedBy>Marciniak Katarzyna</cp:lastModifiedBy>
  <cp:revision>217</cp:revision>
  <cp:lastPrinted>2024-06-25T07:29:00Z</cp:lastPrinted>
  <dcterms:created xsi:type="dcterms:W3CDTF">2021-11-03T10:04:00Z</dcterms:created>
  <dcterms:modified xsi:type="dcterms:W3CDTF">2024-06-25T07:30:00Z</dcterms:modified>
</cp:coreProperties>
</file>