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0705" cy="5975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705" cy="5975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0" w:name="bookmark0"/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EGIONALNY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YREKTOR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CHRONY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 xml:space="preserve">Ś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RODOWISKA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00" w:lineRule="auto"/>
        <w:ind w:left="80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ZCZECINIE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Szczecin, dnia 28 maja 2025 r.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WONS.420.10.2025.AG.2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B W I E S Z C Z E N I 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art. 61 § 4, art. 49 ustawy z dnia 14 czerwca 1960 r. Kodeks postępowania administracyjnego (Dz. U. z 2024 r. poz. 572), dalej zwanej Kpa, w związku z art. 74 ust. 3 ustawy z dnia 3 października 2008 r. o udostępnianiu informacji o środowisku i jego ochronie, udziale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społeczeństwa w ochronie środowiska oraz o ocenach oddziaływania na środowisko (Dz. U. z 2024 r.,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poz. 1112) - dalej zwanej ustawą ooś,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zawiadamia się wszystkie strony w sprawie,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że na wniosek Pani Pauliny Zielińskiej, z dnia 17 kwietnia 2025 r., o wydanie decyzji o środowiskowych uwarunkowaniach dla przedsięwzięcia pn.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„Zagospodarowanie terenu przy ul. Grobla w Szczecinie jako rekreacyjnego z wykorzystaniem dostępu do Odry”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zlokalizowanego w gminie m. Szczecin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Regionalny Dyrektor Ochrony Środowiska w Szczecinie wszczął postępowanie w przedmiotowej sprawie.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Jak wynika z przedłożonej dokumentacji, przedsięwzięcie będzie obejmowało wykonanie dwóch ciągów nabrzeża oczepowego oraz układu pomostów pływających do obsługi tramwaju wodnego oraz małych jednostek pływających. W ramach przedsięwzięcia nastąpi również wykonanie ciągu pieszego wzdłuż linii brzegowej, umocnienie skarp rzeki Odry, wykonanie ciągów komunikacyjnych, miejsc postojowych oraz parkingu, a także zagospodarowanie terenu elementami małej architektury. Realizacja przedmiotowej inwestycji będzie wiązała się również z koniecznością wykonania oświetlenia (ulicznego, parkowego, nawigacyjnego), sieci, przyłączy i instalacji zewnętrznych, przebudowy istniejącego kanału deszczowego, wycinki drzew i krzewów oraz przeprowadzeniem prac rozbiórkowych. Jak wynika z przedłożonej dokumentacji inwestycja zlokalizowana będzie w województwie zachodniopomorskim, na działce ewidencyjnej nr 930/22 obręb 3025 Szczecin, stanowiącej morskie wody wewnętrzne oraz częściowo na obszarze lądu tj. na działce ewidencyjnej nr: 2, 3, 4, 8, 24, 25, 26, 44 obręb 3031 Szczecin oraz dz. nr 6/19 obręb 3092 Szczecin w gminie m. Szczecin.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Zgodnie z rozporządzeniem Rady Ministrów z dnia 10 września 2019 r. w sprawie przedsięwzięć mogących znacząco oddziaływać na środowisko (Dz. U. z 2019 r. poz. 1839 ze zm.), inwestycja kwalifikuje się do przedsięwzięć mogących potencjalnie znacząco oddziaływać na środowisko.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Organem właściwym do wydania decyzji o środowiskowych uwarunkowaniach, w myśl art. 75 ust. 1 pkt 1 lit c ustawy z dnia 3 października 2008 r. o udostępnianiu informacji o środowisku i jego ochronie, udziale społeczeństwa w ochronie środowiska oraz o ocenach oddziaływania na środowisko (Dz. U. z 2024 r., poz. 1112), jest Regionalny Dyrektor Ochrony Środowiska w Szczecinie.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związku z powyższym informuję, iż strony postępowania, w czasie prowadzonego przez tutejszy organ postępowania administracyjnego w przedmiotowej sprawie, mają możliwość: zapoznania się z przedłożoną dokumentacją, wypowiedzenia się co do zebranych materiałów i dowodów, zgłaszania swoich uwag i wniosków. Z dokumentacją sprawy, można zapoznać się w siedzibie Regionalnej Dyrekcji Ochrony Środowiska w Szczecinie, w godzinach od 7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-14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00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 Określenie terminu oraz sposobu udostępnienia akt należy każdorazowo uzgodnić z osobą prowadzącą postępowanie. Sprawę prowadzi p. Andżelika Gasperowicz - nr tel. 91 43-05-221.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Obwieszczenie uważa się za dokonane po upływie 14 dni od daty publicznego ogłoszenia, zgodnie z art. 49 Kpa, natomiast dzień publicznego ogłoszenia to 29 maja 2025 roku.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4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Jednocześnie informuję strony postępowania, że kolejne zawiadomienia o podjętych czynnościach organu w przedmiotowej sprawie, publikowane będą w siedzibie organu i na stronie Biuletynu Informacji Publicznej Regionalnej Dyrekcji Ochrony Środowiska w Szczecinie, pod adresem: </w:t>
      </w:r>
      <w:r>
        <w:fldChar w:fldCharType="begin"/>
      </w:r>
      <w:r>
        <w:rPr/>
        <w:instrText> HYPERLINK "https://www.gov.pl/web/rdos-szczecin/obwieszczenia-i-zawiadomienia"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https://www.gov.pl/web/rdos-szczecin/obwieszczenia-i-zawiadomienia</w:t>
      </w:r>
      <w:r>
        <w:fldChar w:fldCharType="end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Regionalny Dyrektor Ochrony Środowiska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Szczecinie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Sylwia Jurzyk-Nordlow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30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pl-PL" w:eastAsia="pl-PL" w:bidi="pl-PL"/>
        </w:rPr>
        <w:t xml:space="preserve">/podpisano kwalifikowanym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l-PL" w:eastAsia="pl-PL" w:bidi="pl-PL"/>
        </w:rPr>
        <w:t>podpisem elektronicznym/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Sposób obwieszczenia lub publicznego ogłoszenia: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5664" w:val="left"/>
          <w:tab w:leader="dot" w:pos="7387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obwieszczenia lub publicznego ogłoszenia: od</w:t>
        <w:tab/>
        <w:t>do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Pieczęć urzędu: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Podpis i pieczęć osoby upoważnionej do wywieszenia i zdjęcia obwieszczenia: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61 § 4 Kpa „O wszczęciu postępowania z urzędu lub na żądanie jednej ze stron należy zawiadomić wszystkie osoby będące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stronami w sprawie”.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1 Kpa.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74 ust. 3 ooś „Jeżeli liczba stron postępowania w sprawie wydania decyzji o środowiskowych uwarunkowaniach lub innego postępowania dotyczącego tej decyzji przekracza 10, stosuje się art. 49 Kodeksu postępowania administracyjnego”.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związku z rozporządzeniem Parlamentu Europejskiego i Rady (EU) 2016/679 z dnia 27 kwietnia 2016 r. w sprawie ochrony osób fizycznych w związku z przetwarzaniem danych osobowych i w sprawie swobodnego przepływu takich danych oraz uchylenia dyrektywy 95/46/WE ( zwanego dalej RODO), informujemy, że: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1/ administratorem Pana/Pani danych osobowych jest Regionalny Dyrektor Ochrony Środowiska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 siedzibą w Szczecinie, ul. Juliusza Słowackiego 2, 71-434 Szczecin.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2/ Pana/Pani dane osobowe będą przetwarzane przez Regionalną Dyrekcję Ochrony Środowiska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Szczecinie w celu prowadzenia postępowania administracyjnego/sądowoadministracyjnego, zgodnie z art. 6 ust.1 lit c) RODO. Podanie Pana/Pani danych osobowych jest dobrowolne, ale niezbędne do realizacji obowiązku prawnego w postaci rozpatrzenia sprawy.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3/ dane Pana/Pani mogą być udostępniane przez Regionalnego Dyrektora Ochrony Środowiska w Szczecinie podmiotom upoważnionym do uzyskania informacji na podstawie powszechnie obowiązujących przepisów prawa.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4/ Podane przez Pana/Panią dane osobowe będą przechowywane przez okres wymagany przepisami prawa.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5/ posiada Pan/pani prawo dostępu do swoich danych osobowych oraz prawo ich sprostowania, ograniczenia ich przetwarzania oraz prawo do przenoszenia danych.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6/ w związku z przetwarzaniem Pana/Pani danych osobowych ma Pan/Pani prawo wniesienia skargi do Prezesa Urzędu Ochrony Danych Osobowych.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7/ Podstawę prawną przetwarzania Pana/Pani danych osobowych stanowią przepisy ustawy ooś oraz ustawy Kpa.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8/ dane kontaktowe Inspektora Ochrony Danych: adres e-mail: </w:t>
      </w:r>
      <w:r>
        <w:fldChar w:fldCharType="begin"/>
      </w:r>
      <w:r>
        <w:rPr/>
        <w:instrText> HYPERLINK "mailto:iod@szczecin.rdos.gov.pl"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iod@szczecin.rdos.gov.pl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adres pocztowy: ul. Juliusza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Słowackiego 2, 71-434 Szczecin.</w:t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407" w:left="1380" w:right="1380" w:bottom="1303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9842500</wp:posOffset>
              </wp:positionV>
              <wp:extent cx="3420110" cy="23495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20110" cy="2349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pl-PL" w:eastAsia="pl-PL" w:bidi="pl-PL"/>
                            </w:rPr>
                            <w:t>ul. Juliusza Słowackiego 2, 71-434 Szczecin tel.: 91 43-05-200, fax: 91 43-05-201,</w:t>
                          </w:r>
                        </w:p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pl-PL" w:eastAsia="pl-PL" w:bidi="pl-PL"/>
                            </w:rPr>
                            <w:t>e-mail: sekretariat@szczecin.rdos.gov.pl, https://www.gov.pl/web/rdos-szczecin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6.84999999999999pt;margin-top:775.pt;width:269.30000000000001pt;height:18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ul. Juliusza Słowackiego 2, 71-434 Szczecin tel.: 91 43-05-200, fax: 91 43-05-201,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e-mail: sekretariat@szczecin.rdos.gov.pl, https://www.gov.pl/web/rdos-szczecin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9798050</wp:posOffset>
              </wp:positionV>
              <wp:extent cx="6485890" cy="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85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450000000000003pt;margin-top:771.5pt;width:510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9930765</wp:posOffset>
              </wp:positionV>
              <wp:extent cx="69850" cy="1250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pl-PL" w:eastAsia="pl-PL" w:bidi="pl-P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8.79999999999995pt;margin-top:781.95000000000005pt;width:5.5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lub stopka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główek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Tekst treści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główek lub stopka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główek #1"/>
    <w:basedOn w:val="Normal"/>
    <w:link w:val="CharStyle6"/>
    <w:pPr>
      <w:widowControl w:val="0"/>
      <w:shd w:val="clear" w:color="auto" w:fill="FFFFFF"/>
      <w:spacing w:line="269" w:lineRule="auto"/>
      <w:ind w:left="400" w:right="484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8">
    <w:name w:val="Tekst treści"/>
    <w:basedOn w:val="Normal"/>
    <w:link w:val="CharStyle9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rdos it</dc:creator>
  <cp:keywords/>
</cp:coreProperties>
</file>