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466AF3">
        <w:rPr>
          <w:rFonts w:ascii="Arial" w:hAnsi="Arial" w:cs="Arial"/>
          <w:b/>
          <w:sz w:val="20"/>
          <w:szCs w:val="20"/>
        </w:rPr>
        <w:t>PREZYDENT MIASTA SZCZECIN</w:t>
      </w:r>
    </w:p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466AF3">
        <w:rPr>
          <w:rFonts w:ascii="Arial" w:hAnsi="Arial" w:cs="Arial"/>
          <w:sz w:val="20"/>
          <w:szCs w:val="20"/>
        </w:rPr>
        <w:t>WOŚr-VII.6220.1.20.2024.MM</w:t>
      </w:r>
      <w:r w:rsidRPr="00466AF3">
        <w:rPr>
          <w:rFonts w:ascii="Arial" w:hAnsi="Arial" w:cs="Arial"/>
          <w:sz w:val="20"/>
          <w:szCs w:val="20"/>
        </w:rPr>
        <w:tab/>
      </w:r>
      <w:r w:rsidRPr="00466AF3">
        <w:rPr>
          <w:rFonts w:ascii="Arial" w:hAnsi="Arial" w:cs="Arial"/>
          <w:sz w:val="20"/>
          <w:szCs w:val="20"/>
        </w:rPr>
        <w:tab/>
        <w:t xml:space="preserve">                                                                Szczecin, 2024-07-</w:t>
      </w:r>
      <w:r w:rsidR="004F053B">
        <w:rPr>
          <w:rFonts w:ascii="Arial" w:hAnsi="Arial" w:cs="Arial"/>
          <w:sz w:val="20"/>
          <w:szCs w:val="20"/>
        </w:rPr>
        <w:t>18</w:t>
      </w:r>
    </w:p>
    <w:p w:rsidR="00466AF3" w:rsidRPr="00466AF3" w:rsidRDefault="00466AF3" w:rsidP="00ED5583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466AF3">
        <w:rPr>
          <w:rFonts w:ascii="Arial" w:hAnsi="Arial" w:cs="Arial"/>
          <w:b/>
          <w:bCs/>
          <w:sz w:val="20"/>
          <w:szCs w:val="20"/>
        </w:rPr>
        <w:t>D E C Y Z J A</w:t>
      </w:r>
    </w:p>
    <w:p w:rsidR="00466AF3" w:rsidRPr="00466AF3" w:rsidRDefault="00466AF3" w:rsidP="00ED5583">
      <w:pPr>
        <w:spacing w:after="12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466AF3">
        <w:rPr>
          <w:rFonts w:ascii="Arial" w:hAnsi="Arial" w:cs="Arial"/>
          <w:b/>
          <w:bCs/>
          <w:sz w:val="20"/>
          <w:szCs w:val="20"/>
        </w:rPr>
        <w:t>o środowiskowych uwarunkowaniach</w:t>
      </w:r>
    </w:p>
    <w:p w:rsidR="00466AF3" w:rsidRPr="004E09A0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58603D">
        <w:rPr>
          <w:rFonts w:ascii="Arial" w:hAnsi="Arial" w:cs="Arial"/>
          <w:sz w:val="20"/>
          <w:szCs w:val="20"/>
        </w:rPr>
        <w:t xml:space="preserve">Na podstawie art. 71 ust. 2, art. 75 ust. 1 pkt 4 oraz art. 84, art. 85 ust. 1 i ust. 2 pkt 2 ustawy z dnia </w:t>
      </w:r>
      <w:r w:rsidRPr="0058603D">
        <w:rPr>
          <w:rFonts w:ascii="Arial" w:hAnsi="Arial" w:cs="Arial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(Dz. U. z 2023 r., poz. 1094 </w:t>
      </w:r>
      <w:r w:rsidRPr="0058603D">
        <w:rPr>
          <w:rFonts w:ascii="Arial" w:hAnsi="Arial" w:cs="Arial"/>
          <w:sz w:val="20"/>
          <w:szCs w:val="20"/>
        </w:rPr>
        <w:br/>
        <w:t xml:space="preserve">z późn. zm.) zwaną dalej ustawą ooś, w związku z art. 104 </w:t>
      </w:r>
      <w:r w:rsidRPr="0058603D">
        <w:rPr>
          <w:rFonts w:ascii="Arial" w:hAnsi="Arial" w:cs="Arial"/>
          <w:bCs/>
          <w:sz w:val="20"/>
          <w:szCs w:val="20"/>
        </w:rPr>
        <w:t xml:space="preserve">ustawy z dnia 14 czerwca 1960 r. Kodeks postępowania administracyjnego </w:t>
      </w:r>
      <w:r w:rsidRPr="0058603D">
        <w:rPr>
          <w:rFonts w:ascii="Arial" w:hAnsi="Arial" w:cs="Arial"/>
          <w:sz w:val="20"/>
          <w:szCs w:val="20"/>
        </w:rPr>
        <w:t>(Dz. U. z 2024 r., poz. 572), zwany dalej kpa, po rozpatrzeniu wniosku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A50484">
        <w:rPr>
          <w:rFonts w:ascii="Arial" w:hAnsi="Arial" w:cs="Arial"/>
          <w:sz w:val="20"/>
          <w:szCs w:val="20"/>
        </w:rPr>
        <w:t>Inwestora</w:t>
      </w:r>
      <w:r w:rsidR="00EE45C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45C9">
        <w:rPr>
          <w:rFonts w:ascii="Arial" w:hAnsi="Arial" w:cs="Arial"/>
          <w:sz w:val="20"/>
          <w:szCs w:val="20"/>
        </w:rPr>
        <w:t>w sprawie w</w:t>
      </w:r>
      <w:r w:rsidR="00681EDD">
        <w:rPr>
          <w:rFonts w:ascii="Arial" w:hAnsi="Arial" w:cs="Arial"/>
          <w:sz w:val="20"/>
          <w:szCs w:val="20"/>
        </w:rPr>
        <w:t xml:space="preserve">ydania decyzji o środowiskowych </w:t>
      </w:r>
      <w:r w:rsidRPr="00EE45C9">
        <w:rPr>
          <w:rFonts w:ascii="Arial" w:hAnsi="Arial" w:cs="Arial"/>
          <w:sz w:val="20"/>
          <w:szCs w:val="20"/>
        </w:rPr>
        <w:t>uwarunkowaniach dla przedsięwzięcia pn.: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4E09A0" w:rsidRPr="004E09A0">
        <w:rPr>
          <w:rFonts w:ascii="Arial" w:hAnsi="Arial" w:cs="Arial"/>
          <w:sz w:val="20"/>
          <w:szCs w:val="20"/>
        </w:rPr>
        <w:t>„Budowa 9 budynków jednorodzinnych, jednolokalowych, w zabudowie wolno stojącej na działce nr 26/11 z obrębu 4195 przy ul. Mokradłowej w Szczecinie”</w:t>
      </w:r>
      <w:r w:rsidRPr="004E09A0">
        <w:rPr>
          <w:rFonts w:ascii="Arial" w:hAnsi="Arial" w:cs="Arial"/>
          <w:sz w:val="20"/>
          <w:szCs w:val="20"/>
        </w:rPr>
        <w:t>,</w:t>
      </w:r>
    </w:p>
    <w:p w:rsidR="00466AF3" w:rsidRPr="00EE45C9" w:rsidRDefault="00466AF3" w:rsidP="00ED5583">
      <w:pPr>
        <w:spacing w:after="12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EE45C9">
        <w:rPr>
          <w:rFonts w:ascii="Arial" w:hAnsi="Arial" w:cs="Arial"/>
          <w:b/>
          <w:sz w:val="20"/>
          <w:szCs w:val="20"/>
        </w:rPr>
        <w:t>stwierdzam</w:t>
      </w:r>
    </w:p>
    <w:p w:rsidR="00466AF3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EE45C9">
        <w:rPr>
          <w:rFonts w:ascii="Arial" w:hAnsi="Arial" w:cs="Arial"/>
          <w:sz w:val="20"/>
          <w:szCs w:val="20"/>
        </w:rPr>
        <w:t>brak potrzeby przeprowadzenia oceny oddziaływania na środowisko, w związku z realizacją przez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A50484">
        <w:rPr>
          <w:rFonts w:ascii="Arial" w:hAnsi="Arial" w:cs="Arial"/>
          <w:sz w:val="20"/>
          <w:szCs w:val="20"/>
        </w:rPr>
        <w:t>Inwestora</w:t>
      </w:r>
      <w:r w:rsidRPr="008C4C71">
        <w:rPr>
          <w:rFonts w:ascii="Arial" w:hAnsi="Arial" w:cs="Arial"/>
          <w:sz w:val="20"/>
          <w:szCs w:val="20"/>
        </w:rPr>
        <w:t xml:space="preserve"> przedsięwzięcia pn.: </w:t>
      </w:r>
      <w:r w:rsidR="008C4C71" w:rsidRPr="008C4C71">
        <w:rPr>
          <w:rFonts w:ascii="Arial" w:hAnsi="Arial" w:cs="Arial"/>
          <w:sz w:val="20"/>
          <w:szCs w:val="20"/>
        </w:rPr>
        <w:t>„Budowa 9 budynków jednorodzinnych, jednolokalowych, w zabudowie wolno stojącej na działce nr 26/11 z obrębu 4195 przy ul. Mokradłowej w Szczecinie”</w:t>
      </w:r>
      <w:r w:rsidRPr="008C4C71">
        <w:rPr>
          <w:rFonts w:ascii="Arial" w:hAnsi="Arial" w:cs="Arial"/>
          <w:sz w:val="20"/>
          <w:szCs w:val="20"/>
        </w:rPr>
        <w:t>.</w:t>
      </w:r>
      <w:r w:rsidR="00FC532B">
        <w:rPr>
          <w:rFonts w:ascii="Arial" w:hAnsi="Arial" w:cs="Arial"/>
          <w:sz w:val="20"/>
          <w:szCs w:val="20"/>
        </w:rPr>
        <w:t xml:space="preserve"> Jednocześnie określam warun</w:t>
      </w:r>
      <w:r w:rsidR="00F729BF">
        <w:rPr>
          <w:rFonts w:ascii="Arial" w:hAnsi="Arial" w:cs="Arial"/>
          <w:sz w:val="20"/>
          <w:szCs w:val="20"/>
        </w:rPr>
        <w:t>ki</w:t>
      </w:r>
      <w:r w:rsidR="00FC532B">
        <w:rPr>
          <w:rFonts w:ascii="Arial" w:hAnsi="Arial" w:cs="Arial"/>
          <w:sz w:val="20"/>
          <w:szCs w:val="20"/>
        </w:rPr>
        <w:t xml:space="preserve"> realizacji przedsięwzięcia: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Dla zachowania prawidłowego funkcjonowania urządzeń wodnych należy zachować ich drożność, właściwy stan techniczny oraz kierunek odpływu wody.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Zgodnie z art. 192 ust. 1 pkt 1, w nawiązaniu do art. 17 ust. 1 pkt 3 ustawy z dnia 20 lipca Prawo wodne (Dz. U. z 2023 r., poz. 1478 z późn. zm.) zakazuje się niszczenia lub uszkodzenia urządzeń wodnych.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Zgodnie z art. 234 ww. ustawy właściciel gruntu nie może zmieniać kierunku i natężenia odpływu znajdujących się na jego gruncie wód opadowych lub roztopowych ani kierunku odpływu wód ze źródeł – ze szkodą dla gruntów sąsiednich.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W przypadku uszkodzenia urządzeń wodnych przy wykonywaniu prac ziemnych, Inwestor zobowiązany jest do naprawy powstałych uszkodzeń w sposób zapewniający zachowanie dotychczasowych funkcji tych urządzeń.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W przypadku konieczności wykonania urządzeń wodnych (w tym odbudowy, rozbudowy, nadbudowy, przebudowy, rozbiórki lub likwidacji tych urządzeń) wymagane jest uzyskanie pozwolenia wodnoprawnego.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Prace wymagające odwodnienia wykopów powinny być zrealizowane w jak najkrótszym terminie. Ponadto, w zależności od przyjętej technologii, prace wymagają zgłoszenia wodnoprawnego lub pozwolenia wodnoprawnego.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Na etapie realizacji inwestycji należy unikać pozostawiania niezasypanych wykopów, które mogłyby stać się tymczasowymi zbiornikami retencyjnymi spływających wód opadowych.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W fazie realizacji przedsięwzięcia należy unikać odkładania ziemi z wykopów na drodze spływu powierzchniowego wód, co może doprowadzić do wymywania zanieczyszczeń z hałd lub gromadzenia się wód i powstania podtopień.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W trakcie budowy należy korzystać z maszyn, urządzeń i pojazdów sprawnych technicznie.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Podczas trwania prac budowlanych należy nie dopuścić do przedostania się do wód powierzchniowych i ziemi substancji ropopochodnych z maszyn, urządzeń i środków transportu oraz innych substancji szkodliwych. W przypadku wycieku tych substancji należy zastosować sorbent lub płyn do neutralizacji cieczy ropopochodnych, a zanieczyszczony materiał przekazać do unieszkodliwienia.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Podłoże zaplecza budowy należy zabezpieczyć przed ewentualnym wyciekiem substancji ropopochodnych z urządzeń, maszyn oraz środków transportu, a w miejsca przeznaczone do składowania substancji podatnych na przenikanie do gleby należy położyć materiały izolacyjne.</w:t>
      </w:r>
    </w:p>
    <w:p w:rsidR="00F729BF" w:rsidRPr="00855C3A" w:rsidRDefault="00F729BF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lastRenderedPageBreak/>
        <w:t xml:space="preserve">Zarówno w fazie realizacji, jak i eksploatacji należy nie dopuścić do pogorszenia stanu wód, przy zastosowaniu procedur i technologii zapobiegających rozprzestrzenianiu się </w:t>
      </w:r>
      <w:r w:rsidRPr="00855C3A">
        <w:rPr>
          <w:rFonts w:ascii="Arial" w:hAnsi="Arial" w:cs="Arial"/>
          <w:sz w:val="20"/>
          <w:szCs w:val="20"/>
        </w:rPr>
        <w:br/>
        <w:t>i likwidujących ewentualne zanieczyszczenia.</w:t>
      </w:r>
    </w:p>
    <w:p w:rsidR="003F473B" w:rsidRPr="00855C3A" w:rsidRDefault="0091208B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Prace związane z usuwaniem drzew wykonać poza sezonem lęgowym ptaków. Dopuszcza się przeprowadzenie tych prac w sezonie lęgowym pod warunkiem potwierdzenia przez przyrodnika braku czynnych gniazd, nie później niż dwa dni przed planowaną wycinką.</w:t>
      </w:r>
    </w:p>
    <w:p w:rsidR="0091208B" w:rsidRPr="00855C3A" w:rsidRDefault="0091208B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 xml:space="preserve">Prace uciążliwe pod względem akustycznym prowadzić jedynie w porze dziennej, ograniczając ich wykonywanie w godzinach wieczornych, wyłączać zbędne, nieużywane </w:t>
      </w:r>
      <w:r w:rsidR="006C5622" w:rsidRPr="00855C3A">
        <w:rPr>
          <w:rFonts w:ascii="Arial" w:hAnsi="Arial" w:cs="Arial"/>
          <w:sz w:val="20"/>
          <w:szCs w:val="20"/>
        </w:rPr>
        <w:br/>
      </w:r>
      <w:r w:rsidRPr="00855C3A">
        <w:rPr>
          <w:rFonts w:ascii="Arial" w:hAnsi="Arial" w:cs="Arial"/>
          <w:sz w:val="20"/>
          <w:szCs w:val="20"/>
        </w:rPr>
        <w:t>w danym momencie pojazdy, urządzenia, masz</w:t>
      </w:r>
      <w:r w:rsidR="00FF2675" w:rsidRPr="00855C3A">
        <w:rPr>
          <w:rFonts w:ascii="Arial" w:hAnsi="Arial" w:cs="Arial"/>
          <w:sz w:val="20"/>
          <w:szCs w:val="20"/>
        </w:rPr>
        <w:t>yny i narzędzia emitujące hałas.</w:t>
      </w:r>
    </w:p>
    <w:p w:rsidR="00FF2675" w:rsidRPr="00855C3A" w:rsidRDefault="003811D2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W projekcie zagospodarowania terenu należy wykluczyć stosowanie do nasadzeń inwazyjnych gatunków roślin.</w:t>
      </w:r>
    </w:p>
    <w:p w:rsidR="00D04DFA" w:rsidRPr="00855C3A" w:rsidRDefault="00D900A0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Pompy ciepła należy</w:t>
      </w:r>
      <w:r w:rsidR="00493935" w:rsidRPr="00855C3A">
        <w:rPr>
          <w:rFonts w:ascii="Arial" w:hAnsi="Arial" w:cs="Arial"/>
          <w:sz w:val="20"/>
          <w:szCs w:val="20"/>
        </w:rPr>
        <w:t xml:space="preserve"> zamontować </w:t>
      </w:r>
      <w:r w:rsidR="00690A40" w:rsidRPr="00855C3A">
        <w:rPr>
          <w:rFonts w:ascii="Arial" w:hAnsi="Arial" w:cs="Arial"/>
          <w:sz w:val="20"/>
          <w:szCs w:val="20"/>
        </w:rPr>
        <w:t xml:space="preserve">w </w:t>
      </w:r>
      <w:r w:rsidRPr="00855C3A">
        <w:rPr>
          <w:rFonts w:ascii="Arial" w:hAnsi="Arial" w:cs="Arial"/>
          <w:sz w:val="20"/>
          <w:szCs w:val="20"/>
        </w:rPr>
        <w:t>tak</w:t>
      </w:r>
      <w:r w:rsidR="00690A40" w:rsidRPr="00855C3A">
        <w:rPr>
          <w:rFonts w:ascii="Arial" w:hAnsi="Arial" w:cs="Arial"/>
          <w:sz w:val="20"/>
          <w:szCs w:val="20"/>
        </w:rPr>
        <w:t>i sposób</w:t>
      </w:r>
      <w:r w:rsidRPr="00855C3A">
        <w:rPr>
          <w:rFonts w:ascii="Arial" w:hAnsi="Arial" w:cs="Arial"/>
          <w:sz w:val="20"/>
          <w:szCs w:val="20"/>
        </w:rPr>
        <w:t>, aby nie były skierowane w stronę</w:t>
      </w:r>
      <w:r w:rsidR="00E44786" w:rsidRPr="00855C3A">
        <w:rPr>
          <w:rFonts w:ascii="Arial" w:hAnsi="Arial" w:cs="Arial"/>
          <w:sz w:val="20"/>
          <w:szCs w:val="20"/>
        </w:rPr>
        <w:t xml:space="preserve"> najbliższego budynku, np. od strony drogi.</w:t>
      </w:r>
    </w:p>
    <w:p w:rsidR="00D04E88" w:rsidRPr="00855C3A" w:rsidRDefault="00D04E88" w:rsidP="00ED5583">
      <w:pPr>
        <w:pStyle w:val="Akapitzlist"/>
        <w:numPr>
          <w:ilvl w:val="0"/>
          <w:numId w:val="19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55C3A">
        <w:rPr>
          <w:rFonts w:ascii="Arial" w:hAnsi="Arial" w:cs="Arial"/>
          <w:sz w:val="20"/>
          <w:szCs w:val="20"/>
        </w:rPr>
        <w:t>Zaplecze techniczne należy zlokalizować możliwie jak najdalej od istniejących zabudowań mieszkalnych.</w:t>
      </w:r>
    </w:p>
    <w:p w:rsidR="00466AF3" w:rsidRPr="00E76BEC" w:rsidRDefault="00502922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Charakterystyka</w:t>
      </w:r>
      <w:r w:rsidR="00466AF3" w:rsidRPr="00E76BEC">
        <w:rPr>
          <w:rFonts w:ascii="Arial" w:hAnsi="Arial" w:cs="Arial"/>
          <w:sz w:val="20"/>
          <w:szCs w:val="20"/>
        </w:rPr>
        <w:t xml:space="preserve"> planowanego przedsięwzięcia stanowi załącznik do niniejszej decyzji.</w:t>
      </w:r>
    </w:p>
    <w:p w:rsidR="00466AF3" w:rsidRPr="00E76BEC" w:rsidRDefault="00466AF3" w:rsidP="00ED5583">
      <w:pPr>
        <w:spacing w:after="120" w:line="260" w:lineRule="exact"/>
        <w:jc w:val="center"/>
        <w:rPr>
          <w:rFonts w:ascii="Arial" w:hAnsi="Arial" w:cs="Arial"/>
          <w:sz w:val="20"/>
          <w:szCs w:val="20"/>
        </w:rPr>
      </w:pPr>
      <w:r w:rsidRPr="00E76BEC">
        <w:rPr>
          <w:rFonts w:ascii="Arial" w:hAnsi="Arial" w:cs="Arial"/>
          <w:b/>
          <w:bCs/>
          <w:sz w:val="20"/>
          <w:szCs w:val="20"/>
        </w:rPr>
        <w:t>Uzasadnienie</w:t>
      </w:r>
    </w:p>
    <w:p w:rsidR="00466AF3" w:rsidRPr="00CE1B56" w:rsidRDefault="004D2830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Inwestor </w:t>
      </w:r>
      <w:r w:rsidR="00AA458F" w:rsidRPr="00CE1B56">
        <w:rPr>
          <w:rFonts w:ascii="Arial" w:hAnsi="Arial" w:cs="Arial"/>
          <w:sz w:val="20"/>
          <w:szCs w:val="20"/>
        </w:rPr>
        <w:t xml:space="preserve">wnioskiem </w:t>
      </w:r>
      <w:r w:rsidR="00466AF3" w:rsidRPr="00CE1B56">
        <w:rPr>
          <w:rFonts w:ascii="Arial" w:hAnsi="Arial" w:cs="Arial"/>
          <w:sz w:val="20"/>
          <w:szCs w:val="20"/>
        </w:rPr>
        <w:t>z dn</w:t>
      </w:r>
      <w:r w:rsidR="002D258D" w:rsidRPr="00CE1B56">
        <w:rPr>
          <w:rFonts w:ascii="Arial" w:hAnsi="Arial" w:cs="Arial"/>
          <w:sz w:val="20"/>
          <w:szCs w:val="20"/>
        </w:rPr>
        <w:t>ia 07</w:t>
      </w:r>
      <w:r w:rsidR="00466AF3" w:rsidRPr="00CE1B56">
        <w:rPr>
          <w:rFonts w:ascii="Arial" w:hAnsi="Arial" w:cs="Arial"/>
          <w:sz w:val="20"/>
          <w:szCs w:val="20"/>
        </w:rPr>
        <w:t xml:space="preserve">.05.2024 r. wystąpił o wydanie decyzji </w:t>
      </w:r>
      <w:r w:rsidR="00CE1B56">
        <w:rPr>
          <w:rFonts w:ascii="Arial" w:hAnsi="Arial" w:cs="Arial"/>
          <w:sz w:val="20"/>
          <w:szCs w:val="20"/>
        </w:rPr>
        <w:br/>
      </w:r>
      <w:r w:rsidR="00466AF3" w:rsidRPr="00CE1B56">
        <w:rPr>
          <w:rFonts w:ascii="Arial" w:hAnsi="Arial" w:cs="Arial"/>
          <w:sz w:val="20"/>
          <w:szCs w:val="20"/>
        </w:rPr>
        <w:t xml:space="preserve">o środowiskowych uwarunkowaniach dla przedsięwzięcia pn.: </w:t>
      </w:r>
      <w:r w:rsidR="00CE1B56" w:rsidRPr="00CE1B56">
        <w:rPr>
          <w:rFonts w:ascii="Arial" w:hAnsi="Arial" w:cs="Arial"/>
          <w:sz w:val="20"/>
          <w:szCs w:val="20"/>
        </w:rPr>
        <w:t>„Budowa 9 budynków jednorodzinnych, jednolokalowych, w zabudowie wolno stojącej na działce nr 26/11 z obrębu 4195 przy ul. Mokradłowej w Szczecinie”</w:t>
      </w:r>
      <w:r w:rsidR="00466AF3" w:rsidRPr="00CE1B56">
        <w:rPr>
          <w:rFonts w:ascii="Arial" w:hAnsi="Arial" w:cs="Arial"/>
          <w:sz w:val="20"/>
          <w:szCs w:val="20"/>
        </w:rPr>
        <w:t>.</w:t>
      </w:r>
    </w:p>
    <w:p w:rsidR="00466AF3" w:rsidRPr="005D6A19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Do wniosku załączono</w:t>
      </w:r>
      <w:r w:rsidR="007B36DC" w:rsidRPr="005D6A19">
        <w:rPr>
          <w:rFonts w:ascii="Arial" w:hAnsi="Arial" w:cs="Arial"/>
          <w:sz w:val="20"/>
          <w:szCs w:val="20"/>
        </w:rPr>
        <w:t xml:space="preserve"> zgodnie z obowiązującymi przepisami</w:t>
      </w:r>
      <w:r w:rsidRPr="005D6A19">
        <w:rPr>
          <w:rFonts w:ascii="Arial" w:hAnsi="Arial" w:cs="Arial"/>
          <w:sz w:val="20"/>
          <w:szCs w:val="20"/>
        </w:rPr>
        <w:t>:</w:t>
      </w:r>
    </w:p>
    <w:p w:rsidR="00466AF3" w:rsidRPr="005D6A19" w:rsidRDefault="00466AF3" w:rsidP="00ED558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 xml:space="preserve">kartę informacyjną przedsięwzięcia – dalej KIP, opracowaną przez mgr inż. </w:t>
      </w:r>
      <w:r w:rsidR="007B36DC" w:rsidRPr="005D6A19">
        <w:rPr>
          <w:rFonts w:ascii="Arial" w:hAnsi="Arial" w:cs="Arial"/>
          <w:sz w:val="20"/>
          <w:szCs w:val="20"/>
        </w:rPr>
        <w:t>arch. Jana Pruńskiego</w:t>
      </w:r>
      <w:r w:rsidRPr="005D6A19">
        <w:rPr>
          <w:rFonts w:ascii="Arial" w:hAnsi="Arial" w:cs="Arial"/>
          <w:sz w:val="20"/>
          <w:szCs w:val="20"/>
        </w:rPr>
        <w:t>,</w:t>
      </w:r>
    </w:p>
    <w:p w:rsidR="00E16B3B" w:rsidRPr="005D6A19" w:rsidRDefault="00E16B3B" w:rsidP="00ED558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poświadczoną przez właściwy organ kopię mapy ewidencyjnej obejmującej przewidywany teren, na którym będzie realizowane przedsięwzięcie, oraz przewidywany obszar, o którym mowa w ust. 3a ustawy ooś,</w:t>
      </w:r>
    </w:p>
    <w:p w:rsidR="007B36DC" w:rsidRPr="005D6A19" w:rsidRDefault="00E16B3B" w:rsidP="00ED558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mapę z zaznaczonym przewidywanym terenem, na którym będzie realizowane przedsięwzięcie, oraz z zaznaczonym przewidywanym obszarem, o którym mowa w ust. 3a wraz z wyznaczoną odległością, o której mowa w ust. 3a pkt 1 ww. ustawy</w:t>
      </w:r>
    </w:p>
    <w:p w:rsidR="00466AF3" w:rsidRPr="005D6A19" w:rsidRDefault="00466AF3" w:rsidP="00ED5583">
      <w:pPr>
        <w:numPr>
          <w:ilvl w:val="0"/>
          <w:numId w:val="1"/>
        </w:numPr>
        <w:spacing w:after="12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poświadczenie dokonania opłaty skarbowe</w:t>
      </w:r>
      <w:r w:rsidR="00546141" w:rsidRPr="005D6A19">
        <w:rPr>
          <w:rFonts w:ascii="Arial" w:hAnsi="Arial" w:cs="Arial"/>
          <w:sz w:val="20"/>
          <w:szCs w:val="20"/>
        </w:rPr>
        <w:t>j za wydanie decyzji.</w:t>
      </w:r>
    </w:p>
    <w:p w:rsidR="00466AF3" w:rsidRPr="005D6A19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Zgodnie z art. 75 ust. 1 pkt 4 ustawy ooś - organem właściwym do wydania decyzji o środowiskowych uwarunkowaniach dla przedmiotowego przedsięwzięcia jest Prezydent Miasta Szczecin, który na podstawie dostarczonych dokumentów stwierdził co następuje:</w:t>
      </w:r>
    </w:p>
    <w:p w:rsidR="00466AF3" w:rsidRPr="005D6A19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W myśl art. 71 ust. 2 ustawy ooś, uzyskanie decyzji o środowiskowych uwarunkowaniach jest wymagane dla planowanych:</w:t>
      </w:r>
    </w:p>
    <w:p w:rsidR="00466AF3" w:rsidRPr="005D6A19" w:rsidRDefault="00466AF3" w:rsidP="00ED558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przedsięwzięć mogących zawsze znacząco oddziaływać na środowisko,</w:t>
      </w:r>
    </w:p>
    <w:p w:rsidR="00466AF3" w:rsidRPr="005D6A19" w:rsidRDefault="00466AF3" w:rsidP="00ED558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5D6A19">
        <w:rPr>
          <w:rFonts w:ascii="Arial" w:hAnsi="Arial" w:cs="Arial"/>
          <w:sz w:val="20"/>
          <w:szCs w:val="20"/>
        </w:rPr>
        <w:t>przedsięwzięć mogących potencjalnie znacząco oddziaływać na środowisko.</w:t>
      </w:r>
    </w:p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493C54">
        <w:rPr>
          <w:rFonts w:ascii="Arial" w:hAnsi="Arial" w:cs="Arial"/>
          <w:sz w:val="20"/>
          <w:szCs w:val="20"/>
        </w:rPr>
        <w:t>Przedmiotowa inwestycja p</w:t>
      </w:r>
      <w:r w:rsidR="00493C54" w:rsidRPr="00493C54">
        <w:rPr>
          <w:rFonts w:ascii="Arial" w:hAnsi="Arial" w:cs="Arial"/>
          <w:sz w:val="20"/>
          <w:szCs w:val="20"/>
        </w:rPr>
        <w:t>lanowane jest do realizacji na terenie działki nr 26/11 z obrębu 4195 przy ul. Mokradłowej w Szczecinie</w:t>
      </w:r>
      <w:r w:rsidRPr="00493C54">
        <w:rPr>
          <w:rFonts w:ascii="Arial" w:hAnsi="Arial" w:cs="Arial"/>
          <w:sz w:val="20"/>
          <w:szCs w:val="20"/>
        </w:rPr>
        <w:t xml:space="preserve"> i będzie polegać na</w:t>
      </w:r>
      <w:r w:rsidR="00FC532B">
        <w:rPr>
          <w:rFonts w:ascii="Arial" w:hAnsi="Arial" w:cs="Arial"/>
          <w:sz w:val="20"/>
          <w:szCs w:val="20"/>
        </w:rPr>
        <w:t xml:space="preserve"> budowie 9 budynków</w:t>
      </w:r>
      <w:r w:rsidR="00C64727">
        <w:rPr>
          <w:rFonts w:ascii="Arial" w:hAnsi="Arial" w:cs="Arial"/>
          <w:sz w:val="20"/>
          <w:szCs w:val="20"/>
        </w:rPr>
        <w:t xml:space="preserve"> mieszkalnych</w:t>
      </w:r>
      <w:r w:rsidR="00EF5E51">
        <w:rPr>
          <w:rFonts w:ascii="Arial" w:hAnsi="Arial" w:cs="Arial"/>
          <w:sz w:val="20"/>
          <w:szCs w:val="20"/>
        </w:rPr>
        <w:t xml:space="preserve"> jednorodzinnych, wolno stojących</w:t>
      </w:r>
      <w:r w:rsidR="006E5FA6">
        <w:rPr>
          <w:rFonts w:ascii="Arial" w:hAnsi="Arial" w:cs="Arial"/>
          <w:sz w:val="20"/>
          <w:szCs w:val="20"/>
        </w:rPr>
        <w:t xml:space="preserve"> z wbudowanymi garażami.</w:t>
      </w:r>
      <w:r w:rsidR="00500BC1">
        <w:rPr>
          <w:rFonts w:ascii="Arial" w:hAnsi="Arial" w:cs="Arial"/>
          <w:sz w:val="20"/>
          <w:szCs w:val="20"/>
        </w:rPr>
        <w:t xml:space="preserve"> Powierz</w:t>
      </w:r>
      <w:r w:rsidR="00F0788C">
        <w:rPr>
          <w:rFonts w:ascii="Arial" w:hAnsi="Arial" w:cs="Arial"/>
          <w:sz w:val="20"/>
          <w:szCs w:val="20"/>
        </w:rPr>
        <w:t>chnia inwestycji w</w:t>
      </w:r>
      <w:r w:rsidR="00AD7665">
        <w:rPr>
          <w:rFonts w:ascii="Arial" w:hAnsi="Arial" w:cs="Arial"/>
          <w:sz w:val="20"/>
          <w:szCs w:val="20"/>
        </w:rPr>
        <w:t>ynosi</w:t>
      </w:r>
      <w:r w:rsidR="00F0788C">
        <w:rPr>
          <w:rFonts w:ascii="Arial" w:hAnsi="Arial" w:cs="Arial"/>
          <w:sz w:val="20"/>
          <w:szCs w:val="20"/>
        </w:rPr>
        <w:t xml:space="preserve"> 0,69</w:t>
      </w:r>
      <w:r w:rsidR="003710B0">
        <w:rPr>
          <w:rFonts w:ascii="Arial" w:hAnsi="Arial" w:cs="Arial"/>
          <w:sz w:val="20"/>
          <w:szCs w:val="20"/>
        </w:rPr>
        <w:t>26</w:t>
      </w:r>
      <w:r w:rsidR="00F0788C">
        <w:rPr>
          <w:rFonts w:ascii="Arial" w:hAnsi="Arial" w:cs="Arial"/>
          <w:sz w:val="20"/>
          <w:szCs w:val="20"/>
        </w:rPr>
        <w:t xml:space="preserve"> ha.</w:t>
      </w:r>
      <w:r w:rsidR="00EF5E51">
        <w:rPr>
          <w:rFonts w:ascii="Arial" w:hAnsi="Arial" w:cs="Arial"/>
          <w:sz w:val="20"/>
          <w:szCs w:val="20"/>
        </w:rPr>
        <w:t xml:space="preserve"> </w:t>
      </w:r>
    </w:p>
    <w:p w:rsidR="00466AF3" w:rsidRPr="00425804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5804">
        <w:rPr>
          <w:rFonts w:ascii="Arial" w:hAnsi="Arial" w:cs="Arial"/>
          <w:sz w:val="20"/>
          <w:szCs w:val="20"/>
        </w:rPr>
        <w:t xml:space="preserve">Planowane przedsięwzięcie, zgodnie z rozporządzeniem Rady Ministrów z dnia 10 września 2019 r. </w:t>
      </w:r>
      <w:r w:rsidRPr="00425804">
        <w:rPr>
          <w:rFonts w:ascii="Arial" w:hAnsi="Arial" w:cs="Arial"/>
          <w:sz w:val="20"/>
          <w:szCs w:val="20"/>
        </w:rPr>
        <w:br/>
        <w:t>w sprawie przedsięwzięć mogących znacząco oddziaływać na środowisko (Dz. U. z 2023 r., poz. 1724 § 1), należy do przedsięwzięć mogących potencjalnie znacząco oddziaływać na środowisko i zakwalifikowane zostało na podstawie:</w:t>
      </w:r>
    </w:p>
    <w:p w:rsidR="00466AF3" w:rsidRPr="00770FE3" w:rsidRDefault="00466AF3" w:rsidP="00ED5583">
      <w:pPr>
        <w:pStyle w:val="Akapitzlist"/>
        <w:numPr>
          <w:ilvl w:val="0"/>
          <w:numId w:val="3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770FE3">
        <w:rPr>
          <w:rFonts w:ascii="Arial" w:hAnsi="Arial" w:cs="Arial"/>
          <w:sz w:val="20"/>
          <w:szCs w:val="20"/>
        </w:rPr>
        <w:t>§ 3 ust. 1, pkt 5</w:t>
      </w:r>
      <w:r w:rsidR="000900D7" w:rsidRPr="00770FE3">
        <w:rPr>
          <w:rFonts w:ascii="Arial" w:hAnsi="Arial" w:cs="Arial"/>
          <w:sz w:val="20"/>
          <w:szCs w:val="20"/>
        </w:rPr>
        <w:t>5</w:t>
      </w:r>
      <w:r w:rsidRPr="00770FE3">
        <w:rPr>
          <w:rFonts w:ascii="Arial" w:hAnsi="Arial" w:cs="Arial"/>
          <w:sz w:val="20"/>
          <w:szCs w:val="20"/>
        </w:rPr>
        <w:t>, litera b</w:t>
      </w:r>
      <w:r w:rsidR="000900D7" w:rsidRPr="00770FE3">
        <w:rPr>
          <w:rFonts w:ascii="Arial" w:hAnsi="Arial" w:cs="Arial"/>
          <w:sz w:val="20"/>
          <w:szCs w:val="20"/>
        </w:rPr>
        <w:t>, tiret pierwsze</w:t>
      </w:r>
      <w:r w:rsidRPr="00770FE3">
        <w:rPr>
          <w:rFonts w:ascii="Arial" w:hAnsi="Arial" w:cs="Arial"/>
          <w:sz w:val="20"/>
          <w:szCs w:val="20"/>
        </w:rPr>
        <w:t xml:space="preserve"> – </w:t>
      </w:r>
      <w:r w:rsidR="00D9674C" w:rsidRPr="00770FE3">
        <w:rPr>
          <w:rFonts w:ascii="Arial" w:hAnsi="Arial" w:cs="Arial"/>
          <w:sz w:val="20"/>
          <w:szCs w:val="20"/>
        </w:rPr>
        <w:t>zabudowa mieszkaniowa wraz z towarzyszącą jej infrastrukturą</w:t>
      </w:r>
      <w:r w:rsidRPr="00770FE3">
        <w:rPr>
          <w:rFonts w:ascii="Arial" w:hAnsi="Arial" w:cs="Arial"/>
          <w:sz w:val="20"/>
          <w:szCs w:val="20"/>
        </w:rPr>
        <w:t>,</w:t>
      </w:r>
      <w:r w:rsidR="00D9674C" w:rsidRPr="00770FE3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="00D9674C" w:rsidRPr="00770FE3">
        <w:rPr>
          <w:rFonts w:ascii="Arial" w:hAnsi="Arial" w:cs="Arial"/>
          <w:sz w:val="20"/>
          <w:szCs w:val="20"/>
        </w:rPr>
        <w:t xml:space="preserve">nieobjęta ustaleniami miejscowego planu zagospodarowania przestrzennego albo miejscowego planu odbudowy, o powierzchni zabudowy nie mniejszej niż 0,5 ha na obszarach objętych formami ochrony przyrody, o których mowa w art. 6 ust. 1 pkt 1-5, 8 i 9 </w:t>
      </w:r>
      <w:r w:rsidR="00D9674C" w:rsidRPr="00770FE3">
        <w:rPr>
          <w:rFonts w:ascii="Arial" w:hAnsi="Arial" w:cs="Arial"/>
          <w:sz w:val="20"/>
          <w:szCs w:val="20"/>
        </w:rPr>
        <w:lastRenderedPageBreak/>
        <w:t>ustawy z dnia 16 kwietnia 2004 r. o ochronie przyrody, lub w otulinach form ochrony przyrody, o których mowa w art. 6 ust. 1 pkt 1-3 tej ustawy</w:t>
      </w:r>
    </w:p>
    <w:p w:rsidR="00466AF3" w:rsidRPr="00D84C7A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D84C7A">
        <w:rPr>
          <w:rFonts w:ascii="Arial" w:hAnsi="Arial" w:cs="Arial"/>
          <w:sz w:val="20"/>
          <w:szCs w:val="20"/>
        </w:rPr>
        <w:t xml:space="preserve">Będąc w posiadaniu wniosku kompletnego pod względem formalnym organ, na podstawie przedłożonej dokumentacji, określił krąg </w:t>
      </w:r>
      <w:r w:rsidR="00532A15">
        <w:rPr>
          <w:rFonts w:ascii="Arial" w:hAnsi="Arial" w:cs="Arial"/>
          <w:sz w:val="20"/>
          <w:szCs w:val="20"/>
        </w:rPr>
        <w:t xml:space="preserve">stron </w:t>
      </w:r>
      <w:r w:rsidRPr="00D84C7A">
        <w:rPr>
          <w:rFonts w:ascii="Arial" w:hAnsi="Arial" w:cs="Arial"/>
          <w:sz w:val="20"/>
          <w:szCs w:val="20"/>
        </w:rPr>
        <w:t>postępowania. Na podstawie mapy z zasięgiem oddziaływania inwestycji oraz mapy ewidencyjnej przedsięwzięcia ustalono, że liczba stron postępowania administracyjnego jest większa niż 10, zatem organ informował strony o wszczęciu postępowania oraz o każdym etapie postępowania na podstawie art. 49</w:t>
      </w:r>
      <w:r w:rsidRPr="00D84C7A">
        <w:rPr>
          <w:rFonts w:ascii="Open Sans" w:hAnsi="Open Sans"/>
          <w:b/>
          <w:bCs/>
          <w:sz w:val="20"/>
          <w:szCs w:val="20"/>
          <w:shd w:val="clear" w:color="auto" w:fill="FFFFFF"/>
        </w:rPr>
        <w:t xml:space="preserve"> </w:t>
      </w:r>
      <w:r w:rsidRPr="00D84C7A">
        <w:rPr>
          <w:rFonts w:ascii="Arial" w:hAnsi="Arial" w:cs="Arial"/>
          <w:bCs/>
          <w:sz w:val="20"/>
          <w:szCs w:val="20"/>
        </w:rPr>
        <w:t>§  1</w:t>
      </w:r>
      <w:r w:rsidRPr="00D84C7A">
        <w:rPr>
          <w:rFonts w:ascii="Arial" w:hAnsi="Arial" w:cs="Arial"/>
          <w:sz w:val="20"/>
          <w:szCs w:val="20"/>
        </w:rPr>
        <w:t xml:space="preserve"> ustawy kpa – za pomocą obwieszczeń. </w:t>
      </w:r>
    </w:p>
    <w:p w:rsidR="00466AF3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60728E">
        <w:rPr>
          <w:rFonts w:ascii="Arial" w:hAnsi="Arial" w:cs="Arial"/>
          <w:sz w:val="20"/>
          <w:szCs w:val="20"/>
        </w:rPr>
        <w:t xml:space="preserve">Organ, na podstawie art. 59a ust. 1 ustawy ooś, przystąpił do analizy zgodności lokalizacji przedmiotowego przedsięwzięcia z miejscowym planem zagospodarowania przestrzennego i ustalił, </w:t>
      </w:r>
      <w:r w:rsidRPr="0060728E">
        <w:rPr>
          <w:rFonts w:ascii="Arial" w:hAnsi="Arial" w:cs="Arial"/>
          <w:sz w:val="20"/>
          <w:szCs w:val="20"/>
        </w:rPr>
        <w:br/>
        <w:t>iż</w:t>
      </w:r>
      <w:r w:rsidR="00952E85">
        <w:rPr>
          <w:rFonts w:ascii="Arial" w:hAnsi="Arial" w:cs="Arial"/>
          <w:sz w:val="20"/>
          <w:szCs w:val="20"/>
        </w:rPr>
        <w:t xml:space="preserve"> teren planowaneg</w:t>
      </w:r>
      <w:r w:rsidR="005B13B6">
        <w:rPr>
          <w:rFonts w:ascii="Arial" w:hAnsi="Arial" w:cs="Arial"/>
          <w:sz w:val="20"/>
          <w:szCs w:val="20"/>
        </w:rPr>
        <w:t>o</w:t>
      </w:r>
      <w:r w:rsidR="00952E85">
        <w:rPr>
          <w:rFonts w:ascii="Arial" w:hAnsi="Arial" w:cs="Arial"/>
          <w:sz w:val="20"/>
          <w:szCs w:val="20"/>
        </w:rPr>
        <w:t xml:space="preserve"> przedsięwzięcia znajduje się w obszarze nieobjętym zapisami miejscowego planu zagospodarowania przestrzennego.</w:t>
      </w:r>
    </w:p>
    <w:p w:rsidR="003856C5" w:rsidRDefault="00031BCE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Pismem z dnia 04.06.2024 r., znak: WOŚr-VII.6220.1.20.2024.MM.6, organ, na podstawie art. 50 § 1 ustawy kpa, wezwał Wnioskodawcę do pisemnego złożenia uzupełnień i wyjaśnień do przedłożonej karty informacyjnej przedsięwzięcia w zakresie:</w:t>
      </w:r>
    </w:p>
    <w:p w:rsidR="0000060A" w:rsidRDefault="0000060A" w:rsidP="00ED5583">
      <w:pPr>
        <w:pStyle w:val="Akapitzlist"/>
        <w:numPr>
          <w:ilvl w:val="0"/>
          <w:numId w:val="18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Wyjaśnienia,</w:t>
      </w:r>
      <w:r w:rsidRPr="00683F29">
        <w:rPr>
          <w:rFonts w:ascii="Arial" w:hAnsi="Arial" w:cs="Arial"/>
          <w:sz w:val="20"/>
          <w:szCs w:val="20"/>
        </w:rPr>
        <w:t xml:space="preserve"> w jaki sposób zakończona jest sieć kanalizacji sanitarnej, która poprowadzona jest z budynku znajdującego się na działce nr 26/10 obręb 4195, a zakończona na terenie działki nr 26/11 obręb 4195 objętej wnioskiem. Należy również wyjaśnić, czy planowane przedsięwzięcie w żaden sposób nie będzie kolidowało z wyżej wspomnianą siecią.</w:t>
      </w:r>
    </w:p>
    <w:p w:rsidR="0000060A" w:rsidRDefault="0000060A" w:rsidP="00ED5583">
      <w:pPr>
        <w:pStyle w:val="Akapitzlist"/>
        <w:numPr>
          <w:ilvl w:val="0"/>
          <w:numId w:val="18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Opisania, co stanie się z ziemią pochodzącą z wykopów.</w:t>
      </w:r>
    </w:p>
    <w:p w:rsidR="0000060A" w:rsidRDefault="0000060A" w:rsidP="00ED5583">
      <w:pPr>
        <w:pStyle w:val="Akapitzlist"/>
        <w:numPr>
          <w:ilvl w:val="0"/>
          <w:numId w:val="18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Wskazania rodzajów oraz ilości odpadów wytwarzanych na etapie realizacji inwestycji.</w:t>
      </w:r>
    </w:p>
    <w:p w:rsidR="0000060A" w:rsidRDefault="00A47C83" w:rsidP="00ED5583">
      <w:pPr>
        <w:pStyle w:val="Akapitzlist"/>
        <w:numPr>
          <w:ilvl w:val="0"/>
          <w:numId w:val="18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Ujednolicenia informacji</w:t>
      </w:r>
      <w:r w:rsidR="0000060A">
        <w:rPr>
          <w:rFonts w:ascii="Arial" w:hAnsi="Arial" w:cs="Arial"/>
          <w:sz w:val="20"/>
          <w:szCs w:val="20"/>
        </w:rPr>
        <w:t xml:space="preserve"> dotyczą</w:t>
      </w:r>
      <w:r>
        <w:rPr>
          <w:rFonts w:ascii="Arial" w:hAnsi="Arial" w:cs="Arial"/>
          <w:sz w:val="20"/>
          <w:szCs w:val="20"/>
        </w:rPr>
        <w:t>cej</w:t>
      </w:r>
      <w:r w:rsidR="0000060A">
        <w:rPr>
          <w:rFonts w:ascii="Arial" w:hAnsi="Arial" w:cs="Arial"/>
          <w:sz w:val="20"/>
          <w:szCs w:val="20"/>
        </w:rPr>
        <w:t xml:space="preserve"> planowanej ilości miejsc postojowych. Zgodnie </w:t>
      </w:r>
      <w:r w:rsidR="0000060A">
        <w:rPr>
          <w:rFonts w:ascii="Arial" w:hAnsi="Arial" w:cs="Arial"/>
          <w:sz w:val="20"/>
          <w:szCs w:val="20"/>
        </w:rPr>
        <w:br/>
        <w:t>z informacjami zawartymi na str. 5 karty informacyjnej przedsięwzięcia przewiduje się 16 miejsc postojowych dla samochodów osobowych, jednakże zgodnie z mapą zasadniczą, załączoną do karty informacyjnej, zaprojektowano 18 miejsc postojowych na samochody osobowe.</w:t>
      </w:r>
    </w:p>
    <w:p w:rsidR="00466AF3" w:rsidRPr="00131BCD" w:rsidRDefault="00045AE8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11.06.2024 r. Wnioskodawca</w:t>
      </w:r>
      <w:r w:rsidR="00FE1434">
        <w:rPr>
          <w:rFonts w:ascii="Arial" w:hAnsi="Arial" w:cs="Arial"/>
          <w:sz w:val="20"/>
          <w:szCs w:val="20"/>
        </w:rPr>
        <w:t xml:space="preserve"> przedłożył wymagane wyjaśnienia i uzupełnienia.</w:t>
      </w:r>
    </w:p>
    <w:p w:rsidR="00466AF3" w:rsidRPr="00812186" w:rsidRDefault="0064729D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 właściwy do wydania decyzji o środowiskowych uwarunkowaniach zobowiązany jest do</w:t>
      </w:r>
      <w:r w:rsidR="00466AF3" w:rsidRPr="00812186">
        <w:rPr>
          <w:rFonts w:ascii="Arial" w:hAnsi="Arial" w:cs="Arial"/>
          <w:sz w:val="20"/>
          <w:szCs w:val="20"/>
        </w:rPr>
        <w:t xml:space="preserve"> zasięgnięcia opinii</w:t>
      </w:r>
      <w:r>
        <w:rPr>
          <w:rFonts w:ascii="Arial" w:hAnsi="Arial" w:cs="Arial"/>
          <w:sz w:val="20"/>
          <w:szCs w:val="20"/>
        </w:rPr>
        <w:t>, zatem</w:t>
      </w:r>
      <w:r w:rsidR="00466AF3" w:rsidRPr="00812186">
        <w:rPr>
          <w:rFonts w:ascii="Arial" w:hAnsi="Arial" w:cs="Arial"/>
          <w:sz w:val="20"/>
          <w:szCs w:val="20"/>
        </w:rPr>
        <w:t xml:space="preserve"> na podstawie art. 64 ust. 1 ustawy ooś, wystąpił pismami z </w:t>
      </w:r>
      <w:r w:rsidR="00E95D02">
        <w:rPr>
          <w:rFonts w:ascii="Arial" w:hAnsi="Arial" w:cs="Arial"/>
          <w:sz w:val="20"/>
          <w:szCs w:val="20"/>
        </w:rPr>
        <w:t xml:space="preserve">dnia </w:t>
      </w:r>
      <w:r w:rsidR="00C756A9">
        <w:rPr>
          <w:rFonts w:ascii="Arial" w:hAnsi="Arial" w:cs="Arial"/>
          <w:sz w:val="20"/>
          <w:szCs w:val="20"/>
        </w:rPr>
        <w:br/>
      </w:r>
      <w:r w:rsidR="00E95D02">
        <w:rPr>
          <w:rFonts w:ascii="Arial" w:hAnsi="Arial" w:cs="Arial"/>
          <w:sz w:val="20"/>
          <w:szCs w:val="20"/>
        </w:rPr>
        <w:t>14</w:t>
      </w:r>
      <w:r w:rsidR="00466AF3" w:rsidRPr="00812186">
        <w:rPr>
          <w:rFonts w:ascii="Arial" w:hAnsi="Arial" w:cs="Arial"/>
          <w:sz w:val="20"/>
          <w:szCs w:val="20"/>
        </w:rPr>
        <w:t xml:space="preserve">.06.2024 r. do Regionalnego Dyrektora Ochrony Środowiska w Szczecinie, Państwowego </w:t>
      </w:r>
      <w:r w:rsidR="00306A77" w:rsidRPr="00812186">
        <w:rPr>
          <w:rFonts w:ascii="Arial" w:hAnsi="Arial" w:cs="Arial"/>
          <w:sz w:val="20"/>
          <w:szCs w:val="20"/>
        </w:rPr>
        <w:t>Powiatowego</w:t>
      </w:r>
      <w:r w:rsidR="00466AF3" w:rsidRPr="00812186">
        <w:rPr>
          <w:rFonts w:ascii="Arial" w:hAnsi="Arial" w:cs="Arial"/>
          <w:sz w:val="20"/>
          <w:szCs w:val="20"/>
        </w:rPr>
        <w:t xml:space="preserve"> Inspektora Sanitarnego w Szczecinie oraz Dyrektora </w:t>
      </w:r>
      <w:r w:rsidR="00BD0A0F" w:rsidRPr="00812186">
        <w:rPr>
          <w:rFonts w:ascii="Arial" w:hAnsi="Arial" w:cs="Arial"/>
          <w:sz w:val="20"/>
          <w:szCs w:val="20"/>
        </w:rPr>
        <w:t>Zarządu Zlewni</w:t>
      </w:r>
      <w:r w:rsidR="00466AF3" w:rsidRPr="00812186">
        <w:rPr>
          <w:rFonts w:ascii="Arial" w:hAnsi="Arial" w:cs="Arial"/>
          <w:sz w:val="20"/>
          <w:szCs w:val="20"/>
        </w:rPr>
        <w:t xml:space="preserve"> w S</w:t>
      </w:r>
      <w:r w:rsidR="00A042AA" w:rsidRPr="00812186">
        <w:rPr>
          <w:rFonts w:ascii="Arial" w:hAnsi="Arial" w:cs="Arial"/>
          <w:sz w:val="20"/>
          <w:szCs w:val="20"/>
        </w:rPr>
        <w:t>targardzie</w:t>
      </w:r>
      <w:r w:rsidR="00466AF3" w:rsidRPr="00812186">
        <w:rPr>
          <w:rFonts w:ascii="Arial" w:hAnsi="Arial" w:cs="Arial"/>
          <w:sz w:val="20"/>
          <w:szCs w:val="20"/>
        </w:rPr>
        <w:t xml:space="preserve"> PGW Wody Polskie o opinię w sprawie potrzeby sporządzenia raportu oraz przeprowadzenia oceny oddziaływania planowanego przedsięwzięcia na środowisko.</w:t>
      </w:r>
    </w:p>
    <w:p w:rsidR="00466AF3" w:rsidRPr="00931597" w:rsidRDefault="001C6E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931597">
        <w:rPr>
          <w:rFonts w:ascii="Arial" w:hAnsi="Arial" w:cs="Arial"/>
          <w:sz w:val="20"/>
          <w:szCs w:val="20"/>
        </w:rPr>
        <w:t>Państwowy Powiatowy</w:t>
      </w:r>
      <w:r w:rsidR="00466AF3" w:rsidRPr="00931597">
        <w:rPr>
          <w:rFonts w:ascii="Arial" w:hAnsi="Arial" w:cs="Arial"/>
          <w:sz w:val="20"/>
          <w:szCs w:val="20"/>
        </w:rPr>
        <w:t xml:space="preserve"> Inspektor Sanitarny w Szczecini</w:t>
      </w:r>
      <w:r w:rsidR="00E54536" w:rsidRPr="00931597">
        <w:rPr>
          <w:rFonts w:ascii="Arial" w:hAnsi="Arial" w:cs="Arial"/>
          <w:sz w:val="20"/>
          <w:szCs w:val="20"/>
        </w:rPr>
        <w:t>e, w opinii sanitarnej z dnia 24</w:t>
      </w:r>
      <w:r w:rsidR="00466AF3" w:rsidRPr="00931597">
        <w:rPr>
          <w:rFonts w:ascii="Arial" w:hAnsi="Arial" w:cs="Arial"/>
          <w:sz w:val="20"/>
          <w:szCs w:val="20"/>
        </w:rPr>
        <w:t xml:space="preserve">.06.2024 r., znak: </w:t>
      </w:r>
      <w:r w:rsidR="00E54536" w:rsidRPr="00931597">
        <w:rPr>
          <w:rFonts w:ascii="Arial" w:hAnsi="Arial" w:cs="Arial"/>
          <w:sz w:val="20"/>
          <w:szCs w:val="20"/>
        </w:rPr>
        <w:t>NZ.9022.2.23.2024</w:t>
      </w:r>
      <w:r w:rsidR="00466AF3" w:rsidRPr="00931597">
        <w:rPr>
          <w:rFonts w:ascii="Arial" w:hAnsi="Arial" w:cs="Arial"/>
          <w:sz w:val="20"/>
          <w:szCs w:val="20"/>
        </w:rPr>
        <w:t xml:space="preserve">, nie stwierdził potrzeby przeprowadzenia oceny oddziaływania przedsięwzięcia na środowisko. W uzasadnieniu stanowiska stwierdził, iż na podstawie analizy dokumentacji przedłożonej w przedmiotowej sprawie, przedsięwzięcie nie </w:t>
      </w:r>
      <w:r w:rsidR="006438AB" w:rsidRPr="00931597">
        <w:rPr>
          <w:rFonts w:ascii="Arial" w:hAnsi="Arial" w:cs="Arial"/>
          <w:sz w:val="20"/>
          <w:szCs w:val="20"/>
        </w:rPr>
        <w:t>będzie negatywnie oddziaływać na zdrowie i życie</w:t>
      </w:r>
      <w:r w:rsidR="00466AF3" w:rsidRPr="00931597">
        <w:rPr>
          <w:rFonts w:ascii="Arial" w:hAnsi="Arial" w:cs="Arial"/>
          <w:sz w:val="20"/>
          <w:szCs w:val="20"/>
        </w:rPr>
        <w:t xml:space="preserve"> ludzi</w:t>
      </w:r>
      <w:r w:rsidR="006438AB" w:rsidRPr="00931597">
        <w:rPr>
          <w:rFonts w:ascii="Arial" w:hAnsi="Arial" w:cs="Arial"/>
          <w:sz w:val="20"/>
          <w:szCs w:val="20"/>
        </w:rPr>
        <w:t xml:space="preserve"> pod warunkiem zastosowania wszystkich zaplanowanych przez Inwestora rozwiązań technicznych i organizacyjnych</w:t>
      </w:r>
      <w:r w:rsidR="00466AF3" w:rsidRPr="00931597">
        <w:rPr>
          <w:rFonts w:ascii="Arial" w:hAnsi="Arial" w:cs="Arial"/>
          <w:sz w:val="20"/>
          <w:szCs w:val="20"/>
        </w:rPr>
        <w:t>.</w:t>
      </w:r>
    </w:p>
    <w:p w:rsidR="00466AF3" w:rsidRPr="002D1997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3A2302">
        <w:rPr>
          <w:rFonts w:ascii="Arial" w:hAnsi="Arial" w:cs="Arial"/>
          <w:sz w:val="20"/>
          <w:szCs w:val="20"/>
        </w:rPr>
        <w:t xml:space="preserve">Dyrektor </w:t>
      </w:r>
      <w:r w:rsidR="008E7E07" w:rsidRPr="003A2302">
        <w:rPr>
          <w:rFonts w:ascii="Arial" w:hAnsi="Arial" w:cs="Arial"/>
          <w:sz w:val="20"/>
          <w:szCs w:val="20"/>
        </w:rPr>
        <w:t xml:space="preserve">Zarządu Zlewni w Stargardzie </w:t>
      </w:r>
      <w:r w:rsidR="003C2264" w:rsidRPr="003A2302">
        <w:rPr>
          <w:rFonts w:ascii="Arial" w:hAnsi="Arial" w:cs="Arial"/>
          <w:sz w:val="20"/>
          <w:szCs w:val="20"/>
        </w:rPr>
        <w:t xml:space="preserve">PGW Wody Polskie, w opinii </w:t>
      </w:r>
      <w:r w:rsidR="00A95F67" w:rsidRPr="003A2302">
        <w:rPr>
          <w:rFonts w:ascii="Arial" w:hAnsi="Arial" w:cs="Arial"/>
          <w:sz w:val="20"/>
          <w:szCs w:val="20"/>
        </w:rPr>
        <w:t>z dnia 24</w:t>
      </w:r>
      <w:r w:rsidRPr="003A2302">
        <w:rPr>
          <w:rFonts w:ascii="Arial" w:hAnsi="Arial" w:cs="Arial"/>
          <w:sz w:val="20"/>
          <w:szCs w:val="20"/>
        </w:rPr>
        <w:t xml:space="preserve">.06.2024 r., znak: </w:t>
      </w:r>
      <w:r w:rsidR="00415E38" w:rsidRPr="003A2302">
        <w:rPr>
          <w:rFonts w:ascii="Arial" w:hAnsi="Arial" w:cs="Arial"/>
          <w:sz w:val="20"/>
          <w:szCs w:val="20"/>
        </w:rPr>
        <w:t>ST.ZZŚ.4901.98.2024.MM</w:t>
      </w:r>
      <w:r w:rsidRPr="003A2302">
        <w:rPr>
          <w:rFonts w:ascii="Arial" w:hAnsi="Arial" w:cs="Arial"/>
          <w:sz w:val="20"/>
          <w:szCs w:val="20"/>
        </w:rPr>
        <w:t xml:space="preserve">, </w:t>
      </w:r>
      <w:r w:rsidR="004E03E7" w:rsidRPr="003A2302">
        <w:rPr>
          <w:rFonts w:ascii="Arial" w:hAnsi="Arial" w:cs="Arial"/>
          <w:sz w:val="20"/>
          <w:szCs w:val="20"/>
        </w:rPr>
        <w:t xml:space="preserve">także </w:t>
      </w:r>
      <w:r w:rsidRPr="003A2302">
        <w:rPr>
          <w:rFonts w:ascii="Arial" w:hAnsi="Arial" w:cs="Arial"/>
          <w:sz w:val="20"/>
          <w:szCs w:val="20"/>
        </w:rPr>
        <w:t xml:space="preserve">nie stwierdził konieczności przeprowadzenia oceny oddziaływania przedsięwzięcia na środowisko oraz nałożył </w:t>
      </w:r>
      <w:r w:rsidR="003A2302">
        <w:rPr>
          <w:rFonts w:ascii="Arial" w:hAnsi="Arial" w:cs="Arial"/>
          <w:sz w:val="20"/>
          <w:szCs w:val="20"/>
        </w:rPr>
        <w:t xml:space="preserve">następujące </w:t>
      </w:r>
      <w:r w:rsidRPr="003A2302">
        <w:rPr>
          <w:rFonts w:ascii="Arial" w:hAnsi="Arial" w:cs="Arial"/>
          <w:sz w:val="20"/>
          <w:szCs w:val="20"/>
        </w:rPr>
        <w:t>warunki chroniące środowisko gruntowo-wodne w trakcie realizacji przedsięwzięcia</w:t>
      </w:r>
      <w:r w:rsidR="00A04723">
        <w:rPr>
          <w:rFonts w:ascii="Arial" w:hAnsi="Arial" w:cs="Arial"/>
          <w:sz w:val="20"/>
          <w:szCs w:val="20"/>
        </w:rPr>
        <w:t xml:space="preserve"> zawarte w </w:t>
      </w:r>
      <w:r w:rsidR="00461B1E" w:rsidRPr="00461B1E">
        <w:rPr>
          <w:rFonts w:ascii="Arial" w:hAnsi="Arial" w:cs="Arial"/>
          <w:sz w:val="20"/>
          <w:szCs w:val="20"/>
        </w:rPr>
        <w:t>rozstrzygnięciu</w:t>
      </w:r>
      <w:r w:rsidR="00B02728" w:rsidRPr="00461B1E">
        <w:rPr>
          <w:rFonts w:ascii="Arial" w:hAnsi="Arial" w:cs="Arial"/>
          <w:sz w:val="20"/>
          <w:szCs w:val="20"/>
        </w:rPr>
        <w:t xml:space="preserve"> niniejszej decyzji.</w:t>
      </w:r>
      <w:r w:rsidR="002D1997">
        <w:rPr>
          <w:rFonts w:ascii="Arial" w:hAnsi="Arial" w:cs="Arial"/>
          <w:sz w:val="20"/>
          <w:szCs w:val="20"/>
        </w:rPr>
        <w:t xml:space="preserve"> </w:t>
      </w:r>
      <w:r w:rsidR="00A04723">
        <w:rPr>
          <w:rFonts w:ascii="Arial" w:hAnsi="Arial" w:cs="Arial"/>
          <w:sz w:val="20"/>
          <w:szCs w:val="20"/>
        </w:rPr>
        <w:br/>
      </w:r>
      <w:r w:rsidRPr="00E60C50">
        <w:rPr>
          <w:rFonts w:ascii="Arial" w:hAnsi="Arial" w:cs="Arial"/>
          <w:sz w:val="20"/>
          <w:szCs w:val="20"/>
        </w:rPr>
        <w:t>W uzasadnieniu swojego stanowi</w:t>
      </w:r>
      <w:r w:rsidR="008424AC" w:rsidRPr="00E60C50">
        <w:rPr>
          <w:rFonts w:ascii="Arial" w:hAnsi="Arial" w:cs="Arial"/>
          <w:sz w:val="20"/>
          <w:szCs w:val="20"/>
        </w:rPr>
        <w:t xml:space="preserve">ska organ stwierdził, iż planowane przedsięwzięcie zarówno w fazie budowy, jak i eksploatacji, nie będzie negatywnie wpływać na środowisko wodne i gruntowe, </w:t>
      </w:r>
      <w:r w:rsidR="00E60C50">
        <w:rPr>
          <w:rFonts w:ascii="Arial" w:hAnsi="Arial" w:cs="Arial"/>
          <w:sz w:val="20"/>
          <w:szCs w:val="20"/>
        </w:rPr>
        <w:br/>
      </w:r>
      <w:r w:rsidR="008424AC" w:rsidRPr="00E60C50">
        <w:rPr>
          <w:rFonts w:ascii="Arial" w:hAnsi="Arial" w:cs="Arial"/>
          <w:sz w:val="20"/>
          <w:szCs w:val="20"/>
        </w:rPr>
        <w:t>a tym samym nie nastąpi degradacja wód podziemnych i powierzchniowych spowodowana jakimikolwiek</w:t>
      </w:r>
      <w:r w:rsidR="0089568A">
        <w:rPr>
          <w:rFonts w:ascii="Arial" w:hAnsi="Arial" w:cs="Arial"/>
          <w:sz w:val="20"/>
          <w:szCs w:val="20"/>
        </w:rPr>
        <w:t xml:space="preserve"> zanieczyszczeniami. Nie nastąpi również pogorszenie potencjału ekologicznego i stanu chemicznego jednolitej części wód powierzchniowych oraz stanu ilościowego i chemicznego jednolitej części wód podziemnych.</w:t>
      </w:r>
    </w:p>
    <w:p w:rsidR="00466AF3" w:rsidRPr="00A04723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A04723">
        <w:rPr>
          <w:rFonts w:ascii="Arial" w:hAnsi="Arial" w:cs="Arial"/>
          <w:sz w:val="20"/>
          <w:szCs w:val="20"/>
        </w:rPr>
        <w:lastRenderedPageBreak/>
        <w:t>Regionalny Dyrektor Ochrony Środowiska w Szcz</w:t>
      </w:r>
      <w:r w:rsidR="005B5A8D" w:rsidRPr="00A04723">
        <w:rPr>
          <w:rFonts w:ascii="Arial" w:hAnsi="Arial" w:cs="Arial"/>
          <w:sz w:val="20"/>
          <w:szCs w:val="20"/>
        </w:rPr>
        <w:t xml:space="preserve">ecinie, </w:t>
      </w:r>
      <w:r w:rsidR="00045A47" w:rsidRPr="00A04723">
        <w:rPr>
          <w:rFonts w:ascii="Arial" w:hAnsi="Arial" w:cs="Arial"/>
          <w:sz w:val="20"/>
          <w:szCs w:val="20"/>
        </w:rPr>
        <w:t>w postanowieniu</w:t>
      </w:r>
      <w:r w:rsidR="005B5A8D" w:rsidRPr="00A04723">
        <w:rPr>
          <w:rFonts w:ascii="Arial" w:hAnsi="Arial" w:cs="Arial"/>
          <w:sz w:val="20"/>
          <w:szCs w:val="20"/>
        </w:rPr>
        <w:t xml:space="preserve"> z dnia 25.06.2024 r., znak: WONS.4220.179.2024.MM</w:t>
      </w:r>
      <w:r w:rsidRPr="00A04723">
        <w:rPr>
          <w:rFonts w:ascii="Arial" w:hAnsi="Arial" w:cs="Arial"/>
          <w:sz w:val="20"/>
          <w:szCs w:val="20"/>
        </w:rPr>
        <w:t xml:space="preserve">, wyraził opinię, iż dla przedmiotowego przedsięwzięcia nie istnieje konieczność przeprowadzenia oceny oddziaływania na środowisko oraz sporządzenia raportu </w:t>
      </w:r>
      <w:r w:rsidRPr="00A04723">
        <w:rPr>
          <w:rFonts w:ascii="Arial" w:hAnsi="Arial" w:cs="Arial"/>
          <w:sz w:val="20"/>
          <w:szCs w:val="20"/>
        </w:rPr>
        <w:br/>
        <w:t>o oddziaływaniu na środowisko, jednocześnie określając warunki korzystania ze środowiska w fazie realizacji i eksploatacji przedsięwzięcia</w:t>
      </w:r>
      <w:r w:rsidR="0063138B">
        <w:rPr>
          <w:rFonts w:ascii="Arial" w:hAnsi="Arial" w:cs="Arial"/>
          <w:sz w:val="20"/>
          <w:szCs w:val="20"/>
        </w:rPr>
        <w:t>, które zostały wpisane do niniejszej decyzji</w:t>
      </w:r>
      <w:r w:rsidRPr="00A04723">
        <w:rPr>
          <w:rFonts w:ascii="Arial" w:hAnsi="Arial" w:cs="Arial"/>
          <w:sz w:val="20"/>
          <w:szCs w:val="20"/>
        </w:rPr>
        <w:t>. Regionalny Dyrektor Ochrony Środowiska w Szczecinie, po przeanalizowaniu dokumentacji w przedmiotowej sprawie, stwierdził, iż przedmiotowe przedsięwzięcie</w:t>
      </w:r>
      <w:r w:rsidR="00585BAE">
        <w:rPr>
          <w:rFonts w:ascii="Arial" w:hAnsi="Arial" w:cs="Arial"/>
          <w:sz w:val="20"/>
          <w:szCs w:val="20"/>
        </w:rPr>
        <w:t>,</w:t>
      </w:r>
      <w:r w:rsidR="00585BAE" w:rsidRPr="00585BAE">
        <w:rPr>
          <w:rFonts w:ascii="Arial" w:hAnsi="Arial" w:cs="Arial"/>
          <w:sz w:val="20"/>
          <w:szCs w:val="20"/>
        </w:rPr>
        <w:t xml:space="preserve"> z uwagi na skalę, usytuowanie oraz oddziaływanie na poszczególne</w:t>
      </w:r>
      <w:r w:rsidR="00585BAE">
        <w:rPr>
          <w:rFonts w:ascii="Arial" w:hAnsi="Arial" w:cs="Arial"/>
          <w:sz w:val="20"/>
          <w:szCs w:val="20"/>
        </w:rPr>
        <w:t xml:space="preserve"> komponenty środowiska,</w:t>
      </w:r>
      <w:r w:rsidRPr="00A04723">
        <w:rPr>
          <w:rFonts w:ascii="Arial" w:hAnsi="Arial" w:cs="Arial"/>
          <w:sz w:val="20"/>
          <w:szCs w:val="20"/>
        </w:rPr>
        <w:t xml:space="preserve"> nie wymaga przeprowadzenia oceny oddziaływania na środowisko przy zastosowaniu rozwiązań chroniące środowisko, na które zdeklarował się Inwestor.</w:t>
      </w:r>
    </w:p>
    <w:p w:rsidR="00466AF3" w:rsidRPr="00CD745A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CD745A">
        <w:rPr>
          <w:rFonts w:ascii="Arial" w:hAnsi="Arial" w:cs="Arial"/>
          <w:sz w:val="20"/>
          <w:szCs w:val="20"/>
        </w:rPr>
        <w:t xml:space="preserve">Po przeanalizowaniu przedłożonej w sprawie dokumentacji, odnosząc się do uwarunkowań wynikających z art. 63 ust. 1 ustawy ooś oraz do stanowisk Regionalnego Dyrektora Ochrony Środowiska w Szczecinie, Dyrektora Zarządu </w:t>
      </w:r>
      <w:r w:rsidR="00135AB7" w:rsidRPr="00CD745A">
        <w:rPr>
          <w:rFonts w:ascii="Arial" w:hAnsi="Arial" w:cs="Arial"/>
          <w:sz w:val="20"/>
          <w:szCs w:val="20"/>
        </w:rPr>
        <w:t xml:space="preserve">Zlewni </w:t>
      </w:r>
      <w:r w:rsidRPr="00CD745A">
        <w:rPr>
          <w:rFonts w:ascii="Arial" w:hAnsi="Arial" w:cs="Arial"/>
          <w:sz w:val="20"/>
          <w:szCs w:val="20"/>
        </w:rPr>
        <w:t xml:space="preserve">w Szczecinie PGW Wody Polskie oraz stanowiska Państwowego </w:t>
      </w:r>
      <w:r w:rsidR="00D71058" w:rsidRPr="00CD745A">
        <w:rPr>
          <w:rFonts w:ascii="Arial" w:hAnsi="Arial" w:cs="Arial"/>
          <w:sz w:val="20"/>
          <w:szCs w:val="20"/>
        </w:rPr>
        <w:t>Powiatowego</w:t>
      </w:r>
      <w:r w:rsidRPr="00CD745A">
        <w:rPr>
          <w:rFonts w:ascii="Arial" w:hAnsi="Arial" w:cs="Arial"/>
          <w:sz w:val="20"/>
          <w:szCs w:val="20"/>
        </w:rPr>
        <w:t xml:space="preserve"> Inspek</w:t>
      </w:r>
      <w:r w:rsidR="00135AB7" w:rsidRPr="00CD745A">
        <w:rPr>
          <w:rFonts w:ascii="Arial" w:hAnsi="Arial" w:cs="Arial"/>
          <w:sz w:val="20"/>
          <w:szCs w:val="20"/>
        </w:rPr>
        <w:t xml:space="preserve">tora Sanitarnego w Szczecinie, </w:t>
      </w:r>
      <w:r w:rsidRPr="00CD745A">
        <w:rPr>
          <w:rFonts w:ascii="Arial" w:hAnsi="Arial" w:cs="Arial"/>
          <w:sz w:val="20"/>
          <w:szCs w:val="20"/>
        </w:rPr>
        <w:t>tut. organ odstąpił od obowiązku przeprowadzenia oceny oddziaływania na środowisko dla przedmiotowego przedsięwzięcia.</w:t>
      </w:r>
    </w:p>
    <w:p w:rsidR="00466AF3" w:rsidRPr="007C3E57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7C3E57">
        <w:rPr>
          <w:rFonts w:ascii="Arial" w:hAnsi="Arial" w:cs="Arial"/>
          <w:sz w:val="20"/>
          <w:szCs w:val="20"/>
        </w:rPr>
        <w:t>Zatem niniejsza decyzja została wydana w oparciu o art. 104 ustawy kpa stanowiący, iż załatwienie sprawy przez organ administracji publicznej odbywa się przez wydanie decyzji oraz na podstawie zebranego podczas postępowania materiału dowodowego, jak również w oparciu o art. 84 ustawy ooś, zgodnie z którym w przypadku nieprzeprowadzenia oceny oddziaływania na środowisko, właściwy organ stwierdza brak potrzeby przeprowadzenia tej oceny. Odstępując od konieczności przeprowadzenia oceny, tutejszy organ dokonał analizy na podstawie art. 63 ustawy ooś i kierował się następującymi przesłankami:</w:t>
      </w:r>
    </w:p>
    <w:p w:rsidR="00466AF3" w:rsidRPr="007C3E57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7C3E57">
        <w:rPr>
          <w:rFonts w:ascii="Arial" w:hAnsi="Arial" w:cs="Arial"/>
          <w:sz w:val="20"/>
          <w:szCs w:val="20"/>
        </w:rPr>
        <w:t>I. Rodzajem i charakterystyką przedsięwzięcia.</w:t>
      </w:r>
    </w:p>
    <w:p w:rsidR="00C7335C" w:rsidRPr="0036093E" w:rsidRDefault="0005718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57183">
        <w:rPr>
          <w:rFonts w:ascii="Arial" w:hAnsi="Arial" w:cs="Arial"/>
          <w:sz w:val="20"/>
          <w:szCs w:val="20"/>
        </w:rPr>
        <w:t xml:space="preserve">Planowane przedsięwzięcie polegać ma na budowie 9 budynków jednorodzinnych, wolno stojących </w:t>
      </w:r>
      <w:r w:rsidR="00484F30">
        <w:rPr>
          <w:rFonts w:ascii="Arial" w:hAnsi="Arial" w:cs="Arial"/>
          <w:sz w:val="20"/>
          <w:szCs w:val="20"/>
        </w:rPr>
        <w:br/>
      </w:r>
      <w:r w:rsidRPr="00057183">
        <w:rPr>
          <w:rFonts w:ascii="Arial" w:hAnsi="Arial" w:cs="Arial"/>
          <w:sz w:val="20"/>
          <w:szCs w:val="20"/>
        </w:rPr>
        <w:t>z wbudowanymi garażami</w:t>
      </w:r>
      <w:r w:rsidR="00EB54AE">
        <w:rPr>
          <w:rFonts w:ascii="Arial" w:hAnsi="Arial" w:cs="Arial"/>
          <w:sz w:val="20"/>
          <w:szCs w:val="20"/>
        </w:rPr>
        <w:t xml:space="preserve"> oraz niezbędną infrastrukturą techniczną</w:t>
      </w:r>
      <w:r w:rsidRPr="00057183">
        <w:rPr>
          <w:rFonts w:ascii="Arial" w:hAnsi="Arial" w:cs="Arial"/>
          <w:sz w:val="20"/>
          <w:szCs w:val="20"/>
        </w:rPr>
        <w:t>.</w:t>
      </w:r>
      <w:r w:rsidR="001E4828">
        <w:rPr>
          <w:rFonts w:ascii="Arial" w:hAnsi="Arial" w:cs="Arial"/>
          <w:sz w:val="20"/>
          <w:szCs w:val="20"/>
        </w:rPr>
        <w:t xml:space="preserve"> Budynki</w:t>
      </w:r>
      <w:r w:rsidR="004409A0">
        <w:rPr>
          <w:rFonts w:ascii="Arial" w:hAnsi="Arial" w:cs="Arial"/>
          <w:sz w:val="20"/>
          <w:szCs w:val="20"/>
        </w:rPr>
        <w:t xml:space="preserve"> mi</w:t>
      </w:r>
      <w:r w:rsidR="001E4828">
        <w:rPr>
          <w:rFonts w:ascii="Arial" w:hAnsi="Arial" w:cs="Arial"/>
          <w:sz w:val="20"/>
          <w:szCs w:val="20"/>
        </w:rPr>
        <w:t>eszkalne będą dwukondygnacyjne, przy czym druga kondygnacja znajdować się będzie w poddaszu użytkowym.</w:t>
      </w:r>
      <w:r w:rsidR="00222E2F">
        <w:rPr>
          <w:rFonts w:ascii="Arial" w:hAnsi="Arial" w:cs="Arial"/>
          <w:sz w:val="20"/>
          <w:szCs w:val="20"/>
        </w:rPr>
        <w:t xml:space="preserve"> Każdy </w:t>
      </w:r>
      <w:r w:rsidR="004B5ECC">
        <w:rPr>
          <w:rFonts w:ascii="Arial" w:hAnsi="Arial" w:cs="Arial"/>
          <w:sz w:val="20"/>
          <w:szCs w:val="20"/>
        </w:rPr>
        <w:t>z budynków</w:t>
      </w:r>
      <w:r w:rsidR="00222E2F">
        <w:rPr>
          <w:rFonts w:ascii="Arial" w:hAnsi="Arial" w:cs="Arial"/>
          <w:sz w:val="20"/>
          <w:szCs w:val="20"/>
        </w:rPr>
        <w:t xml:space="preserve"> będzie posiadał powierzchnię wynoszącą około 0,0115 ha o wysokości</w:t>
      </w:r>
      <w:r w:rsidR="004B5ECC">
        <w:rPr>
          <w:rFonts w:ascii="Arial" w:hAnsi="Arial" w:cs="Arial"/>
          <w:sz w:val="20"/>
          <w:szCs w:val="20"/>
        </w:rPr>
        <w:t xml:space="preserve"> </w:t>
      </w:r>
      <w:r w:rsidR="00222E2F">
        <w:rPr>
          <w:rFonts w:ascii="Arial" w:hAnsi="Arial" w:cs="Arial"/>
          <w:sz w:val="20"/>
          <w:szCs w:val="20"/>
        </w:rPr>
        <w:t>8-9 m.</w:t>
      </w:r>
      <w:r w:rsidR="00D2669A">
        <w:rPr>
          <w:rFonts w:ascii="Arial" w:hAnsi="Arial" w:cs="Arial"/>
          <w:sz w:val="20"/>
          <w:szCs w:val="20"/>
        </w:rPr>
        <w:t xml:space="preserve"> </w:t>
      </w:r>
      <w:r w:rsidR="00A0768E">
        <w:rPr>
          <w:rFonts w:ascii="Arial" w:hAnsi="Arial" w:cs="Arial"/>
          <w:sz w:val="20"/>
          <w:szCs w:val="20"/>
        </w:rPr>
        <w:t xml:space="preserve">Inwestycja znajdować się będzie na terenie działki nr 26/11 w obrębie 4195, przy ul. Mokradłowej </w:t>
      </w:r>
      <w:r w:rsidR="00B01DDA">
        <w:rPr>
          <w:rFonts w:ascii="Arial" w:hAnsi="Arial" w:cs="Arial"/>
          <w:sz w:val="20"/>
          <w:szCs w:val="20"/>
        </w:rPr>
        <w:br/>
      </w:r>
      <w:r w:rsidR="00A0768E">
        <w:rPr>
          <w:rFonts w:ascii="Arial" w:hAnsi="Arial" w:cs="Arial"/>
          <w:sz w:val="20"/>
          <w:szCs w:val="20"/>
        </w:rPr>
        <w:t>w Szczecinie.</w:t>
      </w:r>
      <w:r w:rsidR="003E0307">
        <w:rPr>
          <w:rFonts w:ascii="Arial" w:hAnsi="Arial" w:cs="Arial"/>
          <w:sz w:val="20"/>
          <w:szCs w:val="20"/>
        </w:rPr>
        <w:t xml:space="preserve"> </w:t>
      </w:r>
      <w:r w:rsidR="00A43CA1">
        <w:rPr>
          <w:rFonts w:ascii="Arial" w:hAnsi="Arial" w:cs="Arial"/>
          <w:sz w:val="20"/>
          <w:szCs w:val="20"/>
        </w:rPr>
        <w:t>Na terenie przedsięwzięcia zaprojektowano</w:t>
      </w:r>
      <w:r w:rsidR="009046CD">
        <w:rPr>
          <w:rFonts w:ascii="Arial" w:hAnsi="Arial" w:cs="Arial"/>
          <w:sz w:val="20"/>
          <w:szCs w:val="20"/>
        </w:rPr>
        <w:t xml:space="preserve"> również drogę wewnętrzną (ciąg pieszo-jezdny), a także miejsca postojowe, chodniki oraz tarasy przy budynkach. </w:t>
      </w:r>
      <w:r w:rsidR="00EA053D">
        <w:rPr>
          <w:rFonts w:ascii="Arial" w:hAnsi="Arial" w:cs="Arial"/>
          <w:sz w:val="20"/>
          <w:szCs w:val="20"/>
        </w:rPr>
        <w:t xml:space="preserve">Pozostały teren </w:t>
      </w:r>
      <w:r w:rsidR="002C5E12">
        <w:rPr>
          <w:rFonts w:ascii="Arial" w:hAnsi="Arial" w:cs="Arial"/>
          <w:sz w:val="20"/>
          <w:szCs w:val="20"/>
        </w:rPr>
        <w:t>stanowi</w:t>
      </w:r>
      <w:r w:rsidR="00EA053D">
        <w:rPr>
          <w:rFonts w:ascii="Arial" w:hAnsi="Arial" w:cs="Arial"/>
          <w:sz w:val="20"/>
          <w:szCs w:val="20"/>
        </w:rPr>
        <w:t xml:space="preserve"> będzie zieleń niska. Zaprojektowano 18 miejsc postojowych – </w:t>
      </w:r>
      <w:r w:rsidR="00B87E10">
        <w:rPr>
          <w:rFonts w:ascii="Arial" w:hAnsi="Arial" w:cs="Arial"/>
          <w:sz w:val="20"/>
          <w:szCs w:val="20"/>
        </w:rPr>
        <w:t xml:space="preserve">po </w:t>
      </w:r>
      <w:r w:rsidR="00EA053D">
        <w:rPr>
          <w:rFonts w:ascii="Arial" w:hAnsi="Arial" w:cs="Arial"/>
          <w:sz w:val="20"/>
          <w:szCs w:val="20"/>
        </w:rPr>
        <w:t xml:space="preserve">dwa dla każdego budynku mieszkalnego </w:t>
      </w:r>
      <w:r w:rsidR="00D00183">
        <w:rPr>
          <w:rFonts w:ascii="Arial" w:hAnsi="Arial" w:cs="Arial"/>
          <w:sz w:val="20"/>
          <w:szCs w:val="20"/>
        </w:rPr>
        <w:t xml:space="preserve">(jedno w </w:t>
      </w:r>
      <w:r w:rsidR="00D00183" w:rsidRPr="00FA5DA3">
        <w:rPr>
          <w:rFonts w:ascii="Arial" w:hAnsi="Arial" w:cs="Arial"/>
          <w:sz w:val="20"/>
          <w:szCs w:val="20"/>
        </w:rPr>
        <w:t>garażu, jedno na podjeź</w:t>
      </w:r>
      <w:r w:rsidR="00EA053D" w:rsidRPr="00FA5DA3">
        <w:rPr>
          <w:rFonts w:ascii="Arial" w:hAnsi="Arial" w:cs="Arial"/>
          <w:sz w:val="20"/>
          <w:szCs w:val="20"/>
        </w:rPr>
        <w:t>dzie).</w:t>
      </w:r>
      <w:r w:rsidR="00A43CA1" w:rsidRPr="00FA5DA3">
        <w:rPr>
          <w:rFonts w:ascii="Arial" w:hAnsi="Arial" w:cs="Arial"/>
          <w:sz w:val="20"/>
          <w:szCs w:val="20"/>
        </w:rPr>
        <w:t xml:space="preserve"> </w:t>
      </w:r>
      <w:r w:rsidR="003E0307" w:rsidRPr="00FA5DA3">
        <w:rPr>
          <w:rFonts w:ascii="Arial" w:hAnsi="Arial" w:cs="Arial"/>
          <w:sz w:val="20"/>
          <w:szCs w:val="20"/>
        </w:rPr>
        <w:t>W ramach przedsięwzięcia rozbiórce ulegną dwa, istniejące na terenie przedmiotowej działki, budynki garażowo-gospodarcze</w:t>
      </w:r>
      <w:r w:rsidR="00B01DDA" w:rsidRPr="00FA5DA3">
        <w:rPr>
          <w:rFonts w:ascii="Arial" w:hAnsi="Arial" w:cs="Arial"/>
          <w:sz w:val="20"/>
          <w:szCs w:val="20"/>
        </w:rPr>
        <w:t xml:space="preserve"> o łącznej powierzchni 0,0107 ha</w:t>
      </w:r>
      <w:r w:rsidR="00EB54AE" w:rsidRPr="00FA5DA3">
        <w:rPr>
          <w:rFonts w:ascii="Arial" w:hAnsi="Arial" w:cs="Arial"/>
          <w:sz w:val="20"/>
          <w:szCs w:val="20"/>
        </w:rPr>
        <w:t>.</w:t>
      </w:r>
      <w:r w:rsidR="007522E5" w:rsidRPr="00FA5DA3">
        <w:rPr>
          <w:rFonts w:ascii="Arial" w:hAnsi="Arial" w:cs="Arial"/>
          <w:sz w:val="20"/>
          <w:szCs w:val="20"/>
        </w:rPr>
        <w:t xml:space="preserve"> </w:t>
      </w:r>
      <w:r w:rsidR="00B221AE" w:rsidRPr="00FA5DA3">
        <w:rPr>
          <w:rFonts w:ascii="Arial" w:hAnsi="Arial" w:cs="Arial"/>
          <w:sz w:val="20"/>
          <w:szCs w:val="20"/>
        </w:rPr>
        <w:t xml:space="preserve">Do funkcjonowania budynków niezbędna będzie rozbudowa przebiegających w ul. Mokradłowej sieci energetycznej i gazowej – zostaną </w:t>
      </w:r>
      <w:r w:rsidR="00AD5672" w:rsidRPr="00FA5DA3">
        <w:rPr>
          <w:rFonts w:ascii="Arial" w:hAnsi="Arial" w:cs="Arial"/>
          <w:sz w:val="20"/>
          <w:szCs w:val="20"/>
        </w:rPr>
        <w:t>one w</w:t>
      </w:r>
      <w:r w:rsidR="00B221AE" w:rsidRPr="00FA5DA3">
        <w:rPr>
          <w:rFonts w:ascii="Arial" w:hAnsi="Arial" w:cs="Arial"/>
          <w:sz w:val="20"/>
          <w:szCs w:val="20"/>
        </w:rPr>
        <w:t>prowadzone w teren przedmiotowej działki.</w:t>
      </w:r>
      <w:r w:rsidR="009A7106" w:rsidRPr="00FA5DA3">
        <w:rPr>
          <w:rFonts w:ascii="Arial" w:hAnsi="Arial" w:cs="Arial"/>
          <w:sz w:val="20"/>
          <w:szCs w:val="20"/>
        </w:rPr>
        <w:t xml:space="preserve"> Powierzchnia d</w:t>
      </w:r>
      <w:r w:rsidR="00B01DDA" w:rsidRPr="00FA5DA3">
        <w:rPr>
          <w:rFonts w:ascii="Arial" w:hAnsi="Arial" w:cs="Arial"/>
          <w:sz w:val="20"/>
          <w:szCs w:val="20"/>
        </w:rPr>
        <w:t xml:space="preserve">ziałka nr 26/11 z obrębu 4195 w Szczecinie </w:t>
      </w:r>
      <w:r w:rsidR="009A7106" w:rsidRPr="00FA5DA3">
        <w:rPr>
          <w:rFonts w:ascii="Arial" w:hAnsi="Arial" w:cs="Arial"/>
          <w:sz w:val="20"/>
          <w:szCs w:val="20"/>
        </w:rPr>
        <w:t xml:space="preserve">wynosi </w:t>
      </w:r>
      <w:r w:rsidR="002B57B0" w:rsidRPr="00FA5DA3">
        <w:rPr>
          <w:rFonts w:ascii="Arial" w:hAnsi="Arial" w:cs="Arial"/>
          <w:sz w:val="20"/>
          <w:szCs w:val="20"/>
        </w:rPr>
        <w:t>0,69</w:t>
      </w:r>
      <w:r w:rsidR="002465C0">
        <w:rPr>
          <w:rFonts w:ascii="Arial" w:hAnsi="Arial" w:cs="Arial"/>
          <w:sz w:val="20"/>
          <w:szCs w:val="20"/>
        </w:rPr>
        <w:t>26</w:t>
      </w:r>
      <w:r w:rsidR="002B57B0" w:rsidRPr="00FA5DA3">
        <w:rPr>
          <w:rFonts w:ascii="Arial" w:hAnsi="Arial" w:cs="Arial"/>
          <w:sz w:val="20"/>
          <w:szCs w:val="20"/>
        </w:rPr>
        <w:t xml:space="preserve"> ha</w:t>
      </w:r>
      <w:r w:rsidR="008B3792" w:rsidRPr="00FA5DA3">
        <w:rPr>
          <w:rFonts w:ascii="Arial" w:hAnsi="Arial" w:cs="Arial"/>
          <w:sz w:val="20"/>
          <w:szCs w:val="20"/>
        </w:rPr>
        <w:t>, a inwestycja obejmie cały jej teren.</w:t>
      </w:r>
    </w:p>
    <w:p w:rsidR="00466AF3" w:rsidRPr="00FA5DA3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FA5DA3">
        <w:rPr>
          <w:rFonts w:ascii="Arial" w:hAnsi="Arial" w:cs="Arial"/>
          <w:sz w:val="20"/>
          <w:szCs w:val="20"/>
          <w:u w:val="single"/>
        </w:rPr>
        <w:t>Etap realizacji</w:t>
      </w:r>
    </w:p>
    <w:p w:rsidR="00176137" w:rsidRPr="00FA5DA3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FA5DA3">
        <w:rPr>
          <w:rFonts w:ascii="Arial" w:hAnsi="Arial" w:cs="Arial"/>
          <w:sz w:val="20"/>
          <w:szCs w:val="20"/>
        </w:rPr>
        <w:t>Realizacja przedsięwzięcia obejmie roboty przygotowawcze</w:t>
      </w:r>
      <w:r w:rsidR="002922AE" w:rsidRPr="00FA5DA3">
        <w:rPr>
          <w:rFonts w:ascii="Arial" w:hAnsi="Arial" w:cs="Arial"/>
          <w:sz w:val="20"/>
          <w:szCs w:val="20"/>
        </w:rPr>
        <w:t>, rozbiórkę istniejących obiektów</w:t>
      </w:r>
      <w:r w:rsidR="008245AA" w:rsidRPr="00FA5DA3">
        <w:rPr>
          <w:rFonts w:ascii="Arial" w:hAnsi="Arial" w:cs="Arial"/>
          <w:sz w:val="20"/>
          <w:szCs w:val="20"/>
        </w:rPr>
        <w:t>, wycinkę drzew i krzewów</w:t>
      </w:r>
      <w:r w:rsidR="002922AE" w:rsidRPr="00FA5DA3">
        <w:rPr>
          <w:rFonts w:ascii="Arial" w:hAnsi="Arial" w:cs="Arial"/>
          <w:sz w:val="20"/>
          <w:szCs w:val="20"/>
        </w:rPr>
        <w:t xml:space="preserve"> oraz budowę nowych obiektów i infrastruktury towarzysząc</w:t>
      </w:r>
      <w:r w:rsidR="003931D3" w:rsidRPr="00FA5DA3">
        <w:rPr>
          <w:rFonts w:ascii="Arial" w:hAnsi="Arial" w:cs="Arial"/>
          <w:sz w:val="20"/>
          <w:szCs w:val="20"/>
        </w:rPr>
        <w:t>e</w:t>
      </w:r>
      <w:r w:rsidR="002922AE" w:rsidRPr="00FA5DA3">
        <w:rPr>
          <w:rFonts w:ascii="Arial" w:hAnsi="Arial" w:cs="Arial"/>
          <w:sz w:val="20"/>
          <w:szCs w:val="20"/>
        </w:rPr>
        <w:t>j.</w:t>
      </w:r>
      <w:r w:rsidRPr="00FA5DA3">
        <w:rPr>
          <w:rFonts w:ascii="Arial" w:hAnsi="Arial" w:cs="Arial"/>
          <w:sz w:val="20"/>
          <w:szCs w:val="20"/>
        </w:rPr>
        <w:t xml:space="preserve"> </w:t>
      </w:r>
      <w:r w:rsidR="00C32267" w:rsidRPr="00FA5DA3">
        <w:rPr>
          <w:rFonts w:ascii="Arial" w:hAnsi="Arial" w:cs="Arial"/>
          <w:sz w:val="20"/>
          <w:szCs w:val="20"/>
        </w:rPr>
        <w:t>Do prac budowlanych wykorzystane zostaną surowce i materiały takie jak:</w:t>
      </w:r>
      <w:r w:rsidR="00C32267" w:rsidRPr="00FA5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2267" w:rsidRPr="00FA5DA3">
        <w:rPr>
          <w:rFonts w:ascii="Arial" w:hAnsi="Arial" w:cs="Arial"/>
          <w:sz w:val="20"/>
          <w:szCs w:val="20"/>
        </w:rPr>
        <w:t>piasek, żwir, cement, beton, stal, drewno, kruszywa, rury. Na potrzeby budowy wykorzystane będą także paliwo do zasilania silników maszyn budowlanych i środków transportujących materiały budowlane w ilości około 1000 l/d, energia elektryczna oraz woda w przewidywanej ilości około 1,04 m</w:t>
      </w:r>
      <w:r w:rsidR="00C32267" w:rsidRPr="00FA5DA3">
        <w:rPr>
          <w:rFonts w:ascii="Arial" w:hAnsi="Arial" w:cs="Arial"/>
          <w:sz w:val="20"/>
          <w:szCs w:val="20"/>
          <w:vertAlign w:val="superscript"/>
        </w:rPr>
        <w:t>3</w:t>
      </w:r>
      <w:r w:rsidR="00C32267" w:rsidRPr="00FA5DA3">
        <w:rPr>
          <w:rFonts w:ascii="Arial" w:hAnsi="Arial" w:cs="Arial"/>
          <w:sz w:val="20"/>
          <w:szCs w:val="20"/>
        </w:rPr>
        <w:t>/d.</w:t>
      </w:r>
      <w:r w:rsidR="00475B72" w:rsidRPr="00FA5DA3">
        <w:rPr>
          <w:rFonts w:ascii="Arial" w:hAnsi="Arial" w:cs="Arial"/>
          <w:sz w:val="20"/>
          <w:szCs w:val="20"/>
        </w:rPr>
        <w:t xml:space="preserve"> Prace należy prowadzić tak, aby zarówno w fazie realizacji, jak i eksploatacji nie do</w:t>
      </w:r>
      <w:r w:rsidR="00A605C9" w:rsidRPr="00FA5DA3">
        <w:rPr>
          <w:rFonts w:ascii="Arial" w:hAnsi="Arial" w:cs="Arial"/>
          <w:sz w:val="20"/>
          <w:szCs w:val="20"/>
        </w:rPr>
        <w:t>puścić do pogorszenia stanu wód, zatem należy</w:t>
      </w:r>
      <w:r w:rsidR="00475B72" w:rsidRPr="00FA5DA3">
        <w:rPr>
          <w:rFonts w:ascii="Arial" w:hAnsi="Arial" w:cs="Arial"/>
          <w:sz w:val="20"/>
          <w:szCs w:val="20"/>
        </w:rPr>
        <w:t xml:space="preserve"> </w:t>
      </w:r>
      <w:r w:rsidR="00A605C9" w:rsidRPr="00FA5DA3">
        <w:rPr>
          <w:rFonts w:ascii="Arial" w:hAnsi="Arial" w:cs="Arial"/>
          <w:sz w:val="20"/>
          <w:szCs w:val="20"/>
        </w:rPr>
        <w:t>zastosować</w:t>
      </w:r>
      <w:r w:rsidR="00475B72" w:rsidRPr="00FA5DA3">
        <w:rPr>
          <w:rFonts w:ascii="Arial" w:hAnsi="Arial" w:cs="Arial"/>
          <w:sz w:val="20"/>
          <w:szCs w:val="20"/>
        </w:rPr>
        <w:t xml:space="preserve"> procedur</w:t>
      </w:r>
      <w:r w:rsidR="00A605C9" w:rsidRPr="00FA5DA3">
        <w:rPr>
          <w:rFonts w:ascii="Arial" w:hAnsi="Arial" w:cs="Arial"/>
          <w:sz w:val="20"/>
          <w:szCs w:val="20"/>
        </w:rPr>
        <w:t>y i technolog</w:t>
      </w:r>
      <w:r w:rsidR="00805784" w:rsidRPr="00FA5DA3">
        <w:rPr>
          <w:rFonts w:ascii="Arial" w:hAnsi="Arial" w:cs="Arial"/>
          <w:sz w:val="20"/>
          <w:szCs w:val="20"/>
        </w:rPr>
        <w:t>i</w:t>
      </w:r>
      <w:r w:rsidR="00A605C9" w:rsidRPr="00FA5DA3">
        <w:rPr>
          <w:rFonts w:ascii="Arial" w:hAnsi="Arial" w:cs="Arial"/>
          <w:sz w:val="20"/>
          <w:szCs w:val="20"/>
        </w:rPr>
        <w:t>e</w:t>
      </w:r>
      <w:r w:rsidR="00475B72" w:rsidRPr="00FA5DA3">
        <w:rPr>
          <w:rFonts w:ascii="Arial" w:hAnsi="Arial" w:cs="Arial"/>
          <w:sz w:val="20"/>
          <w:szCs w:val="20"/>
        </w:rPr>
        <w:t xml:space="preserve"> zapobiegając</w:t>
      </w:r>
      <w:r w:rsidR="00A605C9" w:rsidRPr="00FA5DA3">
        <w:rPr>
          <w:rFonts w:ascii="Arial" w:hAnsi="Arial" w:cs="Arial"/>
          <w:sz w:val="20"/>
          <w:szCs w:val="20"/>
        </w:rPr>
        <w:t>e</w:t>
      </w:r>
      <w:r w:rsidR="00475B72" w:rsidRPr="00FA5DA3">
        <w:rPr>
          <w:rFonts w:ascii="Arial" w:hAnsi="Arial" w:cs="Arial"/>
          <w:sz w:val="20"/>
          <w:szCs w:val="20"/>
        </w:rPr>
        <w:t xml:space="preserve"> rozprzestrzenianiu się i likwidujących ewentualne zanieczyszczenia.</w:t>
      </w:r>
      <w:r w:rsidR="00C32267" w:rsidRPr="00FA5DA3">
        <w:rPr>
          <w:rFonts w:ascii="Arial" w:hAnsi="Arial" w:cs="Arial"/>
          <w:sz w:val="20"/>
          <w:szCs w:val="20"/>
        </w:rPr>
        <w:t xml:space="preserve"> </w:t>
      </w:r>
      <w:r w:rsidR="00304F84" w:rsidRPr="00FA5DA3">
        <w:rPr>
          <w:rFonts w:ascii="Arial" w:hAnsi="Arial" w:cs="Arial"/>
          <w:sz w:val="20"/>
          <w:szCs w:val="20"/>
        </w:rPr>
        <w:t>P</w:t>
      </w:r>
      <w:r w:rsidR="00775BEC" w:rsidRPr="00FA5DA3">
        <w:rPr>
          <w:rFonts w:ascii="Arial" w:hAnsi="Arial" w:cs="Arial"/>
          <w:sz w:val="20"/>
          <w:szCs w:val="20"/>
        </w:rPr>
        <w:t>odłoże zaplecza budowy należy zabezpieczyć przed ewentualnym wyciekiem substancji ropopochodnych z urządzeń, maszyn oraz środków transportu, a w miejsca przeznaczone do składowania substancji podatnych na przenikanie do gleby należy położyć materiały izolacyjne.</w:t>
      </w:r>
      <w:r w:rsidR="00340A3D" w:rsidRPr="00FA5DA3">
        <w:rPr>
          <w:rFonts w:ascii="Arial" w:hAnsi="Arial" w:cs="Arial"/>
          <w:sz w:val="20"/>
          <w:szCs w:val="20"/>
        </w:rPr>
        <w:t xml:space="preserve"> </w:t>
      </w:r>
      <w:r w:rsidR="00E65520" w:rsidRPr="00FA5DA3">
        <w:rPr>
          <w:rFonts w:ascii="Arial" w:hAnsi="Arial" w:cs="Arial"/>
          <w:sz w:val="20"/>
          <w:szCs w:val="20"/>
        </w:rPr>
        <w:br/>
      </w:r>
      <w:r w:rsidR="00340A3D" w:rsidRPr="00FA5DA3">
        <w:rPr>
          <w:rFonts w:ascii="Arial" w:hAnsi="Arial" w:cs="Arial"/>
          <w:sz w:val="20"/>
          <w:szCs w:val="20"/>
        </w:rPr>
        <w:t xml:space="preserve">W przypadku wycieku tych substancji należy zastosować sorbent lub płyn do neutralizacji cieczy </w:t>
      </w:r>
      <w:r w:rsidR="00340A3D" w:rsidRPr="00FA5DA3">
        <w:rPr>
          <w:rFonts w:ascii="Arial" w:hAnsi="Arial" w:cs="Arial"/>
          <w:sz w:val="20"/>
          <w:szCs w:val="20"/>
        </w:rPr>
        <w:lastRenderedPageBreak/>
        <w:t>ropopochodnych, a zanieczyszczony materiał przekazać do unieszkodliwienia.</w:t>
      </w:r>
      <w:r w:rsidR="00C861A0" w:rsidRPr="00FA5DA3">
        <w:rPr>
          <w:rFonts w:ascii="Arial" w:hAnsi="Arial" w:cs="Arial"/>
          <w:sz w:val="20"/>
          <w:szCs w:val="20"/>
        </w:rPr>
        <w:t xml:space="preserve"> </w:t>
      </w:r>
      <w:r w:rsidR="00C32267" w:rsidRPr="00FA5DA3">
        <w:rPr>
          <w:rFonts w:ascii="Arial" w:hAnsi="Arial" w:cs="Arial"/>
          <w:sz w:val="20"/>
          <w:szCs w:val="20"/>
        </w:rPr>
        <w:t>Ścieki bytowe w fazie realizacji przedsięwzięcia gromadzone będą w przenośnym kontenerze sanitarnym z bezodpływowym, szczelnym zbiornikiem, w ilości około 1 m</w:t>
      </w:r>
      <w:r w:rsidR="00C32267" w:rsidRPr="00FA5DA3">
        <w:rPr>
          <w:rFonts w:ascii="Arial" w:hAnsi="Arial" w:cs="Arial"/>
          <w:sz w:val="20"/>
          <w:szCs w:val="20"/>
          <w:vertAlign w:val="superscript"/>
        </w:rPr>
        <w:t>3</w:t>
      </w:r>
      <w:r w:rsidR="00C32267" w:rsidRPr="00FA5DA3">
        <w:rPr>
          <w:rFonts w:ascii="Arial" w:hAnsi="Arial" w:cs="Arial"/>
          <w:sz w:val="20"/>
          <w:szCs w:val="20"/>
        </w:rPr>
        <w:t>/d. Okresowym odbiorem ścieków bytowych zajmą się specjalistyczne firmy.</w:t>
      </w:r>
      <w:r w:rsidR="00152290" w:rsidRPr="00FA5DA3">
        <w:rPr>
          <w:rFonts w:ascii="Arial" w:hAnsi="Arial" w:cs="Arial"/>
          <w:sz w:val="20"/>
          <w:szCs w:val="20"/>
        </w:rPr>
        <w:t xml:space="preserve"> </w:t>
      </w:r>
      <w:r w:rsidRPr="00FA5DA3">
        <w:rPr>
          <w:rFonts w:ascii="Arial" w:hAnsi="Arial" w:cs="Arial"/>
          <w:sz w:val="20"/>
          <w:szCs w:val="20"/>
        </w:rPr>
        <w:t xml:space="preserve">Planowane prace będą wymagały budowy fundamentów oraz instalacji podziemnych, wobec czego zajdzie konieczność wykonania wykopów. </w:t>
      </w:r>
      <w:r w:rsidR="00F1457A" w:rsidRPr="00FA5DA3">
        <w:rPr>
          <w:rFonts w:ascii="Arial" w:hAnsi="Arial" w:cs="Arial"/>
          <w:sz w:val="20"/>
          <w:szCs w:val="20"/>
        </w:rPr>
        <w:t>W ramach przedsięwzięcia przebudowie ulegnie istniejąca w ulicy Mokradłowej sieć gazowa oraz sieć energetyczna niskiego napięcia.</w:t>
      </w:r>
      <w:r w:rsidR="00E64F35" w:rsidRPr="00FA5DA3">
        <w:rPr>
          <w:rFonts w:ascii="Arial" w:hAnsi="Arial" w:cs="Arial"/>
          <w:sz w:val="20"/>
          <w:szCs w:val="20"/>
        </w:rPr>
        <w:t xml:space="preserve"> Od strony ulicy </w:t>
      </w:r>
      <w:proofErr w:type="spellStart"/>
      <w:r w:rsidR="00E64F35" w:rsidRPr="00FA5DA3">
        <w:rPr>
          <w:rFonts w:ascii="Arial" w:hAnsi="Arial" w:cs="Arial"/>
          <w:sz w:val="20"/>
          <w:szCs w:val="20"/>
        </w:rPr>
        <w:t>wo</w:t>
      </w:r>
      <w:proofErr w:type="spellEnd"/>
      <w:r w:rsidR="00E64F35" w:rsidRPr="00FA5DA3">
        <w:rPr>
          <w:rFonts w:ascii="Arial" w:hAnsi="Arial" w:cs="Arial"/>
          <w:sz w:val="20"/>
          <w:szCs w:val="20"/>
        </w:rPr>
        <w:t xml:space="preserve"> D110 przewiduje się przyłącze wodociągowe do projektowanej na terenie działki inwestycyjnej studni wodomierzowej.</w:t>
      </w:r>
      <w:r w:rsidR="00ED29D5" w:rsidRPr="00FA5DA3">
        <w:rPr>
          <w:rFonts w:ascii="Arial" w:hAnsi="Arial" w:cs="Arial"/>
          <w:sz w:val="20"/>
          <w:szCs w:val="20"/>
        </w:rPr>
        <w:t xml:space="preserve"> Od studni wodomierzowej </w:t>
      </w:r>
      <w:r w:rsidR="00B643C5" w:rsidRPr="00FA5DA3">
        <w:rPr>
          <w:rFonts w:ascii="Arial" w:hAnsi="Arial" w:cs="Arial"/>
          <w:sz w:val="20"/>
          <w:szCs w:val="20"/>
        </w:rPr>
        <w:t xml:space="preserve">do poszczególnych budynków zostanie poprowadzona zewnętrzna instalacja wodociągowa. Na całej długości projektowanych rurociągów przewiduje się wykonanie wykopów </w:t>
      </w:r>
      <w:r w:rsidR="00FC2F0D" w:rsidRPr="00FA5DA3">
        <w:rPr>
          <w:rFonts w:ascii="Arial" w:hAnsi="Arial" w:cs="Arial"/>
          <w:sz w:val="20"/>
          <w:szCs w:val="20"/>
        </w:rPr>
        <w:t>ręcznie i mechanicznie.</w:t>
      </w:r>
      <w:r w:rsidR="00D45804" w:rsidRPr="00FA5DA3">
        <w:rPr>
          <w:rFonts w:ascii="Arial" w:hAnsi="Arial" w:cs="Arial"/>
          <w:sz w:val="20"/>
          <w:szCs w:val="20"/>
        </w:rPr>
        <w:t xml:space="preserve"> Zaprojektowano również kanały kanalizacji sanitarnej i deszczowej. </w:t>
      </w:r>
      <w:r w:rsidR="006A709C" w:rsidRPr="00FA5DA3">
        <w:rPr>
          <w:rFonts w:ascii="Arial" w:hAnsi="Arial" w:cs="Arial"/>
          <w:sz w:val="20"/>
          <w:szCs w:val="20"/>
        </w:rPr>
        <w:t>W punktach załamań przewidziano studzienki.</w:t>
      </w:r>
      <w:r w:rsidR="0090403E" w:rsidRPr="00FA5DA3">
        <w:rPr>
          <w:rFonts w:ascii="Arial" w:hAnsi="Arial" w:cs="Arial"/>
          <w:sz w:val="20"/>
          <w:szCs w:val="20"/>
        </w:rPr>
        <w:t xml:space="preserve"> </w:t>
      </w:r>
      <w:r w:rsidR="00BE45FC" w:rsidRPr="00FA5DA3">
        <w:rPr>
          <w:rFonts w:ascii="Arial" w:hAnsi="Arial" w:cs="Arial"/>
          <w:sz w:val="20"/>
          <w:szCs w:val="20"/>
        </w:rPr>
        <w:t xml:space="preserve">Dla zachowania prawidłowego funkcjonowania urządzeń wodnych należy zachować ich drożność, właściwy stan techniczny oraz kierunek odpływu wody. </w:t>
      </w:r>
      <w:r w:rsidR="00B639F4" w:rsidRPr="00FA5DA3">
        <w:rPr>
          <w:rFonts w:ascii="Arial" w:hAnsi="Arial" w:cs="Arial"/>
          <w:sz w:val="20"/>
          <w:szCs w:val="20"/>
        </w:rPr>
        <w:t>Zgodnie z art. 234 ww. ustawy właściciel gruntu nie może zmieniać kierunku i natężenia odpływu znajdujących się na jego gruncie wód opadowych lub roztopowych ani kierunku odpływu wód ze źródeł – ze szkodą dla gruntów sąsiednich.</w:t>
      </w:r>
      <w:r w:rsidR="0059731A" w:rsidRPr="00FA5DA3">
        <w:rPr>
          <w:rFonts w:ascii="Arial" w:hAnsi="Arial" w:cs="Arial"/>
          <w:sz w:val="20"/>
          <w:szCs w:val="20"/>
        </w:rPr>
        <w:t xml:space="preserve"> </w:t>
      </w:r>
      <w:r w:rsidR="0090403E" w:rsidRPr="00FA5DA3">
        <w:rPr>
          <w:rFonts w:ascii="Arial" w:hAnsi="Arial" w:cs="Arial"/>
          <w:sz w:val="20"/>
          <w:szCs w:val="20"/>
        </w:rPr>
        <w:t>Ponieważ powyższe działania wymagać będą</w:t>
      </w:r>
      <w:r w:rsidR="00C32267" w:rsidRPr="00FA5DA3">
        <w:rPr>
          <w:rFonts w:ascii="Arial" w:hAnsi="Arial" w:cs="Arial"/>
          <w:sz w:val="20"/>
          <w:szCs w:val="20"/>
        </w:rPr>
        <w:t xml:space="preserve"> wykonania w</w:t>
      </w:r>
      <w:r w:rsidR="00D500D2" w:rsidRPr="00FA5DA3">
        <w:rPr>
          <w:rFonts w:ascii="Arial" w:hAnsi="Arial" w:cs="Arial"/>
          <w:sz w:val="20"/>
          <w:szCs w:val="20"/>
        </w:rPr>
        <w:t xml:space="preserve">ykopów, należy zastosować działania </w:t>
      </w:r>
      <w:r w:rsidR="008F2287" w:rsidRPr="00FA5DA3">
        <w:rPr>
          <w:rFonts w:ascii="Arial" w:hAnsi="Arial" w:cs="Arial"/>
          <w:sz w:val="20"/>
          <w:szCs w:val="20"/>
        </w:rPr>
        <w:t>chroniące środowisko</w:t>
      </w:r>
      <w:r w:rsidR="0099169E" w:rsidRPr="00FA5DA3">
        <w:rPr>
          <w:rFonts w:ascii="Arial" w:hAnsi="Arial" w:cs="Arial"/>
          <w:sz w:val="20"/>
          <w:szCs w:val="20"/>
        </w:rPr>
        <w:t xml:space="preserve"> gruntowo-wodne.</w:t>
      </w:r>
      <w:r w:rsidR="00775BEC" w:rsidRPr="00FA5DA3">
        <w:rPr>
          <w:rFonts w:ascii="Arial" w:hAnsi="Arial" w:cs="Arial"/>
          <w:sz w:val="20"/>
          <w:szCs w:val="20"/>
        </w:rPr>
        <w:t xml:space="preserve"> </w:t>
      </w:r>
      <w:r w:rsidR="00004592" w:rsidRPr="00FA5DA3">
        <w:rPr>
          <w:rFonts w:ascii="Arial" w:hAnsi="Arial" w:cs="Arial"/>
          <w:sz w:val="20"/>
          <w:szCs w:val="20"/>
        </w:rPr>
        <w:t xml:space="preserve">Konieczne jest uzyskanie pozwolenia wodnoprawnego </w:t>
      </w:r>
      <w:r w:rsidR="00F56940" w:rsidRPr="00FA5DA3">
        <w:rPr>
          <w:rFonts w:ascii="Arial" w:hAnsi="Arial" w:cs="Arial"/>
          <w:sz w:val="20"/>
          <w:szCs w:val="20"/>
        </w:rPr>
        <w:t xml:space="preserve">przypadku </w:t>
      </w:r>
      <w:r w:rsidR="008F2287" w:rsidRPr="00FA5DA3">
        <w:rPr>
          <w:rFonts w:ascii="Arial" w:hAnsi="Arial" w:cs="Arial"/>
          <w:sz w:val="20"/>
          <w:szCs w:val="20"/>
        </w:rPr>
        <w:t>wykonania urządzeń wodnych (w tym odbudowy, rozbudowy, nadbudowy, przebudowy, rozbiórki lub likwidacji tych urządzeń)</w:t>
      </w:r>
      <w:r w:rsidR="00004592" w:rsidRPr="00FA5DA3">
        <w:rPr>
          <w:rFonts w:ascii="Arial" w:hAnsi="Arial" w:cs="Arial"/>
          <w:sz w:val="20"/>
          <w:szCs w:val="20"/>
        </w:rPr>
        <w:t>.</w:t>
      </w:r>
      <w:r w:rsidR="00775BEC" w:rsidRPr="00FA5DA3">
        <w:rPr>
          <w:rFonts w:ascii="Arial" w:hAnsi="Arial" w:cs="Arial"/>
          <w:sz w:val="20"/>
          <w:szCs w:val="20"/>
        </w:rPr>
        <w:t xml:space="preserve"> </w:t>
      </w:r>
      <w:r w:rsidR="00BA2764" w:rsidRPr="00FA5DA3">
        <w:rPr>
          <w:rFonts w:ascii="Arial" w:hAnsi="Arial" w:cs="Arial"/>
          <w:sz w:val="20"/>
          <w:szCs w:val="20"/>
        </w:rPr>
        <w:t xml:space="preserve">Należy pamiętać, iż zgodnie z art. 192 ust. 1 pkt 1, </w:t>
      </w:r>
      <w:r w:rsidR="00BF0CE4">
        <w:rPr>
          <w:rFonts w:ascii="Arial" w:hAnsi="Arial" w:cs="Arial"/>
          <w:sz w:val="20"/>
          <w:szCs w:val="20"/>
        </w:rPr>
        <w:br/>
      </w:r>
      <w:r w:rsidR="00BA2764" w:rsidRPr="00FA5DA3">
        <w:rPr>
          <w:rFonts w:ascii="Arial" w:hAnsi="Arial" w:cs="Arial"/>
          <w:sz w:val="20"/>
          <w:szCs w:val="20"/>
        </w:rPr>
        <w:t xml:space="preserve">w nawiązaniu do art. 17 ust. 1 pkt 3 ustawy z dnia 20 lipca Prawo wodne (Dz. U. z 2023 r., poz. 1478 </w:t>
      </w:r>
      <w:r w:rsidR="009B5292" w:rsidRPr="00FA5DA3">
        <w:rPr>
          <w:rFonts w:ascii="Arial" w:hAnsi="Arial" w:cs="Arial"/>
          <w:sz w:val="20"/>
          <w:szCs w:val="20"/>
        </w:rPr>
        <w:br/>
      </w:r>
      <w:r w:rsidR="00BA2764" w:rsidRPr="00FA5DA3">
        <w:rPr>
          <w:rFonts w:ascii="Arial" w:hAnsi="Arial" w:cs="Arial"/>
          <w:sz w:val="20"/>
          <w:szCs w:val="20"/>
        </w:rPr>
        <w:t xml:space="preserve">z późn. zm.) zakazuje się niszczenia lub uszkodzenia urządzeń wodnych. </w:t>
      </w:r>
      <w:r w:rsidR="00163196" w:rsidRPr="00FA5DA3">
        <w:rPr>
          <w:rFonts w:ascii="Arial" w:hAnsi="Arial" w:cs="Arial"/>
          <w:sz w:val="20"/>
          <w:szCs w:val="20"/>
        </w:rPr>
        <w:t xml:space="preserve">W przypadku, gdy podczas </w:t>
      </w:r>
      <w:r w:rsidR="00EE2301" w:rsidRPr="00FA5DA3">
        <w:rPr>
          <w:rFonts w:ascii="Arial" w:hAnsi="Arial" w:cs="Arial"/>
          <w:sz w:val="20"/>
          <w:szCs w:val="20"/>
        </w:rPr>
        <w:t>wykonywania prac ziemnych</w:t>
      </w:r>
      <w:r w:rsidR="00163196" w:rsidRPr="00FA5DA3">
        <w:rPr>
          <w:rFonts w:ascii="Arial" w:hAnsi="Arial" w:cs="Arial"/>
          <w:sz w:val="20"/>
          <w:szCs w:val="20"/>
        </w:rPr>
        <w:t>, doszłoby do</w:t>
      </w:r>
      <w:r w:rsidR="00EE2301" w:rsidRPr="00FA5DA3">
        <w:rPr>
          <w:rFonts w:ascii="Arial" w:hAnsi="Arial" w:cs="Arial"/>
          <w:sz w:val="20"/>
          <w:szCs w:val="20"/>
        </w:rPr>
        <w:t xml:space="preserve"> uszkodzenia urządzeń, </w:t>
      </w:r>
      <w:r w:rsidR="00163196" w:rsidRPr="00FA5DA3">
        <w:rPr>
          <w:rFonts w:ascii="Arial" w:hAnsi="Arial" w:cs="Arial"/>
          <w:sz w:val="20"/>
          <w:szCs w:val="20"/>
        </w:rPr>
        <w:t>Inwestor zobowiązany jest do naprawy powstałych uszkodzeń w sposób zapewniający zachowanie dotychczasowych funkcji tych urządzeń.</w:t>
      </w:r>
      <w:r w:rsidRPr="00FA5DA3">
        <w:rPr>
          <w:rFonts w:ascii="Arial" w:hAnsi="Arial" w:cs="Arial"/>
          <w:sz w:val="20"/>
          <w:szCs w:val="20"/>
        </w:rPr>
        <w:t xml:space="preserve"> </w:t>
      </w:r>
      <w:r w:rsidR="001A2221" w:rsidRPr="00FA5DA3">
        <w:rPr>
          <w:rFonts w:ascii="Arial" w:hAnsi="Arial" w:cs="Arial"/>
          <w:sz w:val="20"/>
          <w:szCs w:val="20"/>
        </w:rPr>
        <w:t xml:space="preserve">Wszelkie prace wymagające odwodnienia wykopów powinny być zrealizowane w jak najkrótszym terminie. </w:t>
      </w:r>
      <w:r w:rsidR="007332EF" w:rsidRPr="00FA5DA3">
        <w:rPr>
          <w:rFonts w:ascii="Arial" w:hAnsi="Arial" w:cs="Arial"/>
          <w:sz w:val="20"/>
          <w:szCs w:val="20"/>
        </w:rPr>
        <w:t xml:space="preserve">W celu ochrony środowiska gruntowo-wodnego należy również </w:t>
      </w:r>
      <w:r w:rsidR="00176137" w:rsidRPr="00FA5DA3">
        <w:rPr>
          <w:rFonts w:ascii="Arial" w:hAnsi="Arial" w:cs="Arial"/>
          <w:sz w:val="20"/>
          <w:szCs w:val="20"/>
        </w:rPr>
        <w:t>unikać pozostawiania niezasypanych wykopów, które mogłyby stać się tymczasowymi zbiornikami retencyjnymi spływających wód opadowych oraz odkładania ziemi z wykopów na drodze spływu powierzchniowego wód, co może doprowadzić do wymywania zanieczyszczeń z hałd lub gromadzenia się wód i powstania podtopień.</w:t>
      </w:r>
      <w:r w:rsidR="00F55F67">
        <w:rPr>
          <w:rFonts w:ascii="Arial" w:hAnsi="Arial" w:cs="Arial"/>
          <w:sz w:val="20"/>
          <w:szCs w:val="20"/>
        </w:rPr>
        <w:t xml:space="preserve"> Zgodnie z KIP, ziemia pochodząca z wykopów zostanie w całości zagospodarowana na terenie przedmiotowej działki. Prace ziemne związane z budową obiektów będą prowadzone tak, aby bilans mas ziemnych był możliwie bliski zeru. Grunty z wykopów zostaną wykorzystane do późniejszego zasypania wykopów</w:t>
      </w:r>
      <w:r w:rsidR="00EF5C0F">
        <w:rPr>
          <w:rFonts w:ascii="Arial" w:hAnsi="Arial" w:cs="Arial"/>
          <w:sz w:val="20"/>
          <w:szCs w:val="20"/>
        </w:rPr>
        <w:t xml:space="preserve">, </w:t>
      </w:r>
      <w:r w:rsidR="009B0C77">
        <w:rPr>
          <w:rFonts w:ascii="Arial" w:hAnsi="Arial" w:cs="Arial"/>
          <w:sz w:val="20"/>
          <w:szCs w:val="20"/>
        </w:rPr>
        <w:t>naturalnego obsypania projektowanych budynków, innych robót budowlanych oraz niwelacji terenu w obrębie działki.</w:t>
      </w:r>
      <w:r w:rsidR="008109D4">
        <w:rPr>
          <w:rFonts w:ascii="Arial" w:hAnsi="Arial" w:cs="Arial"/>
          <w:sz w:val="20"/>
          <w:szCs w:val="20"/>
        </w:rPr>
        <w:t xml:space="preserve"> Teren budowy po zakończeniu prac budowlanych zostanie uporządkowany.</w:t>
      </w:r>
    </w:p>
    <w:p w:rsidR="00466AF3" w:rsidRPr="005848DD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06AEC">
        <w:rPr>
          <w:rFonts w:ascii="Arial" w:hAnsi="Arial" w:cs="Arial"/>
          <w:sz w:val="20"/>
          <w:szCs w:val="20"/>
        </w:rPr>
        <w:t xml:space="preserve">W związku z wykonywaniem prac związanych z realizacją przedsięwzięcia, zwłaszcza związanych </w:t>
      </w:r>
      <w:r w:rsidRPr="00A06AEC">
        <w:rPr>
          <w:rFonts w:ascii="Arial" w:hAnsi="Arial" w:cs="Arial"/>
          <w:sz w:val="20"/>
          <w:szCs w:val="20"/>
        </w:rPr>
        <w:br/>
        <w:t xml:space="preserve">z wykonywaniem prac ziemnych oraz wyburzaniem istniejących obiektów, mogą pojawić się uciążliwości dla środowiska, przejawiające się w szczególności niezorganizowaną emisją pyłów </w:t>
      </w:r>
      <w:r w:rsidRPr="00A06AEC">
        <w:rPr>
          <w:rFonts w:ascii="Arial" w:hAnsi="Arial" w:cs="Arial"/>
          <w:sz w:val="20"/>
          <w:szCs w:val="20"/>
        </w:rPr>
        <w:br/>
        <w:t>i gazów do powietrza, emisją hałasu oraz opadów do środowiska. Ze względu na charakter prac</w:t>
      </w:r>
      <w:r w:rsidR="0031498E">
        <w:rPr>
          <w:rFonts w:ascii="Arial" w:hAnsi="Arial" w:cs="Arial"/>
          <w:sz w:val="20"/>
          <w:szCs w:val="20"/>
        </w:rPr>
        <w:t xml:space="preserve"> możliwy jest wzrost zapylenia na</w:t>
      </w:r>
      <w:r w:rsidRPr="00A06AEC">
        <w:rPr>
          <w:rFonts w:ascii="Arial" w:hAnsi="Arial" w:cs="Arial"/>
          <w:sz w:val="20"/>
          <w:szCs w:val="20"/>
        </w:rPr>
        <w:t xml:space="preserve"> terenie objętym przedmiotową inwestycją, zmiany te jednak nie będą znaczące i nie wpłyną na pogorszenie jakości powietrza w sąsiedztwie planowanego przedsięwzięcia w dłuższym okresie. Źródłem </w:t>
      </w:r>
      <w:r w:rsidR="008154BB">
        <w:rPr>
          <w:rFonts w:ascii="Arial" w:hAnsi="Arial" w:cs="Arial"/>
          <w:sz w:val="20"/>
          <w:szCs w:val="20"/>
        </w:rPr>
        <w:t xml:space="preserve">potencjalnej </w:t>
      </w:r>
      <w:r w:rsidRPr="00A06AEC">
        <w:rPr>
          <w:rFonts w:ascii="Arial" w:hAnsi="Arial" w:cs="Arial"/>
          <w:sz w:val="20"/>
          <w:szCs w:val="20"/>
        </w:rPr>
        <w:t>emisji do powietrza będą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612A">
        <w:rPr>
          <w:rFonts w:ascii="Arial" w:hAnsi="Arial" w:cs="Arial"/>
          <w:sz w:val="20"/>
          <w:szCs w:val="20"/>
        </w:rPr>
        <w:t>zanieczyszczenia poch</w:t>
      </w:r>
      <w:r w:rsidRPr="006B7445">
        <w:rPr>
          <w:rFonts w:ascii="Arial" w:hAnsi="Arial" w:cs="Arial"/>
          <w:sz w:val="20"/>
          <w:szCs w:val="20"/>
        </w:rPr>
        <w:t>odzące ze spalania paliw w silnikach napędzających maszyny budowlane i środki transportu</w:t>
      </w:r>
      <w:r w:rsidR="008154BB" w:rsidRPr="006B7445">
        <w:rPr>
          <w:rFonts w:ascii="Arial" w:hAnsi="Arial" w:cs="Arial"/>
          <w:sz w:val="20"/>
          <w:szCs w:val="20"/>
        </w:rPr>
        <w:t xml:space="preserve"> oraz prac związanych z przewozem materiałów sypkich</w:t>
      </w:r>
      <w:r w:rsidRPr="006B7445">
        <w:rPr>
          <w:rFonts w:ascii="Arial" w:hAnsi="Arial" w:cs="Arial"/>
          <w:sz w:val="20"/>
          <w:szCs w:val="20"/>
        </w:rPr>
        <w:t>.</w:t>
      </w:r>
      <w:r w:rsidRPr="006B7445">
        <w:rPr>
          <w:rFonts w:ascii="Arial" w:hAnsi="Arial" w:cs="Arial"/>
          <w:color w:val="FF0000"/>
          <w:sz w:val="20"/>
          <w:szCs w:val="20"/>
        </w:rPr>
        <w:t xml:space="preserve"> </w:t>
      </w:r>
      <w:r w:rsidR="000F1AAC" w:rsidRPr="000F1AAC">
        <w:rPr>
          <w:rFonts w:ascii="Arial" w:hAnsi="Arial" w:cs="Arial"/>
          <w:sz w:val="20"/>
          <w:szCs w:val="20"/>
        </w:rPr>
        <w:t>Emisja zanieczyszczeń</w:t>
      </w:r>
      <w:r w:rsidRPr="000F1AAC">
        <w:rPr>
          <w:rFonts w:ascii="Arial" w:hAnsi="Arial" w:cs="Arial"/>
          <w:sz w:val="20"/>
          <w:szCs w:val="20"/>
        </w:rPr>
        <w:t xml:space="preserve"> do powietrza atmosferycznego będzie miała charakter niezorganizowany i krótkotrwały, o zasięgu ograniczonym do rejonu budowy.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627E36">
        <w:rPr>
          <w:rFonts w:ascii="Arial" w:hAnsi="Arial" w:cs="Arial"/>
          <w:sz w:val="20"/>
          <w:szCs w:val="20"/>
        </w:rPr>
        <w:t>W celu</w:t>
      </w:r>
      <w:r w:rsidRPr="000F1AAC">
        <w:rPr>
          <w:rFonts w:ascii="Arial" w:hAnsi="Arial" w:cs="Arial"/>
          <w:sz w:val="20"/>
          <w:szCs w:val="20"/>
        </w:rPr>
        <w:t xml:space="preserve">  ograniczenia </w:t>
      </w:r>
      <w:r w:rsidR="00627E36">
        <w:rPr>
          <w:rFonts w:ascii="Arial" w:hAnsi="Arial" w:cs="Arial"/>
          <w:sz w:val="20"/>
          <w:szCs w:val="20"/>
        </w:rPr>
        <w:t xml:space="preserve">emisji do powietrza atmosferycznego należy </w:t>
      </w:r>
      <w:r w:rsidR="00627E36" w:rsidRPr="00627E36">
        <w:rPr>
          <w:rFonts w:ascii="Arial" w:hAnsi="Arial" w:cs="Arial"/>
          <w:sz w:val="20"/>
          <w:szCs w:val="20"/>
        </w:rPr>
        <w:t xml:space="preserve">korzystać z maszyn, urządzeń </w:t>
      </w:r>
      <w:r w:rsidR="00627E36">
        <w:rPr>
          <w:rFonts w:ascii="Arial" w:hAnsi="Arial" w:cs="Arial"/>
          <w:sz w:val="20"/>
          <w:szCs w:val="20"/>
        </w:rPr>
        <w:br/>
      </w:r>
      <w:r w:rsidR="00627E36" w:rsidRPr="00627E36">
        <w:rPr>
          <w:rFonts w:ascii="Arial" w:hAnsi="Arial" w:cs="Arial"/>
          <w:sz w:val="20"/>
          <w:szCs w:val="20"/>
        </w:rPr>
        <w:t>i pojazdów sprawnych technicznie.</w:t>
      </w:r>
      <w:r w:rsidR="005D3939">
        <w:rPr>
          <w:rFonts w:ascii="Arial" w:hAnsi="Arial" w:cs="Arial"/>
          <w:sz w:val="20"/>
          <w:szCs w:val="20"/>
        </w:rPr>
        <w:t xml:space="preserve"> Dodatkowo, zgodnie z informacjami zawartymi w KIP</w:t>
      </w:r>
      <w:r w:rsidR="00DB5BB3" w:rsidRPr="005848DD">
        <w:rPr>
          <w:rFonts w:ascii="Arial" w:hAnsi="Arial" w:cs="Arial"/>
          <w:sz w:val="20"/>
          <w:szCs w:val="20"/>
        </w:rPr>
        <w:t>,</w:t>
      </w:r>
      <w:r w:rsidRPr="005848DD">
        <w:rPr>
          <w:rFonts w:ascii="Arial" w:hAnsi="Arial" w:cs="Arial"/>
          <w:sz w:val="20"/>
          <w:szCs w:val="20"/>
        </w:rPr>
        <w:t xml:space="preserve"> </w:t>
      </w:r>
      <w:r w:rsidR="005D3939" w:rsidRPr="005848DD">
        <w:rPr>
          <w:rFonts w:ascii="Arial" w:hAnsi="Arial" w:cs="Arial"/>
          <w:sz w:val="20"/>
          <w:szCs w:val="20"/>
        </w:rPr>
        <w:t>Inwestor</w:t>
      </w:r>
      <w:r w:rsidRPr="005848DD">
        <w:rPr>
          <w:rFonts w:ascii="Arial" w:hAnsi="Arial" w:cs="Arial"/>
          <w:sz w:val="20"/>
          <w:szCs w:val="20"/>
        </w:rPr>
        <w:t xml:space="preserve"> zobowiązał się do </w:t>
      </w:r>
      <w:r w:rsidR="007B36FA" w:rsidRPr="005848DD">
        <w:rPr>
          <w:rFonts w:ascii="Arial" w:hAnsi="Arial" w:cs="Arial"/>
          <w:sz w:val="20"/>
          <w:szCs w:val="20"/>
        </w:rPr>
        <w:t xml:space="preserve">zastosowania </w:t>
      </w:r>
      <w:r w:rsidRPr="005848DD">
        <w:rPr>
          <w:rFonts w:ascii="Arial" w:hAnsi="Arial" w:cs="Arial"/>
          <w:sz w:val="20"/>
          <w:szCs w:val="20"/>
        </w:rPr>
        <w:t>następujących działań</w:t>
      </w:r>
      <w:r w:rsidR="007B36FA" w:rsidRPr="005848DD">
        <w:rPr>
          <w:rFonts w:ascii="Arial" w:hAnsi="Arial" w:cs="Arial"/>
          <w:sz w:val="20"/>
          <w:szCs w:val="20"/>
        </w:rPr>
        <w:t xml:space="preserve"> ochronnych</w:t>
      </w:r>
      <w:r w:rsidRPr="005848DD">
        <w:rPr>
          <w:rFonts w:ascii="Arial" w:hAnsi="Arial" w:cs="Arial"/>
          <w:sz w:val="20"/>
          <w:szCs w:val="20"/>
        </w:rPr>
        <w:t xml:space="preserve">: </w:t>
      </w:r>
    </w:p>
    <w:p w:rsidR="00466AF3" w:rsidRPr="005848DD" w:rsidRDefault="00466AF3" w:rsidP="00ED5583">
      <w:pPr>
        <w:pStyle w:val="Akapitzlist"/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848DD">
        <w:rPr>
          <w:rFonts w:ascii="Arial" w:hAnsi="Arial" w:cs="Arial"/>
          <w:sz w:val="20"/>
          <w:szCs w:val="20"/>
        </w:rPr>
        <w:t xml:space="preserve">plac budowy będzie zraszany wodą w </w:t>
      </w:r>
      <w:r w:rsidR="005848DD">
        <w:rPr>
          <w:rFonts w:ascii="Arial" w:hAnsi="Arial" w:cs="Arial"/>
          <w:sz w:val="20"/>
          <w:szCs w:val="20"/>
        </w:rPr>
        <w:t>porze suchej</w:t>
      </w:r>
      <w:r w:rsidRPr="005848DD">
        <w:rPr>
          <w:rFonts w:ascii="Arial" w:hAnsi="Arial" w:cs="Arial"/>
          <w:sz w:val="20"/>
          <w:szCs w:val="20"/>
        </w:rPr>
        <w:t xml:space="preserve">, </w:t>
      </w:r>
    </w:p>
    <w:p w:rsidR="00466AF3" w:rsidRPr="008D562F" w:rsidRDefault="00F71628" w:rsidP="00ED5583">
      <w:pPr>
        <w:pStyle w:val="Akapitzlist"/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562F">
        <w:rPr>
          <w:rFonts w:ascii="Arial" w:hAnsi="Arial" w:cs="Arial"/>
          <w:sz w:val="20"/>
          <w:szCs w:val="20"/>
        </w:rPr>
        <w:t xml:space="preserve">miejsca przechowywania </w:t>
      </w:r>
      <w:r w:rsidR="00466AF3" w:rsidRPr="008D562F">
        <w:rPr>
          <w:rFonts w:ascii="Arial" w:hAnsi="Arial" w:cs="Arial"/>
          <w:sz w:val="20"/>
          <w:szCs w:val="20"/>
        </w:rPr>
        <w:t>materiał</w:t>
      </w:r>
      <w:r w:rsidRPr="008D562F">
        <w:rPr>
          <w:rFonts w:ascii="Arial" w:hAnsi="Arial" w:cs="Arial"/>
          <w:sz w:val="20"/>
          <w:szCs w:val="20"/>
        </w:rPr>
        <w:t>ów</w:t>
      </w:r>
      <w:r w:rsidR="00466AF3" w:rsidRPr="008D562F">
        <w:rPr>
          <w:rFonts w:ascii="Arial" w:hAnsi="Arial" w:cs="Arial"/>
          <w:sz w:val="20"/>
          <w:szCs w:val="20"/>
        </w:rPr>
        <w:t xml:space="preserve"> sypki</w:t>
      </w:r>
      <w:r w:rsidRPr="008D562F">
        <w:rPr>
          <w:rFonts w:ascii="Arial" w:hAnsi="Arial" w:cs="Arial"/>
          <w:sz w:val="20"/>
          <w:szCs w:val="20"/>
        </w:rPr>
        <w:t>ch, jak również pojazdy je transportujące,</w:t>
      </w:r>
      <w:r w:rsidR="00466AF3" w:rsidRPr="008D562F">
        <w:rPr>
          <w:rFonts w:ascii="Arial" w:hAnsi="Arial" w:cs="Arial"/>
          <w:sz w:val="20"/>
          <w:szCs w:val="20"/>
        </w:rPr>
        <w:t xml:space="preserve"> wyposażone będą w plandekę ograniczającą pylenie, </w:t>
      </w:r>
    </w:p>
    <w:p w:rsidR="00466AF3" w:rsidRPr="008D562F" w:rsidRDefault="00F71628" w:rsidP="00ED5583">
      <w:pPr>
        <w:pStyle w:val="Akapitzlist"/>
        <w:numPr>
          <w:ilvl w:val="0"/>
          <w:numId w:val="5"/>
        </w:numPr>
        <w:spacing w:after="12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8D562F">
        <w:rPr>
          <w:rFonts w:ascii="Arial" w:hAnsi="Arial" w:cs="Arial"/>
          <w:sz w:val="20"/>
          <w:szCs w:val="20"/>
        </w:rPr>
        <w:t>ograniczona zostanie</w:t>
      </w:r>
      <w:r w:rsidR="00466AF3" w:rsidRPr="008D562F">
        <w:rPr>
          <w:rFonts w:ascii="Arial" w:hAnsi="Arial" w:cs="Arial"/>
          <w:sz w:val="20"/>
          <w:szCs w:val="20"/>
        </w:rPr>
        <w:t xml:space="preserve"> prędkość jazdy pojazdów samochodowych w rejonie budowy przedsięwzięcia.</w:t>
      </w:r>
    </w:p>
    <w:p w:rsidR="00466AF3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1122">
        <w:rPr>
          <w:rFonts w:ascii="Arial" w:hAnsi="Arial" w:cs="Arial"/>
          <w:sz w:val="20"/>
          <w:szCs w:val="20"/>
        </w:rPr>
        <w:lastRenderedPageBreak/>
        <w:t xml:space="preserve">Podczas prac budowlanych </w:t>
      </w:r>
      <w:r w:rsidR="000411D8" w:rsidRPr="00EB1122">
        <w:rPr>
          <w:rFonts w:ascii="Arial" w:hAnsi="Arial" w:cs="Arial"/>
          <w:sz w:val="20"/>
          <w:szCs w:val="20"/>
        </w:rPr>
        <w:t>może wystąpić</w:t>
      </w:r>
      <w:r w:rsidRPr="00EB1122">
        <w:rPr>
          <w:rFonts w:ascii="Arial" w:hAnsi="Arial" w:cs="Arial"/>
          <w:sz w:val="20"/>
          <w:szCs w:val="20"/>
        </w:rPr>
        <w:t xml:space="preserve"> okresowe oddziaływanie akustyczne spowodowane pracą maszyn i pojazdów transportujących materiały budowlane</w:t>
      </w:r>
      <w:r w:rsidRPr="00BE669A">
        <w:rPr>
          <w:rFonts w:ascii="Arial" w:hAnsi="Arial" w:cs="Arial"/>
          <w:sz w:val="20"/>
          <w:szCs w:val="20"/>
        </w:rPr>
        <w:t>.</w:t>
      </w:r>
      <w:r w:rsidRPr="00BE669A">
        <w:t xml:space="preserve"> </w:t>
      </w:r>
      <w:r w:rsidR="003C4F19" w:rsidRPr="00BE669A">
        <w:t>Ź</w:t>
      </w:r>
      <w:r w:rsidR="003C4F19" w:rsidRPr="00BE669A">
        <w:rPr>
          <w:rFonts w:ascii="Arial" w:hAnsi="Arial" w:cs="Arial"/>
          <w:sz w:val="20"/>
          <w:szCs w:val="20"/>
        </w:rPr>
        <w:t>ródłem</w:t>
      </w:r>
      <w:r w:rsidRPr="00BE669A">
        <w:rPr>
          <w:rFonts w:ascii="Arial" w:hAnsi="Arial" w:cs="Arial"/>
          <w:sz w:val="20"/>
          <w:szCs w:val="20"/>
        </w:rPr>
        <w:t xml:space="preserve"> hałasu staną się </w:t>
      </w:r>
      <w:r w:rsidR="003C4F19" w:rsidRPr="00BE669A">
        <w:rPr>
          <w:rFonts w:ascii="Arial" w:hAnsi="Arial" w:cs="Arial"/>
          <w:sz w:val="20"/>
          <w:szCs w:val="20"/>
        </w:rPr>
        <w:t xml:space="preserve">wówczas </w:t>
      </w:r>
      <w:r w:rsidRPr="00BE669A">
        <w:rPr>
          <w:rFonts w:ascii="Arial" w:hAnsi="Arial" w:cs="Arial"/>
          <w:sz w:val="20"/>
          <w:szCs w:val="20"/>
        </w:rPr>
        <w:t xml:space="preserve">prace ziemne </w:t>
      </w:r>
      <w:r w:rsidR="003C4F19" w:rsidRPr="00BE669A">
        <w:rPr>
          <w:rFonts w:ascii="Arial" w:hAnsi="Arial" w:cs="Arial"/>
          <w:sz w:val="20"/>
          <w:szCs w:val="20"/>
        </w:rPr>
        <w:t>oraz praca maszyn budowlanych i ruch pojazdów dowożących materiały sypkie.</w:t>
      </w:r>
      <w:r w:rsidRPr="00BE669A">
        <w:rPr>
          <w:rFonts w:ascii="Arial" w:hAnsi="Arial" w:cs="Arial"/>
          <w:sz w:val="20"/>
          <w:szCs w:val="20"/>
        </w:rPr>
        <w:t xml:space="preserve"> Będą to jednak okresy emisji hałasu o charakterze przejściowym, krótkotrwałym</w:t>
      </w:r>
      <w:r w:rsidR="00AF51C6" w:rsidRPr="00BE669A">
        <w:rPr>
          <w:rFonts w:ascii="Arial" w:hAnsi="Arial" w:cs="Arial"/>
          <w:sz w:val="20"/>
          <w:szCs w:val="20"/>
        </w:rPr>
        <w:t>, ograniczonym</w:t>
      </w:r>
      <w:r w:rsidR="00AF51C6" w:rsidRPr="00AF51C6">
        <w:rPr>
          <w:rFonts w:ascii="Arial" w:hAnsi="Arial" w:cs="Arial"/>
          <w:sz w:val="20"/>
          <w:szCs w:val="20"/>
        </w:rPr>
        <w:t xml:space="preserve"> do terenu przedsięwzięcia</w:t>
      </w:r>
      <w:r w:rsidRPr="00AF51C6">
        <w:rPr>
          <w:rFonts w:ascii="Arial" w:hAnsi="Arial" w:cs="Arial"/>
          <w:sz w:val="20"/>
          <w:szCs w:val="20"/>
        </w:rPr>
        <w:t>.</w:t>
      </w:r>
      <w:r w:rsidR="00CF5FE8">
        <w:rPr>
          <w:rFonts w:ascii="Arial" w:hAnsi="Arial" w:cs="Arial"/>
          <w:sz w:val="20"/>
          <w:szCs w:val="20"/>
        </w:rPr>
        <w:t xml:space="preserve"> Aby ograniczyć uciążliwości związane z emisją hałasu do środowiska, prace najbardziej hałaśliwe prowadzone będą w porze dziennej, z ograniczeniem w godz. 8:00-18:00.</w:t>
      </w:r>
      <w:r w:rsidR="00CE4B5A">
        <w:rPr>
          <w:rFonts w:ascii="Arial" w:hAnsi="Arial" w:cs="Arial"/>
          <w:sz w:val="20"/>
          <w:szCs w:val="20"/>
        </w:rPr>
        <w:t xml:space="preserve"> Wszystkie </w:t>
      </w:r>
      <w:r w:rsidR="00CE4B5A" w:rsidRPr="0091208B">
        <w:rPr>
          <w:rFonts w:ascii="Arial" w:hAnsi="Arial" w:cs="Arial"/>
          <w:sz w:val="20"/>
          <w:szCs w:val="20"/>
        </w:rPr>
        <w:t>zbędne, nieużywane w danym momencie pojazdy, urządzenia, masz</w:t>
      </w:r>
      <w:r w:rsidR="00CE4B5A">
        <w:rPr>
          <w:rFonts w:ascii="Arial" w:hAnsi="Arial" w:cs="Arial"/>
          <w:sz w:val="20"/>
          <w:szCs w:val="20"/>
        </w:rPr>
        <w:t>yny i narzędzia emitujące hałas należy pozostawiać wyłączone</w:t>
      </w:r>
      <w:r w:rsidR="00CD748E">
        <w:rPr>
          <w:rFonts w:ascii="Arial" w:hAnsi="Arial" w:cs="Arial"/>
          <w:sz w:val="20"/>
          <w:szCs w:val="20"/>
        </w:rPr>
        <w:t>.</w:t>
      </w:r>
      <w:r w:rsidR="007E28E0">
        <w:rPr>
          <w:rFonts w:ascii="Arial" w:hAnsi="Arial" w:cs="Arial"/>
          <w:sz w:val="20"/>
          <w:szCs w:val="20"/>
        </w:rPr>
        <w:t xml:space="preserve"> </w:t>
      </w:r>
      <w:r w:rsidRPr="00D04E88">
        <w:rPr>
          <w:rFonts w:ascii="Arial" w:hAnsi="Arial" w:cs="Arial"/>
          <w:sz w:val="20"/>
          <w:szCs w:val="20"/>
        </w:rPr>
        <w:t xml:space="preserve">Zaplecze techniczne </w:t>
      </w:r>
      <w:r w:rsidR="00D04E88" w:rsidRPr="00D04E88">
        <w:rPr>
          <w:rFonts w:ascii="Arial" w:hAnsi="Arial" w:cs="Arial"/>
          <w:sz w:val="20"/>
          <w:szCs w:val="20"/>
        </w:rPr>
        <w:t>należy zlokalizować</w:t>
      </w:r>
      <w:r w:rsidRPr="00D04E88">
        <w:rPr>
          <w:rFonts w:ascii="Arial" w:hAnsi="Arial" w:cs="Arial"/>
          <w:sz w:val="20"/>
          <w:szCs w:val="20"/>
        </w:rPr>
        <w:t xml:space="preserve"> możliwie jak najdalej od istniejących zabudowań mieszkalnych. Stosując powyższe działania planowane przedsięwzięcie, na etapie realizacji, nie wpłynie na istotną zmianę klimatu akustycznego oraz na zdrowie ludzi.</w:t>
      </w:r>
    </w:p>
    <w:p w:rsidR="00D612FA" w:rsidRPr="00D04E88" w:rsidRDefault="00D612FA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realizacji przedsięwzięcia nie wystąpi emisja promieniowania elektromagnetycznego.</w:t>
      </w:r>
    </w:p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4E5DA8">
        <w:rPr>
          <w:rFonts w:ascii="Arial" w:hAnsi="Arial" w:cs="Arial"/>
          <w:sz w:val="20"/>
          <w:szCs w:val="20"/>
        </w:rPr>
        <w:t xml:space="preserve">W fazie budowy wytworzone zostaną odpady z grup 15, 17 i 20. Będą to </w:t>
      </w:r>
      <w:r w:rsidR="00175447" w:rsidRPr="004E5DA8">
        <w:rPr>
          <w:rFonts w:ascii="Arial" w:hAnsi="Arial" w:cs="Arial"/>
          <w:sz w:val="20"/>
          <w:szCs w:val="20"/>
        </w:rPr>
        <w:t>m.in.:</w:t>
      </w:r>
      <w:r w:rsidRPr="004E5DA8">
        <w:rPr>
          <w:rFonts w:ascii="Arial" w:hAnsi="Arial" w:cs="Arial"/>
          <w:sz w:val="20"/>
          <w:szCs w:val="20"/>
        </w:rPr>
        <w:t xml:space="preserve"> żelazo i stal, </w:t>
      </w:r>
      <w:r w:rsidR="004D788D">
        <w:rPr>
          <w:rFonts w:ascii="Arial" w:hAnsi="Arial" w:cs="Arial"/>
          <w:sz w:val="20"/>
          <w:szCs w:val="20"/>
        </w:rPr>
        <w:t xml:space="preserve">drewno, </w:t>
      </w:r>
      <w:r w:rsidR="00175447" w:rsidRPr="004E5DA8">
        <w:rPr>
          <w:rFonts w:ascii="Arial" w:hAnsi="Arial" w:cs="Arial"/>
          <w:sz w:val="20"/>
          <w:szCs w:val="20"/>
        </w:rPr>
        <w:t>odpady betonu oraz gruz betonowy z rozbiórek i remontów, kable czy zmieszane odpady komunalne.</w:t>
      </w:r>
      <w:r w:rsidR="005D59F7">
        <w:rPr>
          <w:rFonts w:ascii="Arial" w:hAnsi="Arial" w:cs="Arial"/>
          <w:sz w:val="20"/>
          <w:szCs w:val="20"/>
        </w:rPr>
        <w:t xml:space="preserve"> </w:t>
      </w:r>
      <w:r w:rsidR="004D788D">
        <w:rPr>
          <w:rFonts w:ascii="Arial" w:hAnsi="Arial" w:cs="Arial"/>
          <w:sz w:val="20"/>
          <w:szCs w:val="20"/>
        </w:rPr>
        <w:t xml:space="preserve">Odpady podczas realizacji przedsięwzięcia magazynowane będą w sposób selektywny. Następnie odpady będą przekazywane i odbierane przez wyspecjalizowane firmy zajmujące się recyklingiem </w:t>
      </w:r>
      <w:r w:rsidR="00872E57">
        <w:rPr>
          <w:rFonts w:ascii="Arial" w:hAnsi="Arial" w:cs="Arial"/>
          <w:sz w:val="20"/>
          <w:szCs w:val="20"/>
        </w:rPr>
        <w:br/>
      </w:r>
      <w:r w:rsidR="004D788D">
        <w:rPr>
          <w:rFonts w:ascii="Arial" w:hAnsi="Arial" w:cs="Arial"/>
          <w:sz w:val="20"/>
          <w:szCs w:val="20"/>
        </w:rPr>
        <w:t>i utylizacją.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66AF3" w:rsidRPr="0068128D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68128D">
        <w:rPr>
          <w:rFonts w:ascii="Arial" w:hAnsi="Arial" w:cs="Arial"/>
          <w:sz w:val="20"/>
          <w:szCs w:val="20"/>
          <w:u w:val="single"/>
        </w:rPr>
        <w:t>Etap eksploatacji</w:t>
      </w:r>
    </w:p>
    <w:p w:rsidR="00466AF3" w:rsidRPr="00466AF3" w:rsidRDefault="007F350D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486467">
        <w:rPr>
          <w:rFonts w:ascii="Arial" w:hAnsi="Arial" w:cs="Arial"/>
          <w:sz w:val="20"/>
          <w:szCs w:val="20"/>
        </w:rPr>
        <w:t>W trakcie</w:t>
      </w:r>
      <w:r w:rsidR="00466AF3" w:rsidRPr="00486467">
        <w:rPr>
          <w:rFonts w:ascii="Arial" w:hAnsi="Arial" w:cs="Arial"/>
          <w:sz w:val="20"/>
          <w:szCs w:val="20"/>
        </w:rPr>
        <w:t xml:space="preserve"> eksploatacji przedsięwzięcia</w:t>
      </w:r>
      <w:r w:rsidRPr="00486467">
        <w:rPr>
          <w:rFonts w:ascii="Arial" w:hAnsi="Arial" w:cs="Arial"/>
          <w:sz w:val="20"/>
          <w:szCs w:val="20"/>
        </w:rPr>
        <w:t xml:space="preserve"> wystąpi zapotrzebowanie na energię elektryczną do zasilania budynków mieszkalnych, </w:t>
      </w:r>
      <w:r w:rsidR="00466AF3" w:rsidRPr="00486467">
        <w:rPr>
          <w:rFonts w:ascii="Arial" w:hAnsi="Arial" w:cs="Arial"/>
          <w:sz w:val="20"/>
          <w:szCs w:val="20"/>
        </w:rPr>
        <w:t xml:space="preserve">w ilości około </w:t>
      </w:r>
      <w:r w:rsidR="00582250" w:rsidRPr="00486467">
        <w:rPr>
          <w:rFonts w:ascii="Arial" w:hAnsi="Arial" w:cs="Arial"/>
          <w:sz w:val="20"/>
          <w:szCs w:val="20"/>
        </w:rPr>
        <w:t>27</w:t>
      </w:r>
      <w:r w:rsidRPr="00486467">
        <w:rPr>
          <w:rFonts w:ascii="Arial" w:hAnsi="Arial" w:cs="Arial"/>
          <w:sz w:val="20"/>
          <w:szCs w:val="20"/>
        </w:rPr>
        <w:t>000</w:t>
      </w:r>
      <w:r w:rsidR="00466AF3" w:rsidRPr="00486467">
        <w:rPr>
          <w:rFonts w:ascii="Arial" w:hAnsi="Arial" w:cs="Arial"/>
          <w:sz w:val="20"/>
          <w:szCs w:val="20"/>
        </w:rPr>
        <w:t xml:space="preserve"> kW</w:t>
      </w:r>
      <w:r w:rsidRPr="00486467">
        <w:rPr>
          <w:rFonts w:ascii="Arial" w:hAnsi="Arial" w:cs="Arial"/>
          <w:sz w:val="20"/>
          <w:szCs w:val="20"/>
        </w:rPr>
        <w:t>h/rok</w:t>
      </w:r>
      <w:r w:rsidR="00466AF3" w:rsidRPr="00486467">
        <w:rPr>
          <w:rFonts w:ascii="Arial" w:hAnsi="Arial" w:cs="Arial"/>
          <w:sz w:val="20"/>
          <w:szCs w:val="20"/>
        </w:rPr>
        <w:t xml:space="preserve"> oraz </w:t>
      </w:r>
      <w:r w:rsidR="00757FA2" w:rsidRPr="00486467">
        <w:rPr>
          <w:rFonts w:ascii="Arial" w:hAnsi="Arial" w:cs="Arial"/>
          <w:sz w:val="20"/>
          <w:szCs w:val="20"/>
        </w:rPr>
        <w:t xml:space="preserve">energię </w:t>
      </w:r>
      <w:r w:rsidR="00466AF3" w:rsidRPr="00486467">
        <w:rPr>
          <w:rFonts w:ascii="Arial" w:hAnsi="Arial" w:cs="Arial"/>
          <w:sz w:val="20"/>
          <w:szCs w:val="20"/>
        </w:rPr>
        <w:t>gaz</w:t>
      </w:r>
      <w:r w:rsidR="00757FA2" w:rsidRPr="00486467">
        <w:rPr>
          <w:rFonts w:ascii="Arial" w:hAnsi="Arial" w:cs="Arial"/>
          <w:sz w:val="20"/>
          <w:szCs w:val="20"/>
        </w:rPr>
        <w:t>ową</w:t>
      </w:r>
      <w:r w:rsidR="00466AF3" w:rsidRPr="00486467">
        <w:rPr>
          <w:rFonts w:ascii="Arial" w:hAnsi="Arial" w:cs="Arial"/>
          <w:sz w:val="20"/>
          <w:szCs w:val="20"/>
        </w:rPr>
        <w:t xml:space="preserve"> </w:t>
      </w:r>
      <w:r w:rsidR="00757FA2" w:rsidRPr="00486467">
        <w:rPr>
          <w:rFonts w:ascii="Arial" w:hAnsi="Arial" w:cs="Arial"/>
          <w:sz w:val="20"/>
          <w:szCs w:val="20"/>
        </w:rPr>
        <w:t xml:space="preserve">w ilości </w:t>
      </w:r>
      <w:r w:rsidR="00233DD0">
        <w:rPr>
          <w:rFonts w:ascii="Arial" w:hAnsi="Arial" w:cs="Arial"/>
          <w:sz w:val="20"/>
          <w:szCs w:val="20"/>
        </w:rPr>
        <w:t>29430 kWh/rok do zasilania kuchenek gazowych</w:t>
      </w:r>
      <w:r w:rsidR="00757FA2" w:rsidRPr="00486467">
        <w:rPr>
          <w:rFonts w:ascii="Arial" w:hAnsi="Arial" w:cs="Arial"/>
          <w:sz w:val="20"/>
          <w:szCs w:val="20"/>
        </w:rPr>
        <w:t>.</w:t>
      </w:r>
      <w:r w:rsidR="00466AF3"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815157" w:rsidRPr="00FC2FA8">
        <w:rPr>
          <w:rFonts w:ascii="Arial" w:hAnsi="Arial" w:cs="Arial"/>
          <w:sz w:val="20"/>
          <w:szCs w:val="20"/>
        </w:rPr>
        <w:t>Energia elektryczna oraz gaz pobierane będą z sieci miejskich, zgodnie z odpowiednimi warunkami zarządców poszczególnych sieci.</w:t>
      </w:r>
      <w:r w:rsidR="00FC2FA8">
        <w:rPr>
          <w:rFonts w:ascii="Arial" w:hAnsi="Arial" w:cs="Arial"/>
          <w:color w:val="FF0000"/>
          <w:sz w:val="20"/>
          <w:szCs w:val="20"/>
        </w:rPr>
        <w:t xml:space="preserve"> </w:t>
      </w:r>
      <w:r w:rsidR="000F3E9C" w:rsidRPr="00006B32">
        <w:rPr>
          <w:rFonts w:ascii="Arial" w:hAnsi="Arial" w:cs="Arial"/>
          <w:sz w:val="20"/>
          <w:szCs w:val="20"/>
        </w:rPr>
        <w:t xml:space="preserve">Zapotrzebowanie na wodę </w:t>
      </w:r>
      <w:r w:rsidR="00FC2FA8">
        <w:rPr>
          <w:rFonts w:ascii="Arial" w:hAnsi="Arial" w:cs="Arial"/>
          <w:sz w:val="20"/>
          <w:szCs w:val="20"/>
        </w:rPr>
        <w:br/>
      </w:r>
      <w:r w:rsidR="000F3E9C" w:rsidRPr="00006B32">
        <w:rPr>
          <w:rFonts w:ascii="Arial" w:hAnsi="Arial" w:cs="Arial"/>
          <w:sz w:val="20"/>
          <w:szCs w:val="20"/>
        </w:rPr>
        <w:t>w</w:t>
      </w:r>
      <w:r w:rsidR="00466AF3" w:rsidRPr="00006B32">
        <w:rPr>
          <w:rFonts w:ascii="Arial" w:hAnsi="Arial" w:cs="Arial"/>
          <w:sz w:val="20"/>
          <w:szCs w:val="20"/>
        </w:rPr>
        <w:t xml:space="preserve"> trakcie użytkowania </w:t>
      </w:r>
      <w:r w:rsidR="000F3E9C" w:rsidRPr="00006B32">
        <w:rPr>
          <w:rFonts w:ascii="Arial" w:hAnsi="Arial" w:cs="Arial"/>
          <w:sz w:val="20"/>
          <w:szCs w:val="20"/>
        </w:rPr>
        <w:t>wyniesie 4,5 m</w:t>
      </w:r>
      <w:r w:rsidR="000F3E9C" w:rsidRPr="00006B32">
        <w:rPr>
          <w:rFonts w:ascii="Arial" w:hAnsi="Arial" w:cs="Arial"/>
          <w:sz w:val="20"/>
          <w:szCs w:val="20"/>
          <w:vertAlign w:val="superscript"/>
        </w:rPr>
        <w:t>3</w:t>
      </w:r>
      <w:r w:rsidR="000F3E9C" w:rsidRPr="00006B32">
        <w:rPr>
          <w:rFonts w:ascii="Arial" w:hAnsi="Arial" w:cs="Arial"/>
          <w:sz w:val="20"/>
          <w:szCs w:val="20"/>
        </w:rPr>
        <w:t>/dobę</w:t>
      </w:r>
      <w:r w:rsidR="00006B32">
        <w:rPr>
          <w:rFonts w:ascii="Arial" w:hAnsi="Arial" w:cs="Arial"/>
          <w:sz w:val="20"/>
          <w:szCs w:val="20"/>
        </w:rPr>
        <w:t>.</w:t>
      </w:r>
      <w:r w:rsidR="00662A7A">
        <w:rPr>
          <w:rFonts w:ascii="Arial" w:hAnsi="Arial" w:cs="Arial"/>
          <w:sz w:val="20"/>
          <w:szCs w:val="20"/>
        </w:rPr>
        <w:t xml:space="preserve"> </w:t>
      </w:r>
      <w:r w:rsidR="00A54877" w:rsidRPr="00FA5DA3">
        <w:rPr>
          <w:rFonts w:ascii="Arial" w:hAnsi="Arial" w:cs="Arial"/>
          <w:sz w:val="20"/>
          <w:szCs w:val="20"/>
        </w:rPr>
        <w:t>Ścieki kanalizacji sanitarnej odprowadzane będą poprzez zewnętrzną instalację, do 9 zbiorników bezodpływowych o pojemności 10 m</w:t>
      </w:r>
      <w:r w:rsidR="00A54877" w:rsidRPr="00FA5DA3">
        <w:rPr>
          <w:rFonts w:ascii="Arial" w:hAnsi="Arial" w:cs="Arial"/>
          <w:sz w:val="20"/>
          <w:szCs w:val="20"/>
          <w:vertAlign w:val="superscript"/>
        </w:rPr>
        <w:t>3</w:t>
      </w:r>
      <w:r w:rsidR="00A54877">
        <w:rPr>
          <w:rFonts w:ascii="Arial" w:hAnsi="Arial" w:cs="Arial"/>
          <w:sz w:val="20"/>
          <w:szCs w:val="20"/>
        </w:rPr>
        <w:t>,</w:t>
      </w:r>
      <w:r w:rsidR="00A54877" w:rsidRPr="00A54877">
        <w:rPr>
          <w:rFonts w:ascii="Arial" w:hAnsi="Arial" w:cs="Arial"/>
          <w:sz w:val="20"/>
          <w:szCs w:val="20"/>
        </w:rPr>
        <w:t xml:space="preserve"> </w:t>
      </w:r>
      <w:r w:rsidR="00A54877">
        <w:rPr>
          <w:rFonts w:ascii="Arial" w:hAnsi="Arial" w:cs="Arial"/>
          <w:sz w:val="20"/>
          <w:szCs w:val="20"/>
        </w:rPr>
        <w:t xml:space="preserve">w ilości 4,05 </w:t>
      </w:r>
      <w:r w:rsidR="00A54877" w:rsidRPr="00486467">
        <w:rPr>
          <w:rFonts w:ascii="Arial" w:hAnsi="Arial" w:cs="Arial"/>
          <w:sz w:val="20"/>
          <w:szCs w:val="20"/>
        </w:rPr>
        <w:t>m</w:t>
      </w:r>
      <w:r w:rsidR="00A54877" w:rsidRPr="00486467">
        <w:rPr>
          <w:rFonts w:ascii="Arial" w:hAnsi="Arial" w:cs="Arial"/>
          <w:sz w:val="20"/>
          <w:szCs w:val="20"/>
          <w:vertAlign w:val="superscript"/>
        </w:rPr>
        <w:t>3</w:t>
      </w:r>
      <w:r w:rsidR="00A54877" w:rsidRPr="00486467">
        <w:rPr>
          <w:rFonts w:ascii="Arial" w:hAnsi="Arial" w:cs="Arial"/>
          <w:sz w:val="20"/>
          <w:szCs w:val="20"/>
        </w:rPr>
        <w:t>/</w:t>
      </w:r>
      <w:r w:rsidR="00A54877">
        <w:rPr>
          <w:rFonts w:ascii="Arial" w:hAnsi="Arial" w:cs="Arial"/>
          <w:sz w:val="20"/>
          <w:szCs w:val="20"/>
        </w:rPr>
        <w:t>dobę</w:t>
      </w:r>
      <w:r w:rsidR="00A54877" w:rsidRPr="00FA5DA3">
        <w:rPr>
          <w:rFonts w:ascii="Arial" w:hAnsi="Arial" w:cs="Arial"/>
          <w:sz w:val="20"/>
          <w:szCs w:val="20"/>
        </w:rPr>
        <w:t xml:space="preserve">, </w:t>
      </w:r>
      <w:r w:rsidR="00AE4752">
        <w:rPr>
          <w:rFonts w:ascii="Arial" w:hAnsi="Arial" w:cs="Arial"/>
          <w:sz w:val="20"/>
          <w:szCs w:val="20"/>
        </w:rPr>
        <w:t>następnie</w:t>
      </w:r>
      <w:r w:rsidR="005464DD">
        <w:rPr>
          <w:rFonts w:ascii="Arial" w:hAnsi="Arial" w:cs="Arial"/>
          <w:sz w:val="20"/>
          <w:szCs w:val="20"/>
        </w:rPr>
        <w:t xml:space="preserve"> będą wywożone przez specjalistyczne firmy asenizacyjne posiadające zezwolenia na opróżnianie i wywóz nieczystości.</w:t>
      </w:r>
      <w:r w:rsidR="00AE4752">
        <w:rPr>
          <w:rFonts w:ascii="Arial" w:hAnsi="Arial" w:cs="Arial"/>
          <w:sz w:val="20"/>
          <w:szCs w:val="20"/>
        </w:rPr>
        <w:t xml:space="preserve"> W</w:t>
      </w:r>
      <w:r w:rsidR="00AE4752" w:rsidRPr="00FA5DA3">
        <w:rPr>
          <w:rFonts w:ascii="Arial" w:hAnsi="Arial" w:cs="Arial"/>
          <w:sz w:val="20"/>
          <w:szCs w:val="20"/>
        </w:rPr>
        <w:t>ody opadowe odprowadzane będą poprzez zewnętrzną instalację do zbiorników bezodpływowych o pojemności 6 m</w:t>
      </w:r>
      <w:r w:rsidR="00AE4752" w:rsidRPr="00FA5DA3">
        <w:rPr>
          <w:rFonts w:ascii="Arial" w:hAnsi="Arial" w:cs="Arial"/>
          <w:sz w:val="20"/>
          <w:szCs w:val="20"/>
          <w:vertAlign w:val="superscript"/>
        </w:rPr>
        <w:t>3</w:t>
      </w:r>
      <w:r w:rsidR="00D107EF">
        <w:rPr>
          <w:rFonts w:ascii="Arial" w:hAnsi="Arial" w:cs="Arial"/>
          <w:sz w:val="20"/>
          <w:szCs w:val="20"/>
        </w:rPr>
        <w:t xml:space="preserve"> celem ich ponownego wykorzystania dla celów własnych, np. podlewania ogrodów. Woda deszczowa z chodników oraz przydomowych tarasów odprowadzana będzie na teren poszczególnych działek </w:t>
      </w:r>
      <w:r w:rsidR="00465061">
        <w:rPr>
          <w:rFonts w:ascii="Arial" w:hAnsi="Arial" w:cs="Arial"/>
          <w:sz w:val="20"/>
          <w:szCs w:val="20"/>
        </w:rPr>
        <w:t>mieszkalnych</w:t>
      </w:r>
      <w:r w:rsidR="00D107EF">
        <w:rPr>
          <w:rFonts w:ascii="Arial" w:hAnsi="Arial" w:cs="Arial"/>
          <w:sz w:val="20"/>
          <w:szCs w:val="20"/>
        </w:rPr>
        <w:t xml:space="preserve">, a wody opadowe </w:t>
      </w:r>
      <w:r w:rsidR="00465061">
        <w:rPr>
          <w:rFonts w:ascii="Arial" w:hAnsi="Arial" w:cs="Arial"/>
          <w:sz w:val="20"/>
          <w:szCs w:val="20"/>
        </w:rPr>
        <w:br/>
      </w:r>
      <w:r w:rsidR="00D107EF">
        <w:rPr>
          <w:rFonts w:ascii="Arial" w:hAnsi="Arial" w:cs="Arial"/>
          <w:sz w:val="20"/>
          <w:szCs w:val="20"/>
        </w:rPr>
        <w:t>z pozostałych nawierzchni odprowadzane będę w grunt poprzez infiltrację.</w:t>
      </w:r>
      <w:r w:rsidR="00AE4752" w:rsidRPr="00FA5DA3">
        <w:rPr>
          <w:rFonts w:ascii="Arial" w:hAnsi="Arial" w:cs="Arial"/>
          <w:sz w:val="20"/>
          <w:szCs w:val="20"/>
        </w:rPr>
        <w:t xml:space="preserve"> </w:t>
      </w:r>
      <w:r w:rsidR="005202AE" w:rsidRPr="004F1378">
        <w:rPr>
          <w:rFonts w:ascii="Arial" w:hAnsi="Arial" w:cs="Arial"/>
          <w:sz w:val="20"/>
          <w:szCs w:val="20"/>
        </w:rPr>
        <w:t>Zastosowanie powyższych rozwiązań i technologii pozwoli ochronić środowisko gruntowo-wodne przed ewentualnymi zanieczyszczeniami.</w:t>
      </w: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B20639">
        <w:rPr>
          <w:rFonts w:ascii="Arial" w:hAnsi="Arial" w:cs="Arial"/>
          <w:sz w:val="20"/>
          <w:szCs w:val="20"/>
        </w:rPr>
        <w:t>W trakcie eksploatacji przedsięwzięcia źródł</w:t>
      </w:r>
      <w:r w:rsidR="00B20639" w:rsidRPr="00B20639">
        <w:rPr>
          <w:rFonts w:ascii="Arial" w:hAnsi="Arial" w:cs="Arial"/>
          <w:sz w:val="20"/>
          <w:szCs w:val="20"/>
        </w:rPr>
        <w:t>o hałasu mogą stanowić pompy ciepła, w które wyposażone będą projektowane budynki mieszkalne, natomiast nie będą przekraczać dopuszczalnych poziomów hałasu w promieniu do 5 m. W celu ograniczenia emisji hałasu pochodzących z pomp ciepła, należy je zamontować w taki sposób, aby nie były skierowane w stronę najbliższego budynku, np. od strony drogi.</w:t>
      </w:r>
    </w:p>
    <w:p w:rsidR="00466AF3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9A173F">
        <w:rPr>
          <w:rFonts w:ascii="Arial" w:hAnsi="Arial" w:cs="Arial"/>
          <w:sz w:val="20"/>
          <w:szCs w:val="20"/>
        </w:rPr>
        <w:t xml:space="preserve">Podczas etapu eksploatacji planowanej inwestycji będą wytwarzane odpady </w:t>
      </w:r>
      <w:r w:rsidR="009A173F">
        <w:rPr>
          <w:rFonts w:ascii="Arial" w:hAnsi="Arial" w:cs="Arial"/>
          <w:sz w:val="20"/>
          <w:szCs w:val="20"/>
        </w:rPr>
        <w:t>komunalne</w:t>
      </w:r>
      <w:r w:rsidR="000715B6">
        <w:rPr>
          <w:rFonts w:ascii="Arial" w:hAnsi="Arial" w:cs="Arial"/>
          <w:sz w:val="20"/>
          <w:szCs w:val="20"/>
        </w:rPr>
        <w:t>. Każdy budynek mieszkalny będzie miał odrębne miejsce do gromadzenia odpadów stałych. Odpady będą segregowane w odrębnych pojemnikach i okresowo opróżniane przez koncesjonowany zakład oczyszczania.</w:t>
      </w:r>
      <w:r w:rsidR="009A173F">
        <w:rPr>
          <w:rFonts w:ascii="Arial" w:hAnsi="Arial" w:cs="Arial"/>
          <w:sz w:val="20"/>
          <w:szCs w:val="20"/>
        </w:rPr>
        <w:t xml:space="preserve"> </w:t>
      </w:r>
    </w:p>
    <w:p w:rsidR="008206E9" w:rsidRPr="002079F1" w:rsidRDefault="00CC1E45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2079F1">
        <w:rPr>
          <w:rFonts w:ascii="Arial" w:hAnsi="Arial" w:cs="Arial"/>
          <w:sz w:val="20"/>
          <w:szCs w:val="20"/>
        </w:rPr>
        <w:t xml:space="preserve">Zastosowanie wszystkich działań ochronnych, do których zobowiązał się Inwestor oraz warunków, które zostały umieszczone w niniejszej decyzji pozwoli ochronić środowisko przed ewentualnym negatywnym oddziaływaniem przedsięwzięcia podczas fazy realizacji oraz eksploatacji. </w:t>
      </w:r>
    </w:p>
    <w:p w:rsidR="00466AF3" w:rsidRPr="00D54306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D54306">
        <w:rPr>
          <w:rFonts w:ascii="Arial" w:hAnsi="Arial" w:cs="Arial"/>
          <w:sz w:val="20"/>
          <w:szCs w:val="20"/>
        </w:rPr>
        <w:t xml:space="preserve">II. Usytuowaniem przedsięwzięcia, z uwzględnieniem możliwego zagrożenia dla środowiska, </w:t>
      </w:r>
      <w:r w:rsidRPr="00D54306">
        <w:rPr>
          <w:rFonts w:ascii="Arial" w:hAnsi="Arial" w:cs="Arial"/>
          <w:sz w:val="20"/>
          <w:szCs w:val="20"/>
        </w:rPr>
        <w:br/>
        <w:t xml:space="preserve">w szczególności przy istniejącym użytkowaniu terenu, zdolności samooczyszczania się środowiska </w:t>
      </w:r>
      <w:r w:rsidRPr="00D54306">
        <w:rPr>
          <w:rFonts w:ascii="Arial" w:hAnsi="Arial" w:cs="Arial"/>
          <w:sz w:val="20"/>
          <w:szCs w:val="20"/>
        </w:rPr>
        <w:br/>
        <w:t>i odnawiania się zasobów naturalnych, walorów przyrodniczych i krajobrazowych oraz uwarunkowań miejscowych planów zagospodarowania przestrzennego.</w:t>
      </w:r>
    </w:p>
    <w:p w:rsidR="00F74749" w:rsidRPr="00152290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652030">
        <w:rPr>
          <w:rFonts w:ascii="Arial" w:hAnsi="Arial" w:cs="Arial"/>
          <w:sz w:val="20"/>
          <w:szCs w:val="20"/>
        </w:rPr>
        <w:t>Teren inwestycji zlokalizowany jest na dział</w:t>
      </w:r>
      <w:r w:rsidR="00560019" w:rsidRPr="00652030">
        <w:rPr>
          <w:rFonts w:ascii="Arial" w:hAnsi="Arial" w:cs="Arial"/>
          <w:sz w:val="20"/>
          <w:szCs w:val="20"/>
        </w:rPr>
        <w:t>ce</w:t>
      </w:r>
      <w:r w:rsidRPr="00652030">
        <w:rPr>
          <w:rFonts w:ascii="Arial" w:hAnsi="Arial" w:cs="Arial"/>
          <w:sz w:val="20"/>
          <w:szCs w:val="20"/>
        </w:rPr>
        <w:t xml:space="preserve"> </w:t>
      </w:r>
      <w:r w:rsidRPr="00652030">
        <w:rPr>
          <w:rFonts w:ascii="Arial" w:eastAsia="Calibri" w:hAnsi="Arial" w:cs="Arial"/>
          <w:sz w:val="20"/>
          <w:szCs w:val="20"/>
        </w:rPr>
        <w:t xml:space="preserve">nr </w:t>
      </w:r>
      <w:r w:rsidR="00465C61" w:rsidRPr="00652030">
        <w:rPr>
          <w:rFonts w:ascii="Arial" w:eastAsia="Calibri" w:hAnsi="Arial" w:cs="Arial"/>
          <w:sz w:val="20"/>
          <w:szCs w:val="20"/>
        </w:rPr>
        <w:t>26/11 obręb 4195</w:t>
      </w:r>
      <w:r w:rsidR="009A66C0">
        <w:rPr>
          <w:rFonts w:ascii="Arial" w:eastAsia="Calibri" w:hAnsi="Arial" w:cs="Arial"/>
          <w:sz w:val="20"/>
          <w:szCs w:val="20"/>
        </w:rPr>
        <w:t xml:space="preserve">, przy ul. Mokradłowej </w:t>
      </w:r>
      <w:r w:rsidR="00123189">
        <w:rPr>
          <w:rFonts w:ascii="Arial" w:eastAsia="Calibri" w:hAnsi="Arial" w:cs="Arial"/>
          <w:sz w:val="20"/>
          <w:szCs w:val="20"/>
        </w:rPr>
        <w:br/>
      </w:r>
      <w:r w:rsidR="009A66C0">
        <w:rPr>
          <w:rFonts w:ascii="Arial" w:eastAsia="Calibri" w:hAnsi="Arial" w:cs="Arial"/>
          <w:sz w:val="20"/>
          <w:szCs w:val="20"/>
        </w:rPr>
        <w:t xml:space="preserve">w Szczecinie. </w:t>
      </w:r>
      <w:r w:rsidR="001D15C8">
        <w:rPr>
          <w:rFonts w:ascii="Arial" w:eastAsia="Calibri" w:hAnsi="Arial" w:cs="Arial"/>
          <w:sz w:val="20"/>
          <w:szCs w:val="20"/>
        </w:rPr>
        <w:t>W bezpośrednim sąsiedztwie planowanego przedsięwzięcia</w:t>
      </w:r>
      <w:r w:rsidR="004559D6">
        <w:rPr>
          <w:rFonts w:ascii="Arial" w:eastAsia="Calibri" w:hAnsi="Arial" w:cs="Arial"/>
          <w:sz w:val="20"/>
          <w:szCs w:val="20"/>
        </w:rPr>
        <w:t xml:space="preserve">, od strony południowej </w:t>
      </w:r>
      <w:r w:rsidR="00123189">
        <w:rPr>
          <w:rFonts w:ascii="Arial" w:eastAsia="Calibri" w:hAnsi="Arial" w:cs="Arial"/>
          <w:sz w:val="20"/>
          <w:szCs w:val="20"/>
        </w:rPr>
        <w:br/>
      </w:r>
      <w:r w:rsidR="004559D6">
        <w:rPr>
          <w:rFonts w:ascii="Arial" w:eastAsia="Calibri" w:hAnsi="Arial" w:cs="Arial"/>
          <w:sz w:val="20"/>
          <w:szCs w:val="20"/>
        </w:rPr>
        <w:t>i wschodniej,</w:t>
      </w:r>
      <w:r w:rsidR="001D15C8">
        <w:rPr>
          <w:rFonts w:ascii="Arial" w:eastAsia="Calibri" w:hAnsi="Arial" w:cs="Arial"/>
          <w:sz w:val="20"/>
          <w:szCs w:val="20"/>
        </w:rPr>
        <w:t xml:space="preserve"> znajdują się budynki mieszkalne jednorodzinne</w:t>
      </w:r>
      <w:r w:rsidR="006578EA">
        <w:rPr>
          <w:rFonts w:ascii="Arial" w:eastAsia="Calibri" w:hAnsi="Arial" w:cs="Arial"/>
          <w:sz w:val="20"/>
          <w:szCs w:val="20"/>
        </w:rPr>
        <w:t xml:space="preserve">, natomiast od strony północnej </w:t>
      </w:r>
      <w:r w:rsidR="00271B62">
        <w:rPr>
          <w:rFonts w:ascii="Arial" w:eastAsia="Calibri" w:hAnsi="Arial" w:cs="Arial"/>
          <w:sz w:val="20"/>
          <w:szCs w:val="20"/>
        </w:rPr>
        <w:br/>
      </w:r>
      <w:r w:rsidR="006578EA">
        <w:rPr>
          <w:rFonts w:ascii="Arial" w:eastAsia="Calibri" w:hAnsi="Arial" w:cs="Arial"/>
          <w:sz w:val="20"/>
          <w:szCs w:val="20"/>
        </w:rPr>
        <w:lastRenderedPageBreak/>
        <w:t>i zachodnio-północnej działka graniczy z obszarami niezabudowanymi zakwalifikowanych jako użytki RVI, PsVI i RIII.</w:t>
      </w:r>
      <w:r w:rsidR="00CD171C">
        <w:rPr>
          <w:rFonts w:ascii="Arial" w:eastAsia="Calibri" w:hAnsi="Arial" w:cs="Arial"/>
          <w:sz w:val="20"/>
          <w:szCs w:val="20"/>
        </w:rPr>
        <w:t xml:space="preserve"> </w:t>
      </w:r>
      <w:r w:rsidR="001041B7">
        <w:rPr>
          <w:rFonts w:ascii="Arial" w:eastAsia="Calibri" w:hAnsi="Arial" w:cs="Arial"/>
          <w:sz w:val="20"/>
          <w:szCs w:val="20"/>
        </w:rPr>
        <w:t>Działka inwestycyjna znajduje się w terenie częściowo zurbanizowanym, gdzie występuje głównie zabudowa jednorodzinna, zatem inwestycji wpasuje się w krajobraz okolicy.</w:t>
      </w:r>
      <w:r w:rsidR="0006459C">
        <w:rPr>
          <w:rFonts w:ascii="Arial" w:eastAsia="Calibri" w:hAnsi="Arial" w:cs="Arial"/>
          <w:sz w:val="20"/>
          <w:szCs w:val="20"/>
        </w:rPr>
        <w:t xml:space="preserve"> </w:t>
      </w:r>
      <w:r w:rsidR="0059251E">
        <w:rPr>
          <w:rFonts w:ascii="Arial" w:eastAsia="Calibri" w:hAnsi="Arial" w:cs="Arial"/>
          <w:sz w:val="20"/>
          <w:szCs w:val="20"/>
        </w:rPr>
        <w:t>Aktualnie na terenie działki nr 26/11 z obrębu 4195 znajdują się dwa budynki garażowo-gospodarcze</w:t>
      </w:r>
      <w:r w:rsidR="005F39B3">
        <w:rPr>
          <w:rFonts w:ascii="Arial" w:eastAsia="Calibri" w:hAnsi="Arial" w:cs="Arial"/>
          <w:sz w:val="20"/>
          <w:szCs w:val="20"/>
        </w:rPr>
        <w:t>, które zostaną przeznaczone do rozbiórki.</w:t>
      </w:r>
      <w:r w:rsidR="00E46072">
        <w:rPr>
          <w:rFonts w:ascii="Arial" w:eastAsia="Calibri" w:hAnsi="Arial" w:cs="Arial"/>
          <w:sz w:val="20"/>
          <w:szCs w:val="20"/>
        </w:rPr>
        <w:t xml:space="preserve"> Bezpośrednio przy ww. budynkach, teren przedsięwzięcia jest utwardzony płytami betonowymi o powierzchni 82 m</w:t>
      </w:r>
      <w:r w:rsidR="00E46072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="00E46072">
        <w:rPr>
          <w:rFonts w:ascii="Arial" w:eastAsia="Calibri" w:hAnsi="Arial" w:cs="Arial"/>
          <w:sz w:val="20"/>
          <w:szCs w:val="20"/>
        </w:rPr>
        <w:t>.</w:t>
      </w:r>
      <w:r w:rsidR="004B5BC6">
        <w:rPr>
          <w:rFonts w:ascii="Arial" w:eastAsia="Calibri" w:hAnsi="Arial" w:cs="Arial"/>
          <w:sz w:val="20"/>
          <w:szCs w:val="20"/>
        </w:rPr>
        <w:t xml:space="preserve"> </w:t>
      </w:r>
      <w:r w:rsidR="00206A7F">
        <w:rPr>
          <w:rFonts w:ascii="Arial" w:eastAsia="Calibri" w:hAnsi="Arial" w:cs="Arial"/>
          <w:sz w:val="20"/>
          <w:szCs w:val="20"/>
        </w:rPr>
        <w:t>Od strony wjazdu na teren inwestycji, działka porośnięta jest trawą, a dalej za budynkami samosiewami olszy czarnej oraz kilkunastoma drzewami sosny zwyczajnej.</w:t>
      </w:r>
      <w:r w:rsidR="006D30C4">
        <w:rPr>
          <w:rFonts w:ascii="Arial" w:eastAsia="Calibri" w:hAnsi="Arial" w:cs="Arial"/>
          <w:sz w:val="20"/>
          <w:szCs w:val="20"/>
        </w:rPr>
        <w:t xml:space="preserve"> </w:t>
      </w:r>
      <w:r w:rsidR="00F74749" w:rsidRPr="00A06990">
        <w:rPr>
          <w:rFonts w:ascii="Arial" w:hAnsi="Arial" w:cs="Arial"/>
          <w:sz w:val="20"/>
          <w:szCs w:val="20"/>
        </w:rPr>
        <w:t xml:space="preserve">Na potrzeby realizacji przedsięwzięcia planowanie jest </w:t>
      </w:r>
      <w:r w:rsidR="00F74749" w:rsidRPr="00EE4B8F">
        <w:rPr>
          <w:rFonts w:ascii="Arial" w:hAnsi="Arial" w:cs="Arial"/>
          <w:sz w:val="20"/>
          <w:szCs w:val="20"/>
        </w:rPr>
        <w:t>usunięcie istniejących</w:t>
      </w:r>
      <w:r w:rsidR="00F74749">
        <w:rPr>
          <w:rFonts w:ascii="Arial" w:hAnsi="Arial" w:cs="Arial"/>
          <w:color w:val="FF0000"/>
          <w:sz w:val="20"/>
          <w:szCs w:val="20"/>
        </w:rPr>
        <w:t xml:space="preserve"> </w:t>
      </w:r>
      <w:r w:rsidR="00F74749" w:rsidRPr="00850EBA">
        <w:rPr>
          <w:rFonts w:ascii="Arial" w:hAnsi="Arial" w:cs="Arial"/>
          <w:sz w:val="20"/>
          <w:szCs w:val="20"/>
        </w:rPr>
        <w:t>na terenie działki samosiewów drzew i krzewów kolidujących z planowaną inwestycją.</w:t>
      </w:r>
      <w:r w:rsidR="00F74749"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F74749" w:rsidRPr="00A76738">
        <w:rPr>
          <w:rFonts w:ascii="Arial" w:hAnsi="Arial" w:cs="Arial"/>
          <w:sz w:val="20"/>
          <w:szCs w:val="20"/>
        </w:rPr>
        <w:t>Usunięcie kolizyjnych drzew należy przeprowadzić poza sezonem lęgowym ptaków lub po potwierdzeniu braku czynnych gniazd</w:t>
      </w:r>
      <w:r w:rsidR="00F74749" w:rsidRPr="006F2097">
        <w:rPr>
          <w:rFonts w:ascii="Arial" w:hAnsi="Arial" w:cs="Arial"/>
          <w:color w:val="00B050"/>
          <w:sz w:val="20"/>
          <w:szCs w:val="20"/>
        </w:rPr>
        <w:t xml:space="preserve"> </w:t>
      </w:r>
      <w:r w:rsidR="00F74749" w:rsidRPr="00BB6EF0">
        <w:rPr>
          <w:rFonts w:ascii="Arial" w:hAnsi="Arial" w:cs="Arial"/>
          <w:sz w:val="20"/>
          <w:szCs w:val="20"/>
        </w:rPr>
        <w:t xml:space="preserve">w celu ich ochrony. </w:t>
      </w:r>
      <w:r w:rsidR="00F74749">
        <w:rPr>
          <w:rFonts w:ascii="Arial" w:hAnsi="Arial" w:cs="Arial"/>
          <w:sz w:val="20"/>
          <w:szCs w:val="20"/>
        </w:rPr>
        <w:t xml:space="preserve">Dopuszcza się </w:t>
      </w:r>
      <w:r w:rsidR="00F74749" w:rsidRPr="0091208B">
        <w:rPr>
          <w:rFonts w:ascii="Arial" w:hAnsi="Arial" w:cs="Arial"/>
          <w:sz w:val="20"/>
          <w:szCs w:val="20"/>
        </w:rPr>
        <w:t>przeprowadzenie tych prac w sezonie lęgowym pod warunkiem potwierdzenia przez przyrodnika braku czynnych gniazd, nie później niż dwa dni przed planowaną wycinką</w:t>
      </w:r>
      <w:r w:rsidR="00F74749">
        <w:rPr>
          <w:rFonts w:ascii="Arial" w:hAnsi="Arial" w:cs="Arial"/>
          <w:sz w:val="20"/>
          <w:szCs w:val="20"/>
        </w:rPr>
        <w:t>.</w:t>
      </w:r>
      <w:r w:rsidR="008347C2">
        <w:rPr>
          <w:rFonts w:ascii="Arial" w:hAnsi="Arial" w:cs="Arial"/>
          <w:sz w:val="20"/>
          <w:szCs w:val="20"/>
        </w:rPr>
        <w:t xml:space="preserve"> W</w:t>
      </w:r>
      <w:r w:rsidR="008347C2" w:rsidRPr="003811D2">
        <w:rPr>
          <w:rFonts w:ascii="Arial" w:hAnsi="Arial" w:cs="Arial"/>
          <w:sz w:val="20"/>
          <w:szCs w:val="20"/>
        </w:rPr>
        <w:t xml:space="preserve"> projekcie zagospodarowania terenu należy wykluczyć stosowanie do nasadzeń inwazyjnych gatunków roślin</w:t>
      </w:r>
      <w:r w:rsidR="008347C2">
        <w:rPr>
          <w:rFonts w:ascii="Arial" w:hAnsi="Arial" w:cs="Arial"/>
          <w:sz w:val="20"/>
          <w:szCs w:val="20"/>
        </w:rPr>
        <w:t>.</w:t>
      </w:r>
      <w:r w:rsidR="00176362">
        <w:rPr>
          <w:rFonts w:ascii="Arial" w:hAnsi="Arial" w:cs="Arial"/>
          <w:sz w:val="20"/>
          <w:szCs w:val="20"/>
        </w:rPr>
        <w:t xml:space="preserve"> E</w:t>
      </w:r>
      <w:r w:rsidR="00176362" w:rsidRPr="00176362">
        <w:rPr>
          <w:rFonts w:ascii="Arial" w:hAnsi="Arial" w:cs="Arial"/>
          <w:sz w:val="20"/>
          <w:szCs w:val="20"/>
        </w:rPr>
        <w:t>tap budowy musi być przeprowadzony w sposób niestwarzający zagrożenia dla roślin i zwierząt oraz ich siedlisk poza granicami terenu inwestycji, wykluczona jest ingerencja w tereny sąsiednie, polegająca na zmianie ich użytkowania, nieuzasadnionym usuwaniu roślinności, nasadzaniu jakichkolwiek roślin poza terenem planowanej inwestycji.</w:t>
      </w:r>
    </w:p>
    <w:p w:rsidR="00542070" w:rsidRDefault="006446AB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A90600">
        <w:rPr>
          <w:rFonts w:ascii="Arial" w:hAnsi="Arial" w:cs="Arial"/>
          <w:sz w:val="20"/>
          <w:szCs w:val="20"/>
        </w:rPr>
        <w:t>Teren planowanego przedsięwzięcia nie jest objęty</w:t>
      </w:r>
      <w:r w:rsidR="004161E5" w:rsidRPr="00A90600">
        <w:rPr>
          <w:rFonts w:ascii="Arial" w:hAnsi="Arial" w:cs="Arial"/>
          <w:sz w:val="20"/>
          <w:szCs w:val="20"/>
        </w:rPr>
        <w:t xml:space="preserve"> zapis</w:t>
      </w:r>
      <w:r w:rsidRPr="00A90600">
        <w:rPr>
          <w:rFonts w:ascii="Arial" w:hAnsi="Arial" w:cs="Arial"/>
          <w:sz w:val="20"/>
          <w:szCs w:val="20"/>
        </w:rPr>
        <w:t>ami</w:t>
      </w:r>
      <w:r w:rsidR="004161E5" w:rsidRPr="00A90600">
        <w:rPr>
          <w:rFonts w:ascii="Arial" w:hAnsi="Arial" w:cs="Arial"/>
          <w:sz w:val="20"/>
          <w:szCs w:val="20"/>
        </w:rPr>
        <w:t xml:space="preserve"> miejscowego planu zagospodarowania przestrzennego.</w:t>
      </w:r>
    </w:p>
    <w:p w:rsidR="00466AF3" w:rsidRPr="0070699D" w:rsidRDefault="00FE7B08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FE7B08">
        <w:rPr>
          <w:rFonts w:ascii="Arial" w:hAnsi="Arial" w:cs="Arial"/>
          <w:sz w:val="20"/>
          <w:szCs w:val="20"/>
        </w:rPr>
        <w:t>Szatę roślinną terenu planowanego przedsięwzięcia stanowi zachwaszczona trawa, samosiewy olszy szarej oraz kilkanaście sztuk sosny zwyczajnej. W części południowo-zachodniej działki zasiana jest tuja. Brak jest na terenie inwestycji drzew i krzewów objętych ochroną gatunkową</w:t>
      </w:r>
      <w:r>
        <w:rPr>
          <w:rFonts w:ascii="Arial" w:hAnsi="Arial" w:cs="Arial"/>
          <w:sz w:val="20"/>
          <w:szCs w:val="20"/>
        </w:rPr>
        <w:t xml:space="preserve">. </w:t>
      </w:r>
      <w:r w:rsidR="004A196A">
        <w:rPr>
          <w:rFonts w:ascii="Arial" w:hAnsi="Arial" w:cs="Arial"/>
          <w:sz w:val="20"/>
          <w:szCs w:val="20"/>
        </w:rPr>
        <w:t xml:space="preserve">Działka nr 26/11 </w:t>
      </w:r>
      <w:r w:rsidR="00306164">
        <w:rPr>
          <w:rFonts w:ascii="Arial" w:hAnsi="Arial" w:cs="Arial"/>
          <w:sz w:val="20"/>
          <w:szCs w:val="20"/>
        </w:rPr>
        <w:br/>
      </w:r>
      <w:r w:rsidR="004A196A">
        <w:rPr>
          <w:rFonts w:ascii="Arial" w:hAnsi="Arial" w:cs="Arial"/>
          <w:sz w:val="20"/>
          <w:szCs w:val="20"/>
        </w:rPr>
        <w:t>z obrębu 4195 w Szczecinie</w:t>
      </w:r>
      <w:r w:rsidR="00D20415">
        <w:rPr>
          <w:rFonts w:ascii="Arial" w:hAnsi="Arial" w:cs="Arial"/>
          <w:sz w:val="20"/>
          <w:szCs w:val="20"/>
        </w:rPr>
        <w:t xml:space="preserve"> położona jest w granicach obszaru Natura 2000 Wzgórza Bukowe PLH320020</w:t>
      </w:r>
      <w:r w:rsidR="003C65B0">
        <w:rPr>
          <w:rFonts w:ascii="Arial" w:hAnsi="Arial" w:cs="Arial"/>
          <w:sz w:val="20"/>
          <w:szCs w:val="20"/>
        </w:rPr>
        <w:t xml:space="preserve">. Dla terenu tego, </w:t>
      </w:r>
      <w:r w:rsidR="003C65B0" w:rsidRPr="003C65B0">
        <w:rPr>
          <w:rFonts w:ascii="Arial" w:hAnsi="Arial" w:cs="Arial"/>
          <w:sz w:val="20"/>
          <w:szCs w:val="20"/>
        </w:rPr>
        <w:t xml:space="preserve">zarządzeniem Regionalnego Dyrektora Ochrony Środowiska </w:t>
      </w:r>
      <w:r w:rsidR="00306164">
        <w:rPr>
          <w:rFonts w:ascii="Arial" w:hAnsi="Arial" w:cs="Arial"/>
          <w:sz w:val="20"/>
          <w:szCs w:val="20"/>
        </w:rPr>
        <w:br/>
      </w:r>
      <w:r w:rsidR="003C65B0" w:rsidRPr="003C65B0">
        <w:rPr>
          <w:rFonts w:ascii="Arial" w:hAnsi="Arial" w:cs="Arial"/>
          <w:sz w:val="20"/>
          <w:szCs w:val="20"/>
        </w:rPr>
        <w:t>w Szczecinie z dnia 29 kwietnia 2014 r.</w:t>
      </w:r>
      <w:r w:rsidR="003C65B0">
        <w:rPr>
          <w:rFonts w:ascii="Arial" w:hAnsi="Arial" w:cs="Arial"/>
          <w:sz w:val="20"/>
          <w:szCs w:val="20"/>
        </w:rPr>
        <w:t>,</w:t>
      </w:r>
      <w:r w:rsidR="003C65B0" w:rsidRPr="003C65B0">
        <w:rPr>
          <w:rFonts w:ascii="Arial" w:hAnsi="Arial" w:cs="Arial"/>
          <w:sz w:val="20"/>
          <w:szCs w:val="20"/>
        </w:rPr>
        <w:t xml:space="preserve"> ustanowiony został plan zadań ochronnych </w:t>
      </w:r>
      <w:r w:rsidR="003C65B0">
        <w:rPr>
          <w:rFonts w:ascii="Arial" w:hAnsi="Arial" w:cs="Arial"/>
          <w:sz w:val="20"/>
          <w:szCs w:val="20"/>
        </w:rPr>
        <w:br/>
      </w:r>
      <w:r w:rsidR="003C65B0" w:rsidRPr="003C65B0">
        <w:rPr>
          <w:rFonts w:ascii="Arial" w:hAnsi="Arial" w:cs="Arial"/>
          <w:sz w:val="20"/>
          <w:szCs w:val="20"/>
        </w:rPr>
        <w:t xml:space="preserve">(Dz. Urz. Woj. Zach. z 2014 r. poz. 1932; zm.: z 2017 r. poz. 3075 oraz z 2022 r. poz. 6081). Przedmiotami ochrony w obszarze są siedliska przyrodnicze o kodach: 3150 Starorzecza i naturalne eutroficzne zbiorniki wodne z </w:t>
      </w:r>
      <w:r w:rsidR="003C65B0" w:rsidRPr="0030778A">
        <w:rPr>
          <w:rFonts w:ascii="Arial" w:hAnsi="Arial" w:cs="Arial"/>
          <w:i/>
          <w:sz w:val="20"/>
          <w:szCs w:val="20"/>
        </w:rPr>
        <w:t>Nympheion</w:t>
      </w:r>
      <w:r w:rsidR="003C65B0" w:rsidRPr="003C65B0">
        <w:rPr>
          <w:rFonts w:ascii="Arial" w:hAnsi="Arial" w:cs="Arial"/>
          <w:sz w:val="20"/>
          <w:szCs w:val="20"/>
        </w:rPr>
        <w:t xml:space="preserve">, </w:t>
      </w:r>
      <w:r w:rsidR="003C65B0" w:rsidRPr="0030778A">
        <w:rPr>
          <w:rFonts w:ascii="Arial" w:hAnsi="Arial" w:cs="Arial"/>
          <w:i/>
          <w:sz w:val="20"/>
          <w:szCs w:val="20"/>
        </w:rPr>
        <w:t>Potamio</w:t>
      </w:r>
      <w:r w:rsidR="003C65B0" w:rsidRPr="003C65B0">
        <w:rPr>
          <w:rFonts w:ascii="Arial" w:hAnsi="Arial" w:cs="Arial"/>
          <w:sz w:val="20"/>
          <w:szCs w:val="20"/>
        </w:rPr>
        <w:t xml:space="preserve">n, 6210 Murawy kserotermiczne, 6510 Niżowe </w:t>
      </w:r>
      <w:r w:rsidR="0030778A">
        <w:rPr>
          <w:rFonts w:ascii="Arial" w:hAnsi="Arial" w:cs="Arial"/>
          <w:sz w:val="20"/>
          <w:szCs w:val="20"/>
        </w:rPr>
        <w:br/>
      </w:r>
      <w:r w:rsidR="003C65B0" w:rsidRPr="003C65B0">
        <w:rPr>
          <w:rFonts w:ascii="Arial" w:hAnsi="Arial" w:cs="Arial"/>
          <w:sz w:val="20"/>
          <w:szCs w:val="20"/>
        </w:rPr>
        <w:t xml:space="preserve">i górskie świeże łąki użytkowane ekstensywnie, 7140 Torfowiska przejściowe i trzęsawiska (przeważnie z roślinnością z </w:t>
      </w:r>
      <w:r w:rsidR="003C65B0" w:rsidRPr="0030778A">
        <w:rPr>
          <w:rFonts w:ascii="Arial" w:hAnsi="Arial" w:cs="Arial"/>
          <w:i/>
          <w:sz w:val="20"/>
          <w:szCs w:val="20"/>
        </w:rPr>
        <w:t>Scheuchzerio-Caricetea</w:t>
      </w:r>
      <w:r w:rsidR="003C65B0" w:rsidRPr="003C65B0">
        <w:rPr>
          <w:rFonts w:ascii="Arial" w:hAnsi="Arial" w:cs="Arial"/>
          <w:sz w:val="20"/>
          <w:szCs w:val="20"/>
        </w:rPr>
        <w:t xml:space="preserve">, 7220 Źródliska wapienne ze zbiorowiskami </w:t>
      </w:r>
      <w:r w:rsidR="003C65B0" w:rsidRPr="0030778A">
        <w:rPr>
          <w:rFonts w:ascii="Arial" w:hAnsi="Arial" w:cs="Arial"/>
          <w:i/>
          <w:sz w:val="20"/>
          <w:szCs w:val="20"/>
        </w:rPr>
        <w:t>Cratoneurion commutati</w:t>
      </w:r>
      <w:r w:rsidR="003C65B0" w:rsidRPr="003C65B0">
        <w:rPr>
          <w:rFonts w:ascii="Arial" w:hAnsi="Arial" w:cs="Arial"/>
          <w:sz w:val="20"/>
          <w:szCs w:val="20"/>
        </w:rPr>
        <w:t>, 9110 Kwaśne buczyny, 9130 Żyzne buczyny, 9160 Grąd subatlantycki, 9190 Kwaśne dąbrowy, 91E0 Łęgi wierzbowe, topolowe, olszowe, jesionowe i olsy źródliskowe, 91I0 Ciepłolubne dąbrowy oraz gatunki zwierząt: mopek, kumak nizinny, zalotka większa, wydra, nocek duży, trzepla zielona, traszka grzebieniasta, skójka gruboskorupowa</w:t>
      </w:r>
      <w:r w:rsidR="0058791F">
        <w:rPr>
          <w:rFonts w:ascii="Arial" w:hAnsi="Arial" w:cs="Arial"/>
          <w:sz w:val="20"/>
          <w:szCs w:val="20"/>
        </w:rPr>
        <w:t>. Jednakże n</w:t>
      </w:r>
      <w:r w:rsidR="0058791F" w:rsidRPr="0058791F">
        <w:rPr>
          <w:rFonts w:ascii="Arial" w:hAnsi="Arial" w:cs="Arial"/>
          <w:sz w:val="20"/>
          <w:szCs w:val="20"/>
        </w:rPr>
        <w:t xml:space="preserve">a terenie planowanego przedsięwzięcia i w jego sąsiedztwie nie występują ww. siedliska przyrodnicze, </w:t>
      </w:r>
      <w:r w:rsidR="0050316D">
        <w:rPr>
          <w:rFonts w:ascii="Arial" w:hAnsi="Arial" w:cs="Arial"/>
          <w:sz w:val="20"/>
          <w:szCs w:val="20"/>
        </w:rPr>
        <w:t xml:space="preserve">jak również brak jest </w:t>
      </w:r>
      <w:r w:rsidR="0058791F" w:rsidRPr="0058791F">
        <w:rPr>
          <w:rFonts w:ascii="Arial" w:hAnsi="Arial" w:cs="Arial"/>
          <w:sz w:val="20"/>
          <w:szCs w:val="20"/>
        </w:rPr>
        <w:t xml:space="preserve">potencjalnych siedlisk dla gatunków zwierząt będących przedmiotami ochrony </w:t>
      </w:r>
      <w:r w:rsidR="00E56121">
        <w:rPr>
          <w:rFonts w:ascii="Arial" w:hAnsi="Arial" w:cs="Arial"/>
          <w:sz w:val="20"/>
          <w:szCs w:val="20"/>
        </w:rPr>
        <w:br/>
      </w:r>
      <w:r w:rsidR="009B5903">
        <w:rPr>
          <w:rFonts w:ascii="Arial" w:hAnsi="Arial" w:cs="Arial"/>
          <w:sz w:val="20"/>
          <w:szCs w:val="20"/>
        </w:rPr>
        <w:t xml:space="preserve">w omawianym obszarze. </w:t>
      </w:r>
      <w:r w:rsidR="0070699D" w:rsidRPr="0070699D">
        <w:rPr>
          <w:rFonts w:ascii="Arial" w:hAnsi="Arial" w:cs="Arial"/>
          <w:sz w:val="20"/>
          <w:szCs w:val="20"/>
        </w:rPr>
        <w:t>Ponieważ część terenu działki jest nieogrodzona, istnieje możliwość pojawienia się obserwowanych w rejonie przedsięwzięcia</w:t>
      </w:r>
      <w:r w:rsidR="001536CC">
        <w:rPr>
          <w:rFonts w:ascii="Arial" w:hAnsi="Arial" w:cs="Arial"/>
          <w:sz w:val="20"/>
          <w:szCs w:val="20"/>
        </w:rPr>
        <w:t>:</w:t>
      </w:r>
      <w:r w:rsidR="0070699D" w:rsidRPr="0070699D">
        <w:rPr>
          <w:rFonts w:ascii="Arial" w:hAnsi="Arial" w:cs="Arial"/>
          <w:sz w:val="20"/>
          <w:szCs w:val="20"/>
        </w:rPr>
        <w:t xml:space="preserve"> zająca szaraka, sarny europejskiej oraz lisa, jednak są to gatunki ssaków nieobjęte ochroną gatunkową. </w:t>
      </w:r>
      <w:r w:rsidR="00466AF3" w:rsidRPr="00EE0CE1">
        <w:rPr>
          <w:rFonts w:ascii="Arial" w:hAnsi="Arial" w:cs="Arial"/>
          <w:sz w:val="20"/>
          <w:szCs w:val="20"/>
        </w:rPr>
        <w:t>Na terenie działki inwestycyjnej nie stwierdzono występowania stanowisk roślin gatunków objętych ochroną prawną, rzadkich ani zagrożonych wyginięciem, ani sied</w:t>
      </w:r>
      <w:r w:rsidR="00DB735E">
        <w:rPr>
          <w:rFonts w:ascii="Arial" w:hAnsi="Arial" w:cs="Arial"/>
          <w:sz w:val="20"/>
          <w:szCs w:val="20"/>
        </w:rPr>
        <w:t xml:space="preserve">lisk przyrodniczych wykazanych </w:t>
      </w:r>
      <w:r w:rsidR="00466AF3" w:rsidRPr="00EE0CE1">
        <w:rPr>
          <w:rFonts w:ascii="Arial" w:hAnsi="Arial" w:cs="Arial"/>
          <w:sz w:val="20"/>
          <w:szCs w:val="20"/>
        </w:rPr>
        <w:t xml:space="preserve">w Rozporządzeniu Ministra Środowiska z dnia 13 kwietnia 2010 r. w sprawie siedlisk przyrodniczych oraz gatunków będących przedmiotem zainteresowania Wspólnoty, a także kryteriów wyboru obszarów kwalifikujących się do uznania lub wyznaczenia jako obszary Natura 2000 (Dz. U. z 2014 r., poz. 1713). </w:t>
      </w:r>
      <w:r w:rsidR="00C94795">
        <w:rPr>
          <w:rFonts w:ascii="Arial" w:hAnsi="Arial" w:cs="Arial"/>
          <w:sz w:val="20"/>
          <w:szCs w:val="20"/>
        </w:rPr>
        <w:t xml:space="preserve">W związku </w:t>
      </w:r>
      <w:r w:rsidR="0070699D">
        <w:rPr>
          <w:rFonts w:ascii="Arial" w:hAnsi="Arial" w:cs="Arial"/>
          <w:sz w:val="20"/>
          <w:szCs w:val="20"/>
        </w:rPr>
        <w:br/>
      </w:r>
      <w:r w:rsidR="00C94795">
        <w:rPr>
          <w:rFonts w:ascii="Arial" w:hAnsi="Arial" w:cs="Arial"/>
          <w:sz w:val="20"/>
          <w:szCs w:val="20"/>
        </w:rPr>
        <w:t>z powyższym r</w:t>
      </w:r>
      <w:r w:rsidR="00C94795" w:rsidRPr="0058791F">
        <w:rPr>
          <w:rFonts w:ascii="Arial" w:hAnsi="Arial" w:cs="Arial"/>
          <w:sz w:val="20"/>
          <w:szCs w:val="20"/>
        </w:rPr>
        <w:t>ealizacja inwestycji poprzez budowę i eksploatację planowanych obiektów nie spowoduje zniszczenia lub pogorszenia stanu siedlisk przyrodniczych oraz siedlisk gatunków zwierząt</w:t>
      </w:r>
      <w:r w:rsidR="00C94795">
        <w:rPr>
          <w:rFonts w:ascii="Arial" w:hAnsi="Arial" w:cs="Arial"/>
          <w:sz w:val="20"/>
          <w:szCs w:val="20"/>
        </w:rPr>
        <w:t>.</w:t>
      </w:r>
    </w:p>
    <w:p w:rsidR="00E62F91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D9139F">
        <w:rPr>
          <w:rFonts w:ascii="Arial" w:hAnsi="Arial" w:cs="Arial"/>
          <w:sz w:val="20"/>
          <w:szCs w:val="20"/>
        </w:rPr>
        <w:t>Przedmiotowe przedsięwzięcie</w:t>
      </w:r>
      <w:r w:rsidR="0042599B" w:rsidRPr="00D9139F">
        <w:rPr>
          <w:rFonts w:ascii="Arial" w:hAnsi="Arial" w:cs="Arial"/>
          <w:sz w:val="20"/>
          <w:szCs w:val="20"/>
        </w:rPr>
        <w:t>, zgodnie z Planem gospodarowania wodami na obszarze dorzecza Odry przyjęty rozporządzeniem Ministra Infrastruktury z dnia 16 listopada 2022r. (Dz. U. z 2023 r. poz. 335),</w:t>
      </w:r>
      <w:r w:rsidRPr="00D9139F">
        <w:t xml:space="preserve"> </w:t>
      </w:r>
      <w:r w:rsidRPr="00D9139F">
        <w:rPr>
          <w:rFonts w:ascii="Arial" w:hAnsi="Arial" w:cs="Arial"/>
          <w:sz w:val="20"/>
          <w:szCs w:val="20"/>
        </w:rPr>
        <w:t xml:space="preserve">zlokalizowane jest w obszarze dorzecza Odry, dla którego opracowano </w:t>
      </w:r>
      <w:r w:rsidR="00DE2BF8" w:rsidRPr="00D9139F">
        <w:rPr>
          <w:rFonts w:ascii="Arial" w:hAnsi="Arial" w:cs="Arial"/>
          <w:sz w:val="20"/>
          <w:szCs w:val="20"/>
        </w:rPr>
        <w:t xml:space="preserve">Inwestycja będzie realizowana </w:t>
      </w:r>
      <w:r w:rsidRPr="00D9139F">
        <w:rPr>
          <w:rFonts w:ascii="Arial" w:hAnsi="Arial" w:cs="Arial"/>
          <w:sz w:val="20"/>
          <w:szCs w:val="20"/>
        </w:rPr>
        <w:t xml:space="preserve">w granicach zlewni: jednolitej części wód powierzchniowych (JCWP) </w:t>
      </w:r>
      <w:r w:rsidR="00D1401B" w:rsidRPr="00D9139F">
        <w:rPr>
          <w:rFonts w:ascii="Arial" w:hAnsi="Arial" w:cs="Arial"/>
          <w:sz w:val="20"/>
          <w:szCs w:val="20"/>
        </w:rPr>
        <w:t xml:space="preserve">o </w:t>
      </w:r>
      <w:r w:rsidRPr="00D9139F">
        <w:rPr>
          <w:rFonts w:ascii="Arial" w:hAnsi="Arial" w:cs="Arial"/>
          <w:sz w:val="20"/>
          <w:szCs w:val="20"/>
        </w:rPr>
        <w:t>kod</w:t>
      </w:r>
      <w:r w:rsidR="00D1401B" w:rsidRPr="00D9139F">
        <w:rPr>
          <w:rFonts w:ascii="Arial" w:hAnsi="Arial" w:cs="Arial"/>
          <w:sz w:val="20"/>
          <w:szCs w:val="20"/>
        </w:rPr>
        <w:t>zie</w:t>
      </w:r>
      <w:r w:rsidRPr="00D9139F">
        <w:rPr>
          <w:rFonts w:ascii="Arial" w:hAnsi="Arial" w:cs="Arial"/>
          <w:sz w:val="20"/>
          <w:szCs w:val="20"/>
        </w:rPr>
        <w:t>: RW6000</w:t>
      </w:r>
      <w:r w:rsidR="00D1401B" w:rsidRPr="00D9139F">
        <w:rPr>
          <w:rFonts w:ascii="Arial" w:hAnsi="Arial" w:cs="Arial"/>
          <w:sz w:val="20"/>
          <w:szCs w:val="20"/>
        </w:rPr>
        <w:t>1019743298</w:t>
      </w:r>
      <w:r w:rsidRPr="00D9139F">
        <w:rPr>
          <w:rFonts w:ascii="Arial" w:hAnsi="Arial" w:cs="Arial"/>
          <w:sz w:val="20"/>
          <w:szCs w:val="20"/>
        </w:rPr>
        <w:t xml:space="preserve"> – </w:t>
      </w:r>
      <w:r w:rsidR="00D1401B" w:rsidRPr="00D9139F">
        <w:rPr>
          <w:rFonts w:ascii="Arial" w:hAnsi="Arial" w:cs="Arial"/>
          <w:sz w:val="20"/>
          <w:szCs w:val="20"/>
        </w:rPr>
        <w:t>Niedźwiedzianka</w:t>
      </w:r>
      <w:r w:rsidRPr="00D9139F">
        <w:rPr>
          <w:rFonts w:ascii="Arial" w:hAnsi="Arial" w:cs="Arial"/>
          <w:sz w:val="20"/>
          <w:szCs w:val="20"/>
        </w:rPr>
        <w:t>.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1D61">
        <w:rPr>
          <w:rFonts w:ascii="Arial" w:hAnsi="Arial" w:cs="Arial"/>
          <w:sz w:val="20"/>
          <w:szCs w:val="20"/>
        </w:rPr>
        <w:t xml:space="preserve">Przedmiotowa JCWP to </w:t>
      </w:r>
      <w:r w:rsidR="00CF06AD" w:rsidRPr="00761D61">
        <w:rPr>
          <w:rFonts w:ascii="Arial" w:hAnsi="Arial" w:cs="Arial"/>
          <w:sz w:val="20"/>
          <w:szCs w:val="20"/>
        </w:rPr>
        <w:t>naturalna</w:t>
      </w:r>
      <w:r w:rsidRPr="00761D61">
        <w:rPr>
          <w:rFonts w:ascii="Arial" w:hAnsi="Arial" w:cs="Arial"/>
          <w:sz w:val="20"/>
          <w:szCs w:val="20"/>
        </w:rPr>
        <w:t xml:space="preserve"> część wód </w:t>
      </w:r>
      <w:r w:rsidRPr="00761D61">
        <w:rPr>
          <w:rFonts w:ascii="Arial" w:hAnsi="Arial" w:cs="Arial"/>
          <w:sz w:val="20"/>
          <w:szCs w:val="20"/>
        </w:rPr>
        <w:lastRenderedPageBreak/>
        <w:t xml:space="preserve">charakteryzująca się złym stanem ogólnym </w:t>
      </w:r>
      <w:r w:rsidR="00761D61" w:rsidRPr="00761D61">
        <w:rPr>
          <w:rFonts w:ascii="Arial" w:hAnsi="Arial" w:cs="Arial"/>
          <w:sz w:val="20"/>
          <w:szCs w:val="20"/>
        </w:rPr>
        <w:t>i</w:t>
      </w:r>
      <w:r w:rsidRPr="00761D61">
        <w:rPr>
          <w:rFonts w:ascii="Arial" w:hAnsi="Arial" w:cs="Arial"/>
          <w:sz w:val="20"/>
          <w:szCs w:val="20"/>
        </w:rPr>
        <w:t xml:space="preserve"> </w:t>
      </w:r>
      <w:r w:rsidR="00761D61" w:rsidRPr="00761D61">
        <w:rPr>
          <w:rFonts w:ascii="Arial" w:hAnsi="Arial" w:cs="Arial"/>
          <w:sz w:val="20"/>
          <w:szCs w:val="20"/>
        </w:rPr>
        <w:t xml:space="preserve">stan chemicznym </w:t>
      </w:r>
      <w:r w:rsidRPr="002567A4">
        <w:rPr>
          <w:rFonts w:ascii="Arial" w:hAnsi="Arial" w:cs="Arial"/>
          <w:sz w:val="20"/>
          <w:szCs w:val="20"/>
        </w:rPr>
        <w:t xml:space="preserve">poniżej dobrego. </w:t>
      </w:r>
      <w:r w:rsidR="002730D7" w:rsidRPr="002567A4">
        <w:rPr>
          <w:rFonts w:ascii="Arial" w:hAnsi="Arial" w:cs="Arial"/>
          <w:sz w:val="20"/>
          <w:szCs w:val="20"/>
        </w:rPr>
        <w:t>Przedmiotowa JCWP została określona jako zagrożona ryzykiem nieosiągnięcia celów środowiskowych, którymi są: dobry stan ekologiczny, zapewnienie drożności cieku dla migracji ichtiofauny, o ile jest monitorowany wskaźnik diadromiczny D, stan chemiczny – dla złagodzonych wskaźników [kadm(w), nikiel(w)]</w:t>
      </w:r>
      <w:r w:rsidR="00BC3CFE" w:rsidRPr="002567A4">
        <w:rPr>
          <w:rFonts w:ascii="Arial" w:hAnsi="Arial" w:cs="Arial"/>
          <w:sz w:val="20"/>
          <w:szCs w:val="20"/>
        </w:rPr>
        <w:t xml:space="preserve"> poniżej stanu dobrego</w:t>
      </w:r>
      <w:r w:rsidR="006C34D9" w:rsidRPr="002567A4">
        <w:rPr>
          <w:rFonts w:ascii="Arial" w:hAnsi="Arial" w:cs="Arial"/>
          <w:sz w:val="20"/>
          <w:szCs w:val="20"/>
        </w:rPr>
        <w:t>, dla pozostałych wskaźników – stan dobry.</w:t>
      </w:r>
      <w:r w:rsidRPr="002567A4">
        <w:rPr>
          <w:rFonts w:ascii="Arial" w:hAnsi="Arial" w:cs="Arial"/>
          <w:sz w:val="20"/>
          <w:szCs w:val="20"/>
        </w:rPr>
        <w:t xml:space="preserve"> </w:t>
      </w:r>
      <w:r w:rsidRPr="00BF1011">
        <w:rPr>
          <w:rFonts w:ascii="Arial" w:hAnsi="Arial" w:cs="Arial"/>
          <w:sz w:val="20"/>
          <w:szCs w:val="20"/>
        </w:rPr>
        <w:t>Teren objęty wnioskiem znajduje się w jednolitej części wód podziemnych (JCWPd)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BF1011" w:rsidRPr="00BF1011">
        <w:rPr>
          <w:rFonts w:ascii="Arial" w:hAnsi="Arial" w:cs="Arial"/>
          <w:sz w:val="20"/>
          <w:szCs w:val="20"/>
        </w:rPr>
        <w:t xml:space="preserve">o </w:t>
      </w:r>
      <w:r w:rsidRPr="00BF1011">
        <w:rPr>
          <w:rFonts w:ascii="Arial" w:hAnsi="Arial" w:cs="Arial"/>
          <w:sz w:val="20"/>
          <w:szCs w:val="20"/>
        </w:rPr>
        <w:t>kod</w:t>
      </w:r>
      <w:r w:rsidR="00BF1011" w:rsidRPr="00BF1011">
        <w:rPr>
          <w:rFonts w:ascii="Arial" w:hAnsi="Arial" w:cs="Arial"/>
          <w:sz w:val="20"/>
          <w:szCs w:val="20"/>
        </w:rPr>
        <w:t>zie</w:t>
      </w:r>
      <w:r w:rsidRPr="00BF1011">
        <w:rPr>
          <w:rFonts w:ascii="Arial" w:hAnsi="Arial" w:cs="Arial"/>
          <w:sz w:val="20"/>
          <w:szCs w:val="20"/>
        </w:rPr>
        <w:t>: GW6000</w:t>
      </w:r>
      <w:r w:rsidR="00BF1011" w:rsidRPr="00BF1011">
        <w:rPr>
          <w:rFonts w:ascii="Arial" w:hAnsi="Arial" w:cs="Arial"/>
          <w:sz w:val="20"/>
          <w:szCs w:val="20"/>
        </w:rPr>
        <w:t>24</w:t>
      </w:r>
      <w:r w:rsidRPr="00BF1011">
        <w:rPr>
          <w:rFonts w:ascii="Arial" w:hAnsi="Arial" w:cs="Arial"/>
          <w:sz w:val="20"/>
          <w:szCs w:val="20"/>
        </w:rPr>
        <w:t>. Przedmiotowa JCWPd charakteryzuje się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407FC">
        <w:rPr>
          <w:rFonts w:ascii="Arial" w:hAnsi="Arial" w:cs="Arial"/>
          <w:sz w:val="20"/>
          <w:szCs w:val="20"/>
        </w:rPr>
        <w:t>dobrym stanem chemicznym i ilościowym</w:t>
      </w:r>
      <w:r w:rsidR="00F407FC" w:rsidRPr="004C325F">
        <w:rPr>
          <w:rFonts w:ascii="Arial" w:hAnsi="Arial" w:cs="Arial"/>
          <w:sz w:val="20"/>
          <w:szCs w:val="20"/>
        </w:rPr>
        <w:t>. D</w:t>
      </w:r>
      <w:r w:rsidRPr="004C325F">
        <w:rPr>
          <w:rFonts w:ascii="Arial" w:hAnsi="Arial" w:cs="Arial"/>
          <w:sz w:val="20"/>
          <w:szCs w:val="20"/>
        </w:rPr>
        <w:t xml:space="preserve">la </w:t>
      </w:r>
      <w:r w:rsidR="00F407FC" w:rsidRPr="004C325F">
        <w:rPr>
          <w:rFonts w:ascii="Arial" w:hAnsi="Arial" w:cs="Arial"/>
          <w:sz w:val="20"/>
          <w:szCs w:val="20"/>
        </w:rPr>
        <w:t>wskazanej JCWPd</w:t>
      </w:r>
      <w:r w:rsidRPr="004C325F">
        <w:rPr>
          <w:rFonts w:ascii="Arial" w:hAnsi="Arial" w:cs="Arial"/>
          <w:sz w:val="20"/>
          <w:szCs w:val="20"/>
        </w:rPr>
        <w:t xml:space="preserve"> nie stwierdzono ryzyka nieosiągnięcia celu środowisk</w:t>
      </w:r>
      <w:r w:rsidR="005C3802" w:rsidRPr="004C325F">
        <w:rPr>
          <w:rFonts w:ascii="Arial" w:hAnsi="Arial" w:cs="Arial"/>
          <w:sz w:val="20"/>
          <w:szCs w:val="20"/>
        </w:rPr>
        <w:t xml:space="preserve">owego. Celem środowiskowym dla </w:t>
      </w:r>
      <w:r w:rsidRPr="004C325F">
        <w:rPr>
          <w:rFonts w:ascii="Arial" w:hAnsi="Arial" w:cs="Arial"/>
          <w:sz w:val="20"/>
          <w:szCs w:val="20"/>
        </w:rPr>
        <w:t>ww. JCWPd jest utrzymanie dobrego stanu ilościowego i dobrego stanu chemicznego.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66AF3" w:rsidRDefault="00B05CBE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E62F91">
        <w:rPr>
          <w:rFonts w:ascii="Arial" w:hAnsi="Arial" w:cs="Arial"/>
          <w:sz w:val="20"/>
          <w:szCs w:val="20"/>
        </w:rPr>
        <w:t>Teren planowanego przedsięwzięcia znajduje się poza strefami ochronnymi ujęć wód i poza obszarami ochronnymi zbiorników wód śródlądowych, jak również poza obszarami szczególnego zagrożenia powodzią.</w:t>
      </w:r>
      <w:r w:rsidR="00E62F91">
        <w:rPr>
          <w:rFonts w:ascii="Arial" w:hAnsi="Arial" w:cs="Arial"/>
          <w:color w:val="FF0000"/>
          <w:sz w:val="20"/>
          <w:szCs w:val="20"/>
        </w:rPr>
        <w:t xml:space="preserve"> </w:t>
      </w:r>
      <w:r w:rsidR="00466AF3" w:rsidRPr="00822093">
        <w:rPr>
          <w:rFonts w:ascii="Arial" w:hAnsi="Arial" w:cs="Arial"/>
          <w:sz w:val="20"/>
          <w:szCs w:val="20"/>
        </w:rPr>
        <w:t>Obs</w:t>
      </w:r>
      <w:r w:rsidR="00DC4AF0" w:rsidRPr="00822093">
        <w:rPr>
          <w:rFonts w:ascii="Arial" w:hAnsi="Arial" w:cs="Arial"/>
          <w:sz w:val="20"/>
          <w:szCs w:val="20"/>
        </w:rPr>
        <w:t>zar planowanego przedsięwzięcia</w:t>
      </w:r>
      <w:r w:rsidR="00466AF3" w:rsidRPr="00822093">
        <w:rPr>
          <w:rFonts w:ascii="Arial" w:hAnsi="Arial" w:cs="Arial"/>
          <w:sz w:val="20"/>
          <w:szCs w:val="20"/>
        </w:rPr>
        <w:t xml:space="preserve"> znajduje się poza granicami Główn</w:t>
      </w:r>
      <w:r w:rsidR="00DC4AF0" w:rsidRPr="00822093">
        <w:rPr>
          <w:rFonts w:ascii="Arial" w:hAnsi="Arial" w:cs="Arial"/>
          <w:sz w:val="20"/>
          <w:szCs w:val="20"/>
        </w:rPr>
        <w:t>ego</w:t>
      </w:r>
      <w:r w:rsidR="00466AF3" w:rsidRPr="00822093">
        <w:rPr>
          <w:rFonts w:ascii="Arial" w:hAnsi="Arial" w:cs="Arial"/>
          <w:sz w:val="20"/>
          <w:szCs w:val="20"/>
        </w:rPr>
        <w:t xml:space="preserve"> Zbiornik</w:t>
      </w:r>
      <w:r w:rsidR="00DC4AF0" w:rsidRPr="00822093">
        <w:rPr>
          <w:rFonts w:ascii="Arial" w:hAnsi="Arial" w:cs="Arial"/>
          <w:sz w:val="20"/>
          <w:szCs w:val="20"/>
        </w:rPr>
        <w:t>a</w:t>
      </w:r>
      <w:r w:rsidR="00466AF3" w:rsidRPr="00822093">
        <w:rPr>
          <w:rFonts w:ascii="Arial" w:hAnsi="Arial" w:cs="Arial"/>
          <w:sz w:val="20"/>
          <w:szCs w:val="20"/>
        </w:rPr>
        <w:t xml:space="preserve"> Wód Podziemnych</w:t>
      </w:r>
      <w:r w:rsidR="00DC4AF0" w:rsidRPr="00822093">
        <w:rPr>
          <w:rFonts w:ascii="Arial" w:hAnsi="Arial" w:cs="Arial"/>
          <w:sz w:val="20"/>
          <w:szCs w:val="20"/>
        </w:rPr>
        <w:t>.</w:t>
      </w:r>
      <w:r w:rsidR="00466AF3"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5C409E" w:rsidRPr="00736A49">
        <w:rPr>
          <w:rFonts w:ascii="Arial" w:hAnsi="Arial" w:cs="Arial"/>
          <w:sz w:val="20"/>
          <w:szCs w:val="20"/>
        </w:rPr>
        <w:t xml:space="preserve">W związku </w:t>
      </w:r>
      <w:r w:rsidR="00466AF3" w:rsidRPr="00736A49">
        <w:rPr>
          <w:rFonts w:ascii="Arial" w:hAnsi="Arial" w:cs="Arial"/>
          <w:sz w:val="20"/>
          <w:szCs w:val="20"/>
        </w:rPr>
        <w:t xml:space="preserve">z powyższym na etapie realizacji planowanego przedsięwzięcia nie wystąpią: zagrożenia dla zasobów Głównych Zbiorników Wód Podziemnych, zagrożenia dla stref ochronnych ujęć wód, ani negatywne oddziaływania na stosunki wodne, grunty oraz wody powierzchniowe i podziemne. Przedmiotowe przedsięwzięcie nie będzie kolidować z ustaleniami i celami środowiskowymi, zawartymi w Planie Gospodarowania Wodami na </w:t>
      </w:r>
      <w:r w:rsidR="00F433B1" w:rsidRPr="00736A49">
        <w:rPr>
          <w:rFonts w:ascii="Arial" w:hAnsi="Arial" w:cs="Arial"/>
          <w:sz w:val="20"/>
          <w:szCs w:val="20"/>
        </w:rPr>
        <w:t xml:space="preserve">Obszarze Dorzecza Odry (Dz. U. </w:t>
      </w:r>
      <w:r w:rsidR="00466AF3" w:rsidRPr="00736A49">
        <w:rPr>
          <w:rFonts w:ascii="Arial" w:hAnsi="Arial" w:cs="Arial"/>
          <w:sz w:val="20"/>
          <w:szCs w:val="20"/>
        </w:rPr>
        <w:t>z 2023 r. poz. 335) lub stwarzać ryzyka ich niedotrzymania. Eksploatacja inwestycji nie będzie wpływać negatywnie na JCWP, nie będzie oddziaływać na elementy b</w:t>
      </w:r>
      <w:r w:rsidR="00EA3B94" w:rsidRPr="00736A49">
        <w:rPr>
          <w:rFonts w:ascii="Arial" w:hAnsi="Arial" w:cs="Arial"/>
          <w:sz w:val="20"/>
          <w:szCs w:val="20"/>
        </w:rPr>
        <w:t xml:space="preserve">iologiczne, hydromorfologiczne </w:t>
      </w:r>
      <w:r w:rsidR="00466AF3" w:rsidRPr="00736A49">
        <w:rPr>
          <w:rFonts w:ascii="Arial" w:hAnsi="Arial" w:cs="Arial"/>
          <w:sz w:val="20"/>
          <w:szCs w:val="20"/>
        </w:rPr>
        <w:t>i fizykochemiczne jednolitych części wód powierzchniowych oraz nie b</w:t>
      </w:r>
      <w:r w:rsidR="00EA3B94" w:rsidRPr="00736A49">
        <w:rPr>
          <w:rFonts w:ascii="Arial" w:hAnsi="Arial" w:cs="Arial"/>
          <w:sz w:val="20"/>
          <w:szCs w:val="20"/>
        </w:rPr>
        <w:t xml:space="preserve">ędzie naruszony stan ilościowy </w:t>
      </w:r>
      <w:r w:rsidR="00466AF3" w:rsidRPr="00736A49">
        <w:rPr>
          <w:rFonts w:ascii="Arial" w:hAnsi="Arial" w:cs="Arial"/>
          <w:sz w:val="20"/>
          <w:szCs w:val="20"/>
        </w:rPr>
        <w:t>i chemiczny jednolitych części wód podziemnych.</w:t>
      </w:r>
    </w:p>
    <w:p w:rsidR="00466AF3" w:rsidRPr="00466AF3" w:rsidRDefault="005A4505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Działka inwestycyjna znajduje się w terenie częściowo zurbanizowanym, gdzie występuje głównie zabudowa jednorodzinna, co świadczy o tym, iż</w:t>
      </w:r>
      <w:r w:rsidRPr="001157BB">
        <w:rPr>
          <w:rFonts w:ascii="Arial" w:hAnsi="Arial" w:cs="Arial"/>
          <w:sz w:val="20"/>
          <w:szCs w:val="20"/>
        </w:rPr>
        <w:t xml:space="preserve"> planowana inwestycja wpisze się w funkcje i krajobraz tego terenu.</w:t>
      </w:r>
      <w:r w:rsidR="0006770C">
        <w:rPr>
          <w:rFonts w:ascii="Arial" w:hAnsi="Arial" w:cs="Arial"/>
          <w:sz w:val="20"/>
          <w:szCs w:val="20"/>
        </w:rPr>
        <w:t xml:space="preserve"> </w:t>
      </w:r>
      <w:r w:rsidR="00466AF3" w:rsidRPr="004475AC">
        <w:rPr>
          <w:rFonts w:ascii="Arial" w:hAnsi="Arial" w:cs="Arial"/>
          <w:sz w:val="20"/>
          <w:szCs w:val="20"/>
        </w:rPr>
        <w:t>Teren przedsięwzięcia zlokalizowany jest poza granicami korytarzy ekologicznych</w:t>
      </w:r>
      <w:r w:rsidR="00301CB2">
        <w:rPr>
          <w:rFonts w:ascii="Arial" w:hAnsi="Arial" w:cs="Arial"/>
          <w:sz w:val="20"/>
          <w:szCs w:val="20"/>
        </w:rPr>
        <w:t>, jednakże położony jest w granicach</w:t>
      </w:r>
      <w:r w:rsidR="00466AF3" w:rsidRPr="004475AC">
        <w:rPr>
          <w:rFonts w:ascii="Arial" w:hAnsi="Arial" w:cs="Arial"/>
          <w:sz w:val="20"/>
          <w:szCs w:val="20"/>
        </w:rPr>
        <w:t xml:space="preserve"> istniejąc</w:t>
      </w:r>
      <w:r w:rsidR="00EC2810">
        <w:rPr>
          <w:rFonts w:ascii="Arial" w:hAnsi="Arial" w:cs="Arial"/>
          <w:sz w:val="20"/>
          <w:szCs w:val="20"/>
        </w:rPr>
        <w:t xml:space="preserve">ych </w:t>
      </w:r>
      <w:r w:rsidR="00466AF3" w:rsidRPr="004475AC">
        <w:rPr>
          <w:rFonts w:ascii="Arial" w:hAnsi="Arial" w:cs="Arial"/>
          <w:sz w:val="20"/>
          <w:szCs w:val="20"/>
        </w:rPr>
        <w:t>form ochrony przyrody, o któr</w:t>
      </w:r>
      <w:r w:rsidR="00EC2810">
        <w:rPr>
          <w:rFonts w:ascii="Arial" w:hAnsi="Arial" w:cs="Arial"/>
          <w:sz w:val="20"/>
          <w:szCs w:val="20"/>
        </w:rPr>
        <w:t>ych</w:t>
      </w:r>
      <w:r w:rsidR="00466AF3" w:rsidRPr="004475AC">
        <w:rPr>
          <w:rFonts w:ascii="Arial" w:hAnsi="Arial" w:cs="Arial"/>
          <w:sz w:val="20"/>
          <w:szCs w:val="20"/>
        </w:rPr>
        <w:t xml:space="preserve"> mowa w art. 6 ust. 1 </w:t>
      </w:r>
      <w:bookmarkStart w:id="0" w:name="_Hlk172128764"/>
      <w:r w:rsidR="00466AF3" w:rsidRPr="004475AC">
        <w:rPr>
          <w:rFonts w:ascii="Arial" w:hAnsi="Arial" w:cs="Arial"/>
          <w:sz w:val="20"/>
          <w:szCs w:val="20"/>
        </w:rPr>
        <w:t>ustawy z dnia 16 kwietnia 2004 r. o ochronie przyrody (Dz. U. z 2023 r., poz. 1336</w:t>
      </w:r>
      <w:bookmarkEnd w:id="0"/>
      <w:r w:rsidR="00466AF3" w:rsidRPr="004475AC">
        <w:rPr>
          <w:rFonts w:ascii="Arial" w:hAnsi="Arial" w:cs="Arial"/>
          <w:sz w:val="20"/>
          <w:szCs w:val="20"/>
        </w:rPr>
        <w:t>)</w:t>
      </w:r>
      <w:r w:rsidR="004475AC" w:rsidRPr="004475AC">
        <w:rPr>
          <w:rFonts w:ascii="Arial" w:hAnsi="Arial" w:cs="Arial"/>
          <w:sz w:val="20"/>
          <w:szCs w:val="20"/>
        </w:rPr>
        <w:t xml:space="preserve">, </w:t>
      </w:r>
      <w:r w:rsidR="009E5C6E">
        <w:rPr>
          <w:rFonts w:ascii="Arial" w:hAnsi="Arial" w:cs="Arial"/>
          <w:sz w:val="20"/>
          <w:szCs w:val="20"/>
        </w:rPr>
        <w:t>tj.</w:t>
      </w:r>
      <w:r w:rsidR="004475AC" w:rsidRPr="004475AC">
        <w:rPr>
          <w:rFonts w:ascii="Arial" w:hAnsi="Arial" w:cs="Arial"/>
          <w:sz w:val="20"/>
          <w:szCs w:val="20"/>
        </w:rPr>
        <w:t xml:space="preserve"> w obszarze </w:t>
      </w:r>
      <w:r w:rsidR="00466AF3" w:rsidRPr="004475AC">
        <w:rPr>
          <w:rFonts w:ascii="Arial" w:hAnsi="Arial" w:cs="Arial"/>
          <w:sz w:val="20"/>
          <w:szCs w:val="20"/>
        </w:rPr>
        <w:t xml:space="preserve"> Natura </w:t>
      </w:r>
      <w:r w:rsidR="004475AC" w:rsidRPr="004475AC">
        <w:rPr>
          <w:rFonts w:ascii="Arial" w:hAnsi="Arial" w:cs="Arial"/>
          <w:sz w:val="20"/>
          <w:szCs w:val="20"/>
        </w:rPr>
        <w:t>2000 Wzgórza Bukowe PLH320020</w:t>
      </w:r>
      <w:r w:rsidR="004475AC">
        <w:rPr>
          <w:rFonts w:ascii="Arial" w:hAnsi="Arial" w:cs="Arial"/>
          <w:sz w:val="20"/>
          <w:szCs w:val="20"/>
        </w:rPr>
        <w:t xml:space="preserve"> oraz </w:t>
      </w:r>
      <w:r w:rsidR="004475AC" w:rsidRPr="004475AC">
        <w:rPr>
          <w:rFonts w:ascii="Arial" w:hAnsi="Arial" w:cs="Arial"/>
          <w:sz w:val="20"/>
          <w:szCs w:val="20"/>
        </w:rPr>
        <w:t>w otulinie Szczecińskiego Parku Krajobrazowego „Puszcza Bukowa”.</w:t>
      </w:r>
      <w:r w:rsidR="004475AC">
        <w:rPr>
          <w:rFonts w:ascii="Arial" w:hAnsi="Arial" w:cs="Arial"/>
          <w:sz w:val="20"/>
          <w:szCs w:val="20"/>
        </w:rPr>
        <w:t xml:space="preserve"> </w:t>
      </w:r>
      <w:r w:rsidR="00FE1C20">
        <w:rPr>
          <w:rFonts w:ascii="Arial" w:hAnsi="Arial" w:cs="Arial"/>
          <w:sz w:val="20"/>
          <w:szCs w:val="20"/>
        </w:rPr>
        <w:t>Ze względu na fakt, iż p</w:t>
      </w:r>
      <w:r w:rsidR="004475AC" w:rsidRPr="004475AC">
        <w:rPr>
          <w:rFonts w:ascii="Arial" w:hAnsi="Arial" w:cs="Arial"/>
          <w:sz w:val="20"/>
          <w:szCs w:val="20"/>
        </w:rPr>
        <w:t xml:space="preserve">rojektowane budynki zachowują zasadnicze proporcje wysokościowe i gabarytowe oraz są dostosowane pod względem estetycznym do istniejącej zabudowy, </w:t>
      </w:r>
      <w:r w:rsidR="00081189">
        <w:rPr>
          <w:rFonts w:ascii="Arial" w:hAnsi="Arial" w:cs="Arial"/>
          <w:sz w:val="20"/>
          <w:szCs w:val="20"/>
        </w:rPr>
        <w:t xml:space="preserve">ich realizacja i eksploatacja </w:t>
      </w:r>
      <w:r w:rsidR="004475AC" w:rsidRPr="004475AC">
        <w:rPr>
          <w:rFonts w:ascii="Arial" w:hAnsi="Arial" w:cs="Arial"/>
          <w:sz w:val="20"/>
          <w:szCs w:val="20"/>
        </w:rPr>
        <w:t>nie wpłyn</w:t>
      </w:r>
      <w:r w:rsidR="00081189">
        <w:rPr>
          <w:rFonts w:ascii="Arial" w:hAnsi="Arial" w:cs="Arial"/>
          <w:sz w:val="20"/>
          <w:szCs w:val="20"/>
        </w:rPr>
        <w:t>ie</w:t>
      </w:r>
      <w:r w:rsidR="004475AC" w:rsidRPr="004475AC">
        <w:rPr>
          <w:rFonts w:ascii="Arial" w:hAnsi="Arial" w:cs="Arial"/>
          <w:sz w:val="20"/>
          <w:szCs w:val="20"/>
        </w:rPr>
        <w:t xml:space="preserve"> istotnie na krajobraz w miejscu ich lokalizacji. Realizacja i eksploatacja przedsięwzięcia nie spowoduje naruszenia zapisów Rozporządzenia </w:t>
      </w:r>
      <w:r w:rsidR="004512AE">
        <w:rPr>
          <w:rFonts w:ascii="Arial" w:hAnsi="Arial" w:cs="Arial"/>
          <w:sz w:val="20"/>
          <w:szCs w:val="20"/>
        </w:rPr>
        <w:br/>
      </w:r>
      <w:r w:rsidR="004475AC" w:rsidRPr="004475AC">
        <w:rPr>
          <w:rFonts w:ascii="Arial" w:hAnsi="Arial" w:cs="Arial"/>
          <w:sz w:val="20"/>
          <w:szCs w:val="20"/>
        </w:rPr>
        <w:t xml:space="preserve">Nr 113/2006 Wojewody Zachodniopomorskiego z dnia 22 sierpnia 2006 r. w sprawie ustanowienia Planu ochrony dla Szczecińskiego Parku Krajobrazowego „Puszcza Bukowa” (Dz. Urz. Woj. Zach. </w:t>
      </w:r>
      <w:r w:rsidR="00A71373">
        <w:rPr>
          <w:rFonts w:ascii="Arial" w:hAnsi="Arial" w:cs="Arial"/>
          <w:sz w:val="20"/>
          <w:szCs w:val="20"/>
        </w:rPr>
        <w:br/>
      </w:r>
      <w:r w:rsidR="004475AC" w:rsidRPr="004475AC">
        <w:rPr>
          <w:rFonts w:ascii="Arial" w:hAnsi="Arial" w:cs="Arial"/>
          <w:sz w:val="20"/>
          <w:szCs w:val="20"/>
        </w:rPr>
        <w:t>z 2006 r., Nr 95, poz. 1777)</w:t>
      </w:r>
    </w:p>
    <w:p w:rsidR="00466AF3" w:rsidRPr="00CA42E4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CA42E4">
        <w:rPr>
          <w:rFonts w:ascii="Arial" w:hAnsi="Arial" w:cs="Arial"/>
          <w:sz w:val="20"/>
          <w:szCs w:val="20"/>
        </w:rPr>
        <w:t>W związku z charakterem</w:t>
      </w:r>
      <w:r w:rsidR="007D457A" w:rsidRPr="00CA42E4">
        <w:rPr>
          <w:rFonts w:ascii="Arial" w:hAnsi="Arial" w:cs="Arial"/>
          <w:sz w:val="20"/>
          <w:szCs w:val="20"/>
        </w:rPr>
        <w:t>, skalą i przewidywanym oddziaływaniem przedsięwzięcia</w:t>
      </w:r>
      <w:r w:rsidRPr="00CA42E4">
        <w:rPr>
          <w:rFonts w:ascii="Arial" w:hAnsi="Arial" w:cs="Arial"/>
          <w:sz w:val="20"/>
          <w:szCs w:val="20"/>
        </w:rPr>
        <w:t xml:space="preserve">, realizacja planowanej inwestycji i jej późniejsze funkcjonowanie nie zagrozi wartościom przyrodniczym ustanowionym, jako przedmioty ochrony, jak również nie zagrozi ich celom ochrony. Planowana inwestycja będzie kontynuacją istniejącego zagospodarowania i wykorzystania terenu. W związku </w:t>
      </w:r>
      <w:r w:rsidRPr="00CA42E4">
        <w:rPr>
          <w:rFonts w:ascii="Arial" w:hAnsi="Arial" w:cs="Arial"/>
          <w:sz w:val="20"/>
          <w:szCs w:val="20"/>
        </w:rPr>
        <w:br/>
        <w:t xml:space="preserve">z powyższym nie przewiduje się, że w wyniku jej przeprowadzenia, powstaną dodatkowe bariery utrudniające swobodne przemieszczanie się zwierząt, nie będzie wpływała na sąsiadujące korytarze ekologiczne. </w:t>
      </w:r>
    </w:p>
    <w:p w:rsidR="00466AF3" w:rsidRPr="00C2301D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2301D">
        <w:rPr>
          <w:rFonts w:ascii="Arial" w:hAnsi="Arial" w:cs="Arial"/>
          <w:sz w:val="20"/>
          <w:szCs w:val="20"/>
        </w:rPr>
        <w:t>Planowana inwestycja znajduje się poza:</w:t>
      </w:r>
    </w:p>
    <w:p w:rsidR="00466AF3" w:rsidRPr="008F796E" w:rsidRDefault="00466AF3" w:rsidP="00ED5583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F796E">
        <w:rPr>
          <w:rFonts w:ascii="Arial" w:hAnsi="Arial" w:cs="Arial"/>
          <w:sz w:val="20"/>
          <w:szCs w:val="20"/>
        </w:rPr>
        <w:t>obszarem wybrzeży, górskim lub leśnym,</w:t>
      </w:r>
    </w:p>
    <w:p w:rsidR="00466AF3" w:rsidRPr="008F796E" w:rsidRDefault="00466AF3" w:rsidP="00ED5583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F796E">
        <w:rPr>
          <w:rFonts w:ascii="Arial" w:hAnsi="Arial" w:cs="Arial"/>
          <w:sz w:val="20"/>
          <w:szCs w:val="20"/>
        </w:rPr>
        <w:t>obszarem zagrożonym ruchami masowymi i osuwiskami,</w:t>
      </w:r>
    </w:p>
    <w:p w:rsidR="00C2301D" w:rsidRPr="008F796E" w:rsidRDefault="00C2301D" w:rsidP="00ED5583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F796E">
        <w:rPr>
          <w:rFonts w:ascii="Arial" w:hAnsi="Arial" w:cs="Arial"/>
          <w:sz w:val="20"/>
          <w:szCs w:val="20"/>
        </w:rPr>
        <w:t>obszarem zagrożonym powodzią,</w:t>
      </w:r>
    </w:p>
    <w:p w:rsidR="00466AF3" w:rsidRPr="008F796E" w:rsidRDefault="00466AF3" w:rsidP="00ED5583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F796E">
        <w:rPr>
          <w:rFonts w:ascii="Arial" w:hAnsi="Arial" w:cs="Arial"/>
          <w:sz w:val="20"/>
          <w:szCs w:val="20"/>
        </w:rPr>
        <w:t>obszarem objętym ochroną ujęć wód i obszarem Głównego Zbiornika Wód Podziemnych,</w:t>
      </w:r>
    </w:p>
    <w:p w:rsidR="00466AF3" w:rsidRPr="008F796E" w:rsidRDefault="00466AF3" w:rsidP="00ED5583">
      <w:pPr>
        <w:pStyle w:val="Akapitzlist"/>
        <w:numPr>
          <w:ilvl w:val="0"/>
          <w:numId w:val="9"/>
        </w:numPr>
        <w:spacing w:after="12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796E">
        <w:rPr>
          <w:rFonts w:ascii="Arial" w:hAnsi="Arial" w:cs="Arial"/>
          <w:sz w:val="20"/>
          <w:szCs w:val="20"/>
        </w:rPr>
        <w:t>uzdrowiskami i obszarami ochrony uzdrowis</w:t>
      </w:r>
      <w:r w:rsidR="00C2301D" w:rsidRPr="008F796E">
        <w:rPr>
          <w:rFonts w:ascii="Arial" w:hAnsi="Arial" w:cs="Arial"/>
          <w:sz w:val="20"/>
          <w:szCs w:val="20"/>
        </w:rPr>
        <w:t>kowej.</w:t>
      </w:r>
    </w:p>
    <w:p w:rsidR="00466AF3" w:rsidRPr="00E84521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E84521">
        <w:rPr>
          <w:rFonts w:ascii="Arial" w:hAnsi="Arial" w:cs="Arial"/>
          <w:sz w:val="20"/>
          <w:szCs w:val="20"/>
        </w:rPr>
        <w:t>Faza realizacji przedsięwzięcia nie obniży walorów przyrodniczych</w:t>
      </w:r>
      <w:r w:rsidR="004C3C9F" w:rsidRPr="00E84521">
        <w:rPr>
          <w:rFonts w:ascii="Arial" w:hAnsi="Arial" w:cs="Arial"/>
          <w:sz w:val="20"/>
          <w:szCs w:val="20"/>
        </w:rPr>
        <w:t>, zwłaszcza</w:t>
      </w:r>
      <w:r w:rsidRPr="00E84521">
        <w:rPr>
          <w:rFonts w:ascii="Arial" w:hAnsi="Arial" w:cs="Arial"/>
          <w:sz w:val="20"/>
          <w:szCs w:val="20"/>
        </w:rPr>
        <w:t xml:space="preserve"> poza granicami terenu jego lokalizacji, nie spowoduje obniżenia ich walorów biocenotycznych, nie wiąże się z uwalnianiem do środowiska przyrodniczego inwazyjnych gatunków roślin i zwierząt oraz z takimi zagrożeniami dla bioróżnorodności terenów w otoczeniu terenu inwestycji. Realizacja przedsięwzięcia nie będzie wpływać negatywnie na klimat i nie będzie się przyczyniać do jego niekorzystnych zmian. W związku </w:t>
      </w:r>
      <w:r w:rsidRPr="00E84521">
        <w:rPr>
          <w:rFonts w:ascii="Arial" w:hAnsi="Arial" w:cs="Arial"/>
          <w:sz w:val="20"/>
          <w:szCs w:val="20"/>
        </w:rPr>
        <w:br/>
      </w:r>
      <w:r w:rsidRPr="00E84521">
        <w:rPr>
          <w:rFonts w:ascii="Arial" w:hAnsi="Arial" w:cs="Arial"/>
          <w:sz w:val="20"/>
          <w:szCs w:val="20"/>
        </w:rPr>
        <w:lastRenderedPageBreak/>
        <w:t xml:space="preserve">z tym nie prognozuje się zagrożeń dla gatunków i ich kondycji na terenach poza granicami lokalizacji przedsięwzięcia. Realizacja nie przyczyni się również do ocieplania klimatu, a co za tym idzie, do wystąpienia warunków korzystnych dla gradacji szkodników. </w:t>
      </w:r>
    </w:p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2D2AA3">
        <w:rPr>
          <w:rFonts w:ascii="Arial" w:hAnsi="Arial" w:cs="Arial"/>
          <w:sz w:val="20"/>
          <w:szCs w:val="20"/>
        </w:rPr>
        <w:t>W fazie eksploatacji przedsięwzięcia, nie wystąpi zanieczyszczenie gruntu i w związku z tym nie wystąpią zag</w:t>
      </w:r>
      <w:r w:rsidR="003306ED" w:rsidRPr="002D2AA3">
        <w:rPr>
          <w:rFonts w:ascii="Arial" w:hAnsi="Arial" w:cs="Arial"/>
          <w:sz w:val="20"/>
          <w:szCs w:val="20"/>
        </w:rPr>
        <w:t xml:space="preserve">rożenia dla roślin </w:t>
      </w:r>
      <w:r w:rsidRPr="002D2AA3">
        <w:rPr>
          <w:rFonts w:ascii="Arial" w:hAnsi="Arial" w:cs="Arial"/>
          <w:sz w:val="20"/>
          <w:szCs w:val="20"/>
        </w:rPr>
        <w:t>na terenie jego lokalizacji i poza jego granicami. Ze względu na rodzaj przedsięwzięcia, na etapie eksploatacji nie wystąpią również zagrożenia dla powietrza atmosferycznego, a tym samym dla klimatu. W fazie eksploatacji przedsięwzięcia nie wystąpią negatywne oddziaływania na stosunki wodne i nie wystą</w:t>
      </w:r>
      <w:r w:rsidR="003306ED" w:rsidRPr="002D2AA3">
        <w:rPr>
          <w:rFonts w:ascii="Arial" w:hAnsi="Arial" w:cs="Arial"/>
          <w:sz w:val="20"/>
          <w:szCs w:val="20"/>
        </w:rPr>
        <w:t xml:space="preserve">pi osuszanie terenu. W związku </w:t>
      </w:r>
      <w:r w:rsidR="00391F17">
        <w:rPr>
          <w:rFonts w:ascii="Arial" w:hAnsi="Arial" w:cs="Arial"/>
          <w:sz w:val="20"/>
          <w:szCs w:val="20"/>
        </w:rPr>
        <w:br/>
      </w:r>
      <w:r w:rsidRPr="002D2AA3">
        <w:rPr>
          <w:rFonts w:ascii="Arial" w:hAnsi="Arial" w:cs="Arial"/>
          <w:sz w:val="20"/>
          <w:szCs w:val="20"/>
        </w:rPr>
        <w:t>z powyższym, eksploatacja przedsięwzięcia nie spowoduje wystąpienia zagrożenia  dla roślin i ich siedlisk poza granicami</w:t>
      </w:r>
      <w:r w:rsidR="007049B1" w:rsidRPr="002D2AA3">
        <w:rPr>
          <w:rFonts w:ascii="Arial" w:hAnsi="Arial" w:cs="Arial"/>
          <w:sz w:val="20"/>
          <w:szCs w:val="20"/>
        </w:rPr>
        <w:t xml:space="preserve"> przedsięwzięcia</w:t>
      </w:r>
      <w:r w:rsidRPr="002D2AA3">
        <w:rPr>
          <w:rFonts w:ascii="Arial" w:hAnsi="Arial" w:cs="Arial"/>
          <w:sz w:val="20"/>
          <w:szCs w:val="20"/>
        </w:rPr>
        <w:t>. Eksploatacja przedsięwzięcia nie będzie również wiązała się z ryzykiem powodziowym, gdyż nie wystąpią oddziaływania mogące powodować lub przyczyniać się do powodzi, oddziaływaniami mogącymi powodować klęski susz lub nasilaniem takich oddziaływań</w:t>
      </w:r>
      <w:r w:rsidRPr="00466AF3">
        <w:rPr>
          <w:rFonts w:ascii="Arial" w:hAnsi="Arial" w:cs="Arial"/>
          <w:color w:val="FF0000"/>
          <w:sz w:val="20"/>
          <w:szCs w:val="20"/>
        </w:rPr>
        <w:t>.</w:t>
      </w:r>
    </w:p>
    <w:p w:rsidR="00466AF3" w:rsidRPr="00240A76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240A76">
        <w:rPr>
          <w:rFonts w:ascii="Arial" w:hAnsi="Arial" w:cs="Arial"/>
          <w:sz w:val="20"/>
          <w:szCs w:val="20"/>
        </w:rPr>
        <w:t>III. Rodzajem i skalą możliwego oddziaływania rozważanego w odniesieniu do uwarunkowań wymienionych w pkt 1 i 2.</w:t>
      </w:r>
    </w:p>
    <w:p w:rsidR="00466AF3" w:rsidRPr="00AD1BC9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AD1BC9">
        <w:rPr>
          <w:rFonts w:ascii="Arial" w:hAnsi="Arial" w:cs="Arial"/>
          <w:sz w:val="20"/>
          <w:szCs w:val="20"/>
        </w:rPr>
        <w:t xml:space="preserve">Planowane przedsięwzięcie jakim </w:t>
      </w:r>
      <w:r w:rsidR="00AD1BC9" w:rsidRPr="00AD1BC9">
        <w:rPr>
          <w:rFonts w:ascii="Arial" w:hAnsi="Arial" w:cs="Arial"/>
          <w:sz w:val="20"/>
          <w:szCs w:val="20"/>
        </w:rPr>
        <w:t xml:space="preserve">jest budowa budynków mieszkalnych </w:t>
      </w:r>
      <w:r w:rsidRPr="00AD1BC9">
        <w:rPr>
          <w:rFonts w:ascii="Arial" w:hAnsi="Arial" w:cs="Arial"/>
          <w:sz w:val="20"/>
          <w:szCs w:val="20"/>
        </w:rPr>
        <w:t xml:space="preserve">zrealizowane zostanie </w:t>
      </w:r>
      <w:r w:rsidR="00AD1BC9" w:rsidRPr="00AD1BC9">
        <w:rPr>
          <w:rFonts w:ascii="Arial" w:hAnsi="Arial" w:cs="Arial"/>
          <w:sz w:val="20"/>
          <w:szCs w:val="20"/>
        </w:rPr>
        <w:br/>
      </w:r>
      <w:r w:rsidRPr="00AD1BC9">
        <w:rPr>
          <w:rFonts w:ascii="Arial" w:hAnsi="Arial" w:cs="Arial"/>
          <w:sz w:val="20"/>
          <w:szCs w:val="20"/>
        </w:rPr>
        <w:t>w granicach niemających znaczenia dla ochrony żadnego gatunku roślin i zwierząt oraz różnorodności gatunkowej,</w:t>
      </w:r>
      <w:r w:rsidR="005F5D9F">
        <w:rPr>
          <w:rFonts w:ascii="Arial" w:hAnsi="Arial" w:cs="Arial"/>
          <w:sz w:val="20"/>
          <w:szCs w:val="20"/>
        </w:rPr>
        <w:t xml:space="preserve"> ponieważ pomimo jego położenia w granicach</w:t>
      </w:r>
      <w:r w:rsidR="005F5D9F" w:rsidRPr="004475AC">
        <w:rPr>
          <w:rFonts w:ascii="Arial" w:hAnsi="Arial" w:cs="Arial"/>
          <w:sz w:val="20"/>
          <w:szCs w:val="20"/>
        </w:rPr>
        <w:t xml:space="preserve"> istniejąc</w:t>
      </w:r>
      <w:r w:rsidR="005F5D9F">
        <w:rPr>
          <w:rFonts w:ascii="Arial" w:hAnsi="Arial" w:cs="Arial"/>
          <w:sz w:val="20"/>
          <w:szCs w:val="20"/>
        </w:rPr>
        <w:t xml:space="preserve">ych </w:t>
      </w:r>
      <w:r w:rsidR="005F5D9F" w:rsidRPr="004475AC">
        <w:rPr>
          <w:rFonts w:ascii="Arial" w:hAnsi="Arial" w:cs="Arial"/>
          <w:sz w:val="20"/>
          <w:szCs w:val="20"/>
        </w:rPr>
        <w:t>form ochrony przyrody</w:t>
      </w:r>
      <w:r w:rsidR="005F5D9F">
        <w:rPr>
          <w:rFonts w:ascii="Arial" w:hAnsi="Arial" w:cs="Arial"/>
          <w:sz w:val="20"/>
          <w:szCs w:val="20"/>
        </w:rPr>
        <w:t xml:space="preserve"> n</w:t>
      </w:r>
      <w:r w:rsidR="005F5D9F" w:rsidRPr="00EE0CE1">
        <w:rPr>
          <w:rFonts w:ascii="Arial" w:hAnsi="Arial" w:cs="Arial"/>
          <w:sz w:val="20"/>
          <w:szCs w:val="20"/>
        </w:rPr>
        <w:t>a terenie działki inwestycyjnej</w:t>
      </w:r>
      <w:r w:rsidR="005F5D9F">
        <w:rPr>
          <w:rFonts w:ascii="Arial" w:hAnsi="Arial" w:cs="Arial"/>
          <w:sz w:val="20"/>
          <w:szCs w:val="20"/>
        </w:rPr>
        <w:t>, brak jest</w:t>
      </w:r>
      <w:r w:rsidR="005F5D9F" w:rsidRPr="00EE0CE1">
        <w:rPr>
          <w:rFonts w:ascii="Arial" w:hAnsi="Arial" w:cs="Arial"/>
          <w:sz w:val="20"/>
          <w:szCs w:val="20"/>
        </w:rPr>
        <w:t xml:space="preserve"> stanowisk roślin gatunków objętych ochroną prawną, rzadkich ani zagrożonych wyginięciem, ani sied</w:t>
      </w:r>
      <w:r w:rsidR="005F5D9F">
        <w:rPr>
          <w:rFonts w:ascii="Arial" w:hAnsi="Arial" w:cs="Arial"/>
          <w:sz w:val="20"/>
          <w:szCs w:val="20"/>
        </w:rPr>
        <w:t xml:space="preserve">lisk przyrodniczych wykazanych </w:t>
      </w:r>
      <w:r w:rsidR="005F5D9F" w:rsidRPr="00EE0CE1">
        <w:rPr>
          <w:rFonts w:ascii="Arial" w:hAnsi="Arial" w:cs="Arial"/>
          <w:sz w:val="20"/>
          <w:szCs w:val="20"/>
        </w:rPr>
        <w:t xml:space="preserve">w Rozporządzeniu Ministra Środowiska z dnia 13 kwietnia 2010 r. w sprawie siedlisk przyrodniczych oraz gatunków będących przedmiotem zainteresowania Wspólnoty, a także kryteriów wyboru obszarów kwalifikujących się do uznania lub wyznaczenia jako obszary Natura 2000 (Dz. U. z 2014 r., poz. 1713). </w:t>
      </w:r>
      <w:r w:rsidR="006411D6">
        <w:rPr>
          <w:rFonts w:ascii="Arial" w:hAnsi="Arial" w:cs="Arial"/>
          <w:sz w:val="20"/>
          <w:szCs w:val="20"/>
        </w:rPr>
        <w:t>Z</w:t>
      </w:r>
      <w:r w:rsidRPr="00AD1BC9">
        <w:rPr>
          <w:rFonts w:ascii="Arial" w:hAnsi="Arial" w:cs="Arial"/>
          <w:sz w:val="20"/>
          <w:szCs w:val="20"/>
        </w:rPr>
        <w:t>atem nie wystąpią negatywne oddziaływania na florę i faunę na terenach poza jego granicami, jak też na szlaki migracji.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1BC9">
        <w:rPr>
          <w:rFonts w:ascii="Arial" w:hAnsi="Arial" w:cs="Arial"/>
          <w:sz w:val="20"/>
          <w:szCs w:val="20"/>
        </w:rPr>
        <w:t xml:space="preserve">Inwestycja w całości będzie realizowana na terenie przeznaczonym pod zabudowę i nie wykroczy poza jego granice. Teren inwestycji nie jest zlokalizowany w korytarzach ekologicznych, o których mowa w </w:t>
      </w:r>
      <w:r w:rsidR="00CA0376">
        <w:rPr>
          <w:rFonts w:ascii="Arial" w:hAnsi="Arial" w:cs="Arial"/>
          <w:sz w:val="20"/>
          <w:szCs w:val="20"/>
        </w:rPr>
        <w:t>art. 5</w:t>
      </w:r>
      <w:r w:rsidRPr="00AD1BC9">
        <w:rPr>
          <w:rFonts w:ascii="Arial" w:hAnsi="Arial" w:cs="Arial"/>
          <w:sz w:val="20"/>
          <w:szCs w:val="20"/>
        </w:rPr>
        <w:t xml:space="preserve"> </w:t>
      </w:r>
      <w:r w:rsidR="006411D6">
        <w:rPr>
          <w:rFonts w:ascii="Arial" w:hAnsi="Arial" w:cs="Arial"/>
          <w:sz w:val="20"/>
          <w:szCs w:val="20"/>
        </w:rPr>
        <w:t xml:space="preserve">ustawy z dnia </w:t>
      </w:r>
      <w:r w:rsidR="00CA0376" w:rsidRPr="00CA0376">
        <w:rPr>
          <w:rFonts w:ascii="Arial" w:hAnsi="Arial" w:cs="Arial"/>
          <w:sz w:val="20"/>
          <w:szCs w:val="20"/>
        </w:rPr>
        <w:t>16 kwietnia 2004 r. o ochronie przyrody (Dz. U. z 2023 r., poz. 1336</w:t>
      </w:r>
      <w:r w:rsidR="00CA0376">
        <w:rPr>
          <w:rFonts w:ascii="Arial" w:hAnsi="Arial" w:cs="Arial"/>
          <w:sz w:val="20"/>
          <w:szCs w:val="20"/>
        </w:rPr>
        <w:t xml:space="preserve"> </w:t>
      </w:r>
      <w:r w:rsidRPr="00AD1BC9">
        <w:rPr>
          <w:rFonts w:ascii="Arial" w:hAnsi="Arial" w:cs="Arial"/>
          <w:sz w:val="20"/>
          <w:szCs w:val="20"/>
        </w:rPr>
        <w:t xml:space="preserve">i w związku z realizacją nie wystąpią oddziaływania na takie korytarze ekologiczne, w znaczeniu ich likwidacji, fragmentacji lub zawężania. Realizacja przedsięwzięcia nie wiąże się zajmowaniem </w:t>
      </w:r>
      <w:r w:rsidR="00707E0C">
        <w:rPr>
          <w:rFonts w:ascii="Arial" w:hAnsi="Arial" w:cs="Arial"/>
          <w:sz w:val="20"/>
          <w:szCs w:val="20"/>
        </w:rPr>
        <w:br/>
      </w:r>
      <w:r w:rsidRPr="00AD1BC9">
        <w:rPr>
          <w:rFonts w:ascii="Arial" w:hAnsi="Arial" w:cs="Arial"/>
          <w:sz w:val="20"/>
          <w:szCs w:val="20"/>
        </w:rPr>
        <w:t>i przekształcaniem nowych terenów.</w:t>
      </w:r>
    </w:p>
    <w:p w:rsidR="00466AF3" w:rsidRPr="008F575D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8F575D">
        <w:rPr>
          <w:rFonts w:ascii="Arial" w:hAnsi="Arial" w:cs="Arial"/>
          <w:sz w:val="20"/>
          <w:szCs w:val="20"/>
        </w:rPr>
        <w:t xml:space="preserve">Projektowane przedsięwzięcie zarówno na etapie realizacji, jak i eksploatacji nie wiąże się </w:t>
      </w:r>
      <w:r w:rsidRPr="008F575D">
        <w:rPr>
          <w:rFonts w:ascii="Arial" w:hAnsi="Arial" w:cs="Arial"/>
          <w:sz w:val="20"/>
          <w:szCs w:val="20"/>
        </w:rPr>
        <w:br/>
        <w:t xml:space="preserve">z wystąpieniem znaczących ponadnormatywnych emisji, które mogłyby oddziaływać negatywnie na ludzi, jak np. emisja pól elektromagnetycznych, oddziaływanie w zakresie emisji gazów i pyłów do powietrza, czy też ponadnormatywny hałas. Inwestycja w całości będzie realizowana na terenie działki </w:t>
      </w:r>
      <w:r w:rsidR="008F575D" w:rsidRPr="008F575D">
        <w:rPr>
          <w:rFonts w:ascii="Arial" w:hAnsi="Arial" w:cs="Arial"/>
          <w:sz w:val="20"/>
          <w:szCs w:val="20"/>
        </w:rPr>
        <w:t>nr 26/11 w obrębie 4195</w:t>
      </w:r>
      <w:r w:rsidRPr="008F575D">
        <w:rPr>
          <w:rFonts w:ascii="Arial" w:hAnsi="Arial" w:cs="Arial"/>
          <w:sz w:val="20"/>
          <w:szCs w:val="20"/>
        </w:rPr>
        <w:t xml:space="preserve"> w Szczecinie, a jej oddziaływanie nie wykroczy poza granice terenu inwestycji. Do minimum ograniczone zostanie oddziaływanie przedsięwzięcia na elementy środowiska mające decydujący wpływ na jakość życia ludzi, zarówno w fazie budowy, jak i eksploatacji. Nie przewiduje się możliwości wystąpienia znaczącego wpływu przedsięwzięcia na zdrowie ludzi. </w:t>
      </w:r>
    </w:p>
    <w:p w:rsidR="00466AF3" w:rsidRPr="00EF15D5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EF15D5">
        <w:rPr>
          <w:rFonts w:ascii="Arial" w:hAnsi="Arial" w:cs="Arial"/>
          <w:sz w:val="20"/>
          <w:szCs w:val="20"/>
        </w:rPr>
        <w:t xml:space="preserve">Przedmiotowa inwestycja, zarówno w fazie budowy, jak również eksploatacji, nie będzie kolidować </w:t>
      </w:r>
      <w:r w:rsidRPr="00EF15D5">
        <w:rPr>
          <w:rFonts w:ascii="Arial" w:hAnsi="Arial" w:cs="Arial"/>
          <w:sz w:val="20"/>
          <w:szCs w:val="20"/>
        </w:rPr>
        <w:br/>
        <w:t xml:space="preserve">z ustaleniami i celami środowiskowymi zawartymi w Planie Gospodarowania Wodami w Obszarze Dorzecza Odry lub stwarzać ryzyka ich niedotrzymania. Realizacja i eksploatacja inwestycji nie będzie wpływać negatywnie na JCWP i JCWPd. Nie będzie także oddziaływać na elementy biologiczne, hydromorfologiczne i fizykochemiczne jednolitych części wód powierzchniowych oraz nie będzie naruszony stan ilościowy i chemiczny jednolitych części wód podziemnych. </w:t>
      </w:r>
      <w:r w:rsidR="00B44556">
        <w:rPr>
          <w:rFonts w:ascii="Arial" w:hAnsi="Arial" w:cs="Arial"/>
          <w:sz w:val="20"/>
          <w:szCs w:val="20"/>
        </w:rPr>
        <w:t xml:space="preserve">  R</w:t>
      </w:r>
      <w:r w:rsidRPr="00EF15D5">
        <w:rPr>
          <w:rFonts w:ascii="Arial" w:hAnsi="Arial" w:cs="Arial"/>
          <w:sz w:val="20"/>
          <w:szCs w:val="20"/>
        </w:rPr>
        <w:t>ealizacja i eksploatacja planowanego przedsięwzięcia nie będzie wiązała się z</w:t>
      </w:r>
      <w:r w:rsidRPr="00EF15D5">
        <w:t xml:space="preserve"> </w:t>
      </w:r>
      <w:r w:rsidRPr="00EF15D5">
        <w:rPr>
          <w:rFonts w:ascii="Arial" w:hAnsi="Arial" w:cs="Arial"/>
          <w:sz w:val="20"/>
          <w:szCs w:val="20"/>
        </w:rPr>
        <w:t>ryzykiem powodziowym, gdyż nie wystąpią oddziaływania mogące powodować lub przyczyniać się do powodzi.</w:t>
      </w:r>
    </w:p>
    <w:p w:rsidR="00466AF3" w:rsidRPr="001157BB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1157BB">
        <w:rPr>
          <w:rFonts w:ascii="Arial" w:hAnsi="Arial" w:cs="Arial"/>
          <w:sz w:val="20"/>
          <w:szCs w:val="20"/>
        </w:rPr>
        <w:t>Należy wskazać, iż zarówno faza realizacji, jak i eksploatacji przedsięwzięcia nie obniży walorów przyrodniczych terenów poza granicami terenu jego lokalizacji, nie spowoduje obniżenia ich walorów biocenotycznych. Realizacja i eksploatacja przedsięwzięcia nie wiąże się z uwalnianiem do środowiska przyrodniczego inwazyjnych gatunków roślin i zwierząt i w związku z tym takimi zagrożeniami dla bioróżnorodności terenów w otoczeniu. Przedsięwzięcie nie będzie oddziaływało negatywnie na klimat i nie będzie przyczyniało się do niekorzystnych jego zmian</w:t>
      </w:r>
      <w:r w:rsidR="005A4505">
        <w:rPr>
          <w:rFonts w:ascii="Arial" w:hAnsi="Arial" w:cs="Arial"/>
          <w:sz w:val="20"/>
          <w:szCs w:val="20"/>
        </w:rPr>
        <w:t>.</w:t>
      </w:r>
      <w:r w:rsidRPr="001157BB">
        <w:rPr>
          <w:rFonts w:ascii="Arial" w:hAnsi="Arial" w:cs="Arial"/>
          <w:sz w:val="20"/>
          <w:szCs w:val="20"/>
        </w:rPr>
        <w:t xml:space="preserve"> Realizacja </w:t>
      </w:r>
      <w:r w:rsidR="005A4505">
        <w:rPr>
          <w:rFonts w:ascii="Arial" w:hAnsi="Arial" w:cs="Arial"/>
          <w:sz w:val="20"/>
          <w:szCs w:val="20"/>
        </w:rPr>
        <w:br/>
      </w:r>
      <w:r w:rsidRPr="001157BB">
        <w:rPr>
          <w:rFonts w:ascii="Arial" w:hAnsi="Arial" w:cs="Arial"/>
          <w:sz w:val="20"/>
          <w:szCs w:val="20"/>
        </w:rPr>
        <w:lastRenderedPageBreak/>
        <w:t xml:space="preserve">i funkcjonowanie inwestycji nie przyczynią się również do ocieplania klimatu i tym samym wystąpienia warunków korzystnych dla gradacji szkodników. W fazie eksploatacji przedsięwzięcia nie wystąpią zagrożenia dla gruntów poza granicami terenu jego lokalizacji, nie wystąpi ich zanieczyszczanie </w:t>
      </w:r>
      <w:r w:rsidR="005A4505">
        <w:rPr>
          <w:rFonts w:ascii="Arial" w:hAnsi="Arial" w:cs="Arial"/>
          <w:sz w:val="20"/>
          <w:szCs w:val="20"/>
        </w:rPr>
        <w:br/>
      </w:r>
      <w:r w:rsidRPr="001157BB">
        <w:rPr>
          <w:rFonts w:ascii="Arial" w:hAnsi="Arial" w:cs="Arial"/>
          <w:sz w:val="20"/>
          <w:szCs w:val="20"/>
        </w:rPr>
        <w:t>i przekształcanie, tj. wymiana czy zmiana składu. Z uwagi na swój zakres i charakter, planowane przedsięwzięcie nie wpłynie negatywnie znacząco na utratę różnorodności biologicznej. Zatem zarówno w fazie realizacji, jak i eksploatacji przedsięwzięcia planowane przedsięwzięcie nie spowoduje negatywnego oddziaływania na bioróżnorodność.</w:t>
      </w:r>
    </w:p>
    <w:p w:rsidR="00466AF3" w:rsidRPr="00DB7E1D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931064">
        <w:rPr>
          <w:rFonts w:ascii="Arial" w:hAnsi="Arial" w:cs="Arial"/>
          <w:sz w:val="20"/>
          <w:szCs w:val="20"/>
        </w:rPr>
        <w:t>Ze względu na rodzaj inwestycji i zastosowane technologie nie przewiduje się wystąpienia katastrofy naturalnej i budowlanej zarówno w fazie budowy, jak i funkcjonowania planowanego przedsięwzięcia. W granicach analizowanego terenu nie występują szczególne walory obrazowe.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Pr="00DB7E1D">
        <w:rPr>
          <w:rFonts w:ascii="Arial" w:hAnsi="Arial" w:cs="Arial"/>
          <w:sz w:val="20"/>
          <w:szCs w:val="20"/>
        </w:rPr>
        <w:t>Nie wystąpią zagrożenia związane z negatywnym oddziaływaniem na obiekt i obszary prawnie chronione oraz na zdrowie i życie ludzi</w:t>
      </w:r>
      <w:r w:rsidR="00DB7E1D">
        <w:rPr>
          <w:rFonts w:ascii="Arial" w:hAnsi="Arial" w:cs="Arial"/>
          <w:sz w:val="20"/>
          <w:szCs w:val="20"/>
        </w:rPr>
        <w:t>, gdyż n</w:t>
      </w:r>
      <w:r w:rsidR="00DB7E1D" w:rsidRPr="00DB7E1D">
        <w:rPr>
          <w:rFonts w:ascii="Arial" w:hAnsi="Arial" w:cs="Arial"/>
          <w:sz w:val="20"/>
          <w:szCs w:val="20"/>
        </w:rPr>
        <w:t>a terenie planowanego przedsięwzięcia i w jego sąsiedztwie nie występują</w:t>
      </w:r>
      <w:r w:rsidR="00DB7E1D" w:rsidRPr="00DB7E1D">
        <w:t xml:space="preserve"> </w:t>
      </w:r>
      <w:r w:rsidR="00DB7E1D" w:rsidRPr="00DB7E1D">
        <w:rPr>
          <w:rFonts w:ascii="Arial" w:hAnsi="Arial" w:cs="Arial"/>
          <w:sz w:val="20"/>
          <w:szCs w:val="20"/>
        </w:rPr>
        <w:t>siedliska</w:t>
      </w:r>
      <w:r w:rsidR="00DB7E1D">
        <w:rPr>
          <w:rFonts w:ascii="Arial" w:hAnsi="Arial" w:cs="Arial"/>
          <w:sz w:val="20"/>
          <w:szCs w:val="20"/>
        </w:rPr>
        <w:t xml:space="preserve"> </w:t>
      </w:r>
      <w:r w:rsidR="00DB7E1D" w:rsidRPr="00DB7E1D">
        <w:rPr>
          <w:rFonts w:ascii="Arial" w:hAnsi="Arial" w:cs="Arial"/>
          <w:sz w:val="20"/>
          <w:szCs w:val="20"/>
        </w:rPr>
        <w:t>przyrodnicze, brak jest również potencjalnych siedlisk dla gatunków zwierząt będących przedmiotami</w:t>
      </w:r>
      <w:r w:rsidR="00DB7E1D">
        <w:rPr>
          <w:rFonts w:ascii="Arial" w:hAnsi="Arial" w:cs="Arial"/>
          <w:sz w:val="20"/>
          <w:szCs w:val="20"/>
        </w:rPr>
        <w:t xml:space="preserve"> </w:t>
      </w:r>
      <w:r w:rsidR="00DB7E1D" w:rsidRPr="00DB7E1D">
        <w:rPr>
          <w:rFonts w:ascii="Arial" w:hAnsi="Arial" w:cs="Arial"/>
          <w:sz w:val="20"/>
          <w:szCs w:val="20"/>
        </w:rPr>
        <w:t>ochrony</w:t>
      </w:r>
      <w:r w:rsidR="00DB7E1D">
        <w:rPr>
          <w:rFonts w:ascii="Arial" w:hAnsi="Arial" w:cs="Arial"/>
          <w:sz w:val="20"/>
          <w:szCs w:val="20"/>
        </w:rPr>
        <w:t>.</w:t>
      </w:r>
    </w:p>
    <w:p w:rsidR="00466AF3" w:rsidRPr="000464E9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464E9">
        <w:rPr>
          <w:rFonts w:ascii="Arial" w:hAnsi="Arial" w:cs="Arial"/>
          <w:sz w:val="20"/>
          <w:szCs w:val="20"/>
        </w:rPr>
        <w:t xml:space="preserve">W związku z realizacją planowanego przedsięwzięcia nie przewiduje się oddziaływania o charakterze transgranicznym. Inwestycja zostanie zrealizowana w całości na terytorium Rzeczypospolitej Polskiej, w odległości około </w:t>
      </w:r>
      <w:r w:rsidR="00931064" w:rsidRPr="000464E9">
        <w:rPr>
          <w:rFonts w:ascii="Arial" w:hAnsi="Arial" w:cs="Arial"/>
          <w:sz w:val="20"/>
          <w:szCs w:val="20"/>
        </w:rPr>
        <w:t>22</w:t>
      </w:r>
      <w:r w:rsidRPr="000464E9">
        <w:rPr>
          <w:rFonts w:ascii="Arial" w:hAnsi="Arial" w:cs="Arial"/>
          <w:sz w:val="20"/>
          <w:szCs w:val="20"/>
        </w:rPr>
        <w:t xml:space="preserve"> km od granicy z Niemcami. Przewidywane oddziaływanie będzie ograniczone do terenu inwestycyjnego, dlatego też wszelkie uciążliwości związane z jego realizacją nie będą wykraczały poza obszar kraju.</w:t>
      </w:r>
    </w:p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0464E9">
        <w:rPr>
          <w:rFonts w:ascii="Arial" w:hAnsi="Arial" w:cs="Arial"/>
          <w:sz w:val="20"/>
          <w:szCs w:val="20"/>
        </w:rPr>
        <w:t>Organ nie nakładając obowiązku przeprowadzenia oceny oddziaływania na środowisko dla przedsięwzięcia pn.:</w:t>
      </w:r>
      <w:r w:rsidRPr="0046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A5228C" w:rsidRPr="004E09A0">
        <w:rPr>
          <w:rFonts w:ascii="Arial" w:hAnsi="Arial" w:cs="Arial"/>
          <w:sz w:val="20"/>
          <w:szCs w:val="20"/>
        </w:rPr>
        <w:t>Budowa 9 budynków jednorodzinnych, jednolokalowych, w zabudowie wolno stojącej na działce nr 26/11 z obrębu 4195 przy ul. Mokradłowej w Szczecinie</w:t>
      </w:r>
      <w:r w:rsidR="00A5228C">
        <w:rPr>
          <w:rFonts w:ascii="Arial" w:hAnsi="Arial" w:cs="Arial"/>
          <w:sz w:val="20"/>
          <w:szCs w:val="20"/>
        </w:rPr>
        <w:t xml:space="preserve">, </w:t>
      </w:r>
      <w:r w:rsidRPr="00A5228C">
        <w:rPr>
          <w:rFonts w:ascii="Arial" w:hAnsi="Arial" w:cs="Arial"/>
          <w:sz w:val="20"/>
          <w:szCs w:val="20"/>
        </w:rPr>
        <w:t xml:space="preserve">zbadał sprawę przede wszystkim w oparciu o uwarunkowania wynikające z art. 63 ust. 1 ustawy ooś, uwzględnił stanowisko Regionalnego Dyrektora Ochrony Środowiska w Szczecinie, Dyrektora </w:t>
      </w:r>
      <w:r w:rsidR="000464E9" w:rsidRPr="00A5228C">
        <w:rPr>
          <w:rFonts w:ascii="Arial" w:hAnsi="Arial" w:cs="Arial"/>
          <w:sz w:val="20"/>
          <w:szCs w:val="20"/>
        </w:rPr>
        <w:t>Zarządu Zlewni w Stargardzie</w:t>
      </w:r>
      <w:r w:rsidRPr="00A5228C">
        <w:rPr>
          <w:rFonts w:ascii="Arial" w:hAnsi="Arial" w:cs="Arial"/>
          <w:sz w:val="20"/>
          <w:szCs w:val="20"/>
        </w:rPr>
        <w:t xml:space="preserve"> PGW Wody Polskie oraz stanowisko Państwowego </w:t>
      </w:r>
      <w:r w:rsidR="000464E9" w:rsidRPr="00A5228C">
        <w:rPr>
          <w:rFonts w:ascii="Arial" w:hAnsi="Arial" w:cs="Arial"/>
          <w:sz w:val="20"/>
          <w:szCs w:val="20"/>
        </w:rPr>
        <w:t>Powiatowego</w:t>
      </w:r>
      <w:r w:rsidRPr="00A5228C">
        <w:rPr>
          <w:rFonts w:ascii="Arial" w:hAnsi="Arial" w:cs="Arial"/>
          <w:sz w:val="20"/>
          <w:szCs w:val="20"/>
        </w:rPr>
        <w:t xml:space="preserve"> Inspektora Sanitarnego </w:t>
      </w:r>
      <w:r w:rsidR="007F7A9F">
        <w:rPr>
          <w:rFonts w:ascii="Arial" w:hAnsi="Arial" w:cs="Arial"/>
          <w:sz w:val="20"/>
          <w:szCs w:val="20"/>
        </w:rPr>
        <w:br/>
      </w:r>
      <w:r w:rsidRPr="00A5228C">
        <w:rPr>
          <w:rFonts w:ascii="Arial" w:hAnsi="Arial" w:cs="Arial"/>
          <w:sz w:val="20"/>
          <w:szCs w:val="20"/>
        </w:rPr>
        <w:t>w Szczecinie</w:t>
      </w:r>
      <w:r w:rsidR="00356F07">
        <w:rPr>
          <w:rFonts w:ascii="Arial" w:hAnsi="Arial" w:cs="Arial"/>
          <w:sz w:val="20"/>
          <w:szCs w:val="20"/>
        </w:rPr>
        <w:t>.</w:t>
      </w:r>
    </w:p>
    <w:p w:rsidR="00466AF3" w:rsidRPr="000464E9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464E9">
        <w:rPr>
          <w:rFonts w:ascii="Arial" w:hAnsi="Arial" w:cs="Arial"/>
          <w:sz w:val="20"/>
          <w:szCs w:val="20"/>
        </w:rPr>
        <w:t>Organ stwierdził, iż rozwiązania techniczne, technologiczne i organizacyjne deklarowane do zastosowania przez podmiot planujący podjęcie realizacji przedsięwzięcia</w:t>
      </w:r>
      <w:r w:rsidR="007E20F8">
        <w:rPr>
          <w:rFonts w:ascii="Arial" w:hAnsi="Arial" w:cs="Arial"/>
          <w:sz w:val="20"/>
          <w:szCs w:val="20"/>
        </w:rPr>
        <w:t xml:space="preserve"> oraz dodatkowe, nałożone przez tutejszy organ, Regionalnego Dyrektora Ochrony Środowiska w Szczecinie oraz Dyrektora Zarządu Zlewni w Stargardzie PGW Wody Polskie</w:t>
      </w:r>
      <w:r w:rsidRPr="000464E9">
        <w:rPr>
          <w:rFonts w:ascii="Arial" w:hAnsi="Arial" w:cs="Arial"/>
          <w:sz w:val="20"/>
          <w:szCs w:val="20"/>
        </w:rPr>
        <w:t>, zminimalizują emisje związane z realizacją i eksploatacją przedmiotowego przedsięwzięcia.</w:t>
      </w:r>
    </w:p>
    <w:p w:rsidR="00466AF3" w:rsidRPr="000464E9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464E9">
        <w:rPr>
          <w:rFonts w:ascii="Arial" w:hAnsi="Arial" w:cs="Arial"/>
          <w:sz w:val="20"/>
          <w:szCs w:val="20"/>
        </w:rPr>
        <w:t>Mając powyższe na uwadze, organ stwierdził jak w rozstrzygnięciu.</w:t>
      </w:r>
    </w:p>
    <w:p w:rsidR="00466AF3" w:rsidRPr="000464E9" w:rsidRDefault="00466AF3" w:rsidP="00ED5583">
      <w:pPr>
        <w:spacing w:after="12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0464E9">
        <w:rPr>
          <w:rFonts w:ascii="Arial" w:hAnsi="Arial" w:cs="Arial"/>
          <w:b/>
          <w:sz w:val="20"/>
          <w:szCs w:val="20"/>
        </w:rPr>
        <w:t>Pouczenie</w:t>
      </w:r>
    </w:p>
    <w:p w:rsidR="00466AF3" w:rsidRPr="000464E9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464E9">
        <w:rPr>
          <w:rFonts w:ascii="Arial" w:hAnsi="Arial" w:cs="Arial"/>
          <w:sz w:val="20"/>
          <w:szCs w:val="20"/>
        </w:rPr>
        <w:t xml:space="preserve">Zgodnie z art. 72 ust. 3 ustawy z dnia 3 października 2008 r. o udostępnieniu informacji o środowisku </w:t>
      </w:r>
      <w:r w:rsidRPr="000464E9">
        <w:rPr>
          <w:rFonts w:ascii="Arial" w:hAnsi="Arial" w:cs="Arial"/>
          <w:sz w:val="20"/>
          <w:szCs w:val="20"/>
        </w:rPr>
        <w:br/>
        <w:t xml:space="preserve">i jego ochronie, udziale społeczeństwa w ochronie środowiska oraz o ocenach oddziaływania na środowisko (Dz. U. z 2023 r., poz. 1094 z późn. zm.), decyzję o środowiskowych uwarunkowaniach dołącza się do wniosku o wydanie decyzji, o których mowa w art. 72 ust. 1 ww. ustawy oraz zgłoszenia, o których mowa w art. 72 ust. 1a tej samej ustawy w terminie 6 lat od dnia, w którym decyzja o środowiskowych uwarunkowaniach stała się ostateczna. Złożenie wniosku lub dokonanie zgłoszenia może nastąpić w terminie 10 lat od dnia, w którym decyzja o środowiskowych uwarunkowaniach stała się ostateczna, o ile strona, która złożyła wniosek o wydanie decyzji </w:t>
      </w:r>
      <w:r w:rsidRPr="000464E9">
        <w:rPr>
          <w:rFonts w:ascii="Arial" w:hAnsi="Arial" w:cs="Arial"/>
          <w:sz w:val="20"/>
          <w:szCs w:val="20"/>
        </w:rPr>
        <w:br/>
        <w:t xml:space="preserve">o środowiskowych uwarunkowaniach lub podmiot, na który została przeniesiona ta decyzja, otrzymali przed upływem terminu, o którym mowa w ust. 3 od organu, który wydał decyzję o środowiskowych uwarunkowaniach, stanowisko, że aktualne są warunki realizacji przedsięwzięcia zawarte w decyzji </w:t>
      </w:r>
      <w:r w:rsidRPr="000464E9">
        <w:rPr>
          <w:rFonts w:ascii="Arial" w:hAnsi="Arial" w:cs="Arial"/>
          <w:sz w:val="20"/>
          <w:szCs w:val="20"/>
        </w:rPr>
        <w:br/>
        <w:t>o środowiskowych uwarunkowaniach lub postanowieniu, o którym mowa w art. 90 ust. 1, jeżeli było wydane.</w:t>
      </w:r>
    </w:p>
    <w:p w:rsidR="0066205C" w:rsidRPr="00F47014" w:rsidRDefault="00466AF3" w:rsidP="00F47014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464E9">
        <w:rPr>
          <w:rFonts w:ascii="Arial" w:hAnsi="Arial" w:cs="Arial"/>
          <w:sz w:val="20"/>
          <w:szCs w:val="20"/>
        </w:rPr>
        <w:t xml:space="preserve">Od niniejszej decyzji służy stronom odwołanie do Samorządowego Kolegium Odwoławczego, </w:t>
      </w:r>
      <w:r w:rsidRPr="000464E9">
        <w:rPr>
          <w:rFonts w:ascii="Arial" w:hAnsi="Arial" w:cs="Arial"/>
          <w:sz w:val="20"/>
          <w:szCs w:val="20"/>
        </w:rPr>
        <w:br/>
        <w:t xml:space="preserve">pl. Batorego 4, 70-207 Szczecin, za pośrednictwem Prezydenta Miasta Szczecin, wniesione </w:t>
      </w:r>
      <w:r w:rsidRPr="000464E9">
        <w:rPr>
          <w:rFonts w:ascii="Arial" w:hAnsi="Arial" w:cs="Arial"/>
          <w:sz w:val="20"/>
          <w:szCs w:val="20"/>
        </w:rPr>
        <w:br/>
        <w:t xml:space="preserve">w terminie 14 dni od daty jej doręczenia. W trakcie biegu terminu do wniesienia odwołania strona może zrzec się prawa do wniesienia odwołania wobec organu administracji publicznej, który wydal </w:t>
      </w:r>
      <w:r w:rsidRPr="000464E9">
        <w:rPr>
          <w:rFonts w:ascii="Arial" w:hAnsi="Arial" w:cs="Arial"/>
          <w:sz w:val="20"/>
          <w:szCs w:val="20"/>
        </w:rPr>
        <w:lastRenderedPageBreak/>
        <w:t xml:space="preserve">decyzję. Z dniem doręczenia organowi administracji publicznej oświadczenia o zrzeczeniu się prawa do wniesienia odwołania przez ostatnią ze stron postępowania, decyzja staje się ostateczna, </w:t>
      </w:r>
      <w:r w:rsidRPr="000464E9">
        <w:rPr>
          <w:rFonts w:ascii="Arial" w:hAnsi="Arial" w:cs="Arial"/>
          <w:sz w:val="20"/>
          <w:szCs w:val="20"/>
        </w:rPr>
        <w:br/>
        <w:t xml:space="preserve">co oznacza, iż podlega natychmiastowemu wykonaniu i brak jest możliwości zaskarżenia decyzji do Wojewódzkiego Sądu Administracyjnego. Nie jest możliwe skuteczne cofnięcie oświadczenia </w:t>
      </w:r>
      <w:r w:rsidRPr="000464E9">
        <w:rPr>
          <w:rFonts w:ascii="Arial" w:hAnsi="Arial" w:cs="Arial"/>
          <w:sz w:val="20"/>
          <w:szCs w:val="20"/>
        </w:rPr>
        <w:br/>
        <w:t>o zrzeczeniu się prawa do wniesienia odwołania.</w:t>
      </w:r>
    </w:p>
    <w:p w:rsidR="00466AF3" w:rsidRPr="000464E9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0464E9">
        <w:rPr>
          <w:rFonts w:ascii="Arial" w:hAnsi="Arial" w:cs="Arial"/>
          <w:sz w:val="20"/>
          <w:szCs w:val="20"/>
          <w:u w:val="single"/>
        </w:rPr>
        <w:t>Załącznik:</w:t>
      </w:r>
    </w:p>
    <w:p w:rsidR="00466AF3" w:rsidRPr="000464E9" w:rsidRDefault="00466AF3" w:rsidP="00ED5583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464E9">
        <w:rPr>
          <w:rFonts w:ascii="Arial" w:hAnsi="Arial" w:cs="Arial"/>
          <w:sz w:val="20"/>
          <w:szCs w:val="20"/>
        </w:rPr>
        <w:t xml:space="preserve">Charakterystyka planowanego przedsięwzięcia zgodnie z art. 82 ust. 3 ustawy z dnia 3 października </w:t>
      </w:r>
      <w:r w:rsidRPr="000464E9">
        <w:rPr>
          <w:rFonts w:ascii="Arial" w:hAnsi="Arial" w:cs="Arial"/>
          <w:sz w:val="20"/>
          <w:szCs w:val="20"/>
        </w:rPr>
        <w:br/>
        <w:t>2008 r. o udostępnieniu informacji o środowisku jego ochronie, udziale społeczeństwa w ochronie środowiska oraz o ocenach oddziaływania na środowisko (Dz. U. z 2023 r., poz. 1094 z późn. zm.).</w:t>
      </w:r>
    </w:p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466AF3" w:rsidRPr="00466AF3" w:rsidRDefault="00466AF3" w:rsidP="00ED5583">
      <w:pPr>
        <w:spacing w:after="12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466AF3" w:rsidRPr="00466AF3" w:rsidRDefault="0088499E" w:rsidP="0088499E">
      <w:pPr>
        <w:tabs>
          <w:tab w:val="left" w:pos="7501"/>
        </w:tabs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2634" w:rsidRDefault="00052634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5204E5" w:rsidRDefault="005204E5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74B10" w:rsidRDefault="00874B10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74B10" w:rsidRDefault="00874B10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74B10" w:rsidRDefault="00874B10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74B10" w:rsidRDefault="00874B10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74B10" w:rsidRDefault="00874B10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466AF3" w:rsidRPr="00D24540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24540">
        <w:rPr>
          <w:rFonts w:ascii="Arial" w:hAnsi="Arial" w:cs="Arial"/>
          <w:sz w:val="20"/>
          <w:szCs w:val="20"/>
          <w:u w:val="single"/>
        </w:rPr>
        <w:t>Otrzymują:</w:t>
      </w:r>
    </w:p>
    <w:p w:rsidR="00466AF3" w:rsidRPr="00D24540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24540">
        <w:rPr>
          <w:rFonts w:ascii="Arial" w:hAnsi="Arial" w:cs="Arial"/>
          <w:sz w:val="20"/>
          <w:szCs w:val="20"/>
        </w:rPr>
        <w:t>1. Strony postępowania,</w:t>
      </w:r>
    </w:p>
    <w:p w:rsidR="00466AF3" w:rsidRPr="00D24540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24540">
        <w:rPr>
          <w:rFonts w:ascii="Arial" w:hAnsi="Arial" w:cs="Arial"/>
          <w:sz w:val="20"/>
          <w:szCs w:val="20"/>
        </w:rPr>
        <w:t>2. Prezydent Miasta Szczecin - a/a.</w:t>
      </w:r>
    </w:p>
    <w:p w:rsidR="00466AF3" w:rsidRPr="00D24540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D24540">
        <w:rPr>
          <w:rFonts w:ascii="Arial" w:hAnsi="Arial" w:cs="Arial"/>
          <w:sz w:val="20"/>
          <w:szCs w:val="20"/>
          <w:u w:val="single"/>
        </w:rPr>
        <w:t>Do wiadomości:</w:t>
      </w:r>
    </w:p>
    <w:p w:rsidR="00466AF3" w:rsidRPr="00466AF3" w:rsidRDefault="00466AF3" w:rsidP="00ED5583">
      <w:p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D24540">
        <w:rPr>
          <w:rFonts w:ascii="Arial" w:hAnsi="Arial" w:cs="Arial"/>
          <w:sz w:val="20"/>
          <w:szCs w:val="20"/>
        </w:rPr>
        <w:t>1.    Regionalny Dyrektor Ochrony Środowiska w Szczecinie,</w:t>
      </w:r>
    </w:p>
    <w:p w:rsidR="00466AF3" w:rsidRPr="00417BE9" w:rsidRDefault="00466AF3" w:rsidP="00ED558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BE9">
        <w:rPr>
          <w:rFonts w:ascii="Arial" w:hAnsi="Arial" w:cs="Arial"/>
          <w:sz w:val="20"/>
          <w:szCs w:val="20"/>
        </w:rPr>
        <w:t xml:space="preserve">2.    Państwowy </w:t>
      </w:r>
      <w:r w:rsidR="000437DB" w:rsidRPr="00417BE9">
        <w:rPr>
          <w:rFonts w:ascii="Arial" w:hAnsi="Arial" w:cs="Arial"/>
          <w:sz w:val="20"/>
          <w:szCs w:val="20"/>
        </w:rPr>
        <w:t>Powiatowy</w:t>
      </w:r>
      <w:r w:rsidRPr="00417BE9">
        <w:rPr>
          <w:rFonts w:ascii="Arial" w:hAnsi="Arial" w:cs="Arial"/>
          <w:sz w:val="20"/>
          <w:szCs w:val="20"/>
        </w:rPr>
        <w:t xml:space="preserve"> Inspektor Sanitarny w Szczecinie,</w:t>
      </w:r>
    </w:p>
    <w:p w:rsidR="00466AF3" w:rsidRPr="00417BE9" w:rsidRDefault="00466AF3" w:rsidP="00ED5583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417BE9">
        <w:rPr>
          <w:rFonts w:ascii="Arial" w:hAnsi="Arial" w:cs="Arial"/>
          <w:sz w:val="20"/>
          <w:szCs w:val="20"/>
        </w:rPr>
        <w:t xml:space="preserve">3.    Dyrektor Zarządu </w:t>
      </w:r>
      <w:r w:rsidR="00CD7CF7" w:rsidRPr="00417BE9">
        <w:rPr>
          <w:rFonts w:ascii="Arial" w:hAnsi="Arial" w:cs="Arial"/>
          <w:sz w:val="20"/>
          <w:szCs w:val="20"/>
        </w:rPr>
        <w:t>Zlewni</w:t>
      </w:r>
      <w:r w:rsidRPr="00417BE9">
        <w:rPr>
          <w:rFonts w:ascii="Arial" w:hAnsi="Arial" w:cs="Arial"/>
          <w:sz w:val="20"/>
          <w:szCs w:val="20"/>
        </w:rPr>
        <w:t xml:space="preserve">  w S</w:t>
      </w:r>
      <w:r w:rsidR="00CD7CF7" w:rsidRPr="00417BE9">
        <w:rPr>
          <w:rFonts w:ascii="Arial" w:hAnsi="Arial" w:cs="Arial"/>
          <w:sz w:val="20"/>
          <w:szCs w:val="20"/>
        </w:rPr>
        <w:t>targardzie</w:t>
      </w:r>
      <w:r w:rsidRPr="00417BE9">
        <w:rPr>
          <w:rFonts w:ascii="Arial" w:hAnsi="Arial" w:cs="Arial"/>
          <w:sz w:val="20"/>
          <w:szCs w:val="20"/>
        </w:rPr>
        <w:t xml:space="preserve"> PGW Wody Polskie.</w:t>
      </w:r>
    </w:p>
    <w:p w:rsidR="00486E14" w:rsidRDefault="00486E14" w:rsidP="00ED5583">
      <w:pPr>
        <w:spacing w:after="0" w:line="260" w:lineRule="exact"/>
        <w:rPr>
          <w:rFonts w:ascii="Arial" w:hAnsi="Arial" w:cs="Arial"/>
          <w:color w:val="FF0000"/>
          <w:sz w:val="20"/>
          <w:szCs w:val="20"/>
        </w:rPr>
        <w:sectPr w:rsidR="00486E14" w:rsidSect="00F95C45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A4713E" w:rsidRDefault="00A4713E" w:rsidP="00ED5583">
      <w:pPr>
        <w:spacing w:after="0" w:line="260" w:lineRule="exact"/>
        <w:rPr>
          <w:rFonts w:ascii="Arial" w:hAnsi="Arial" w:cs="Arial"/>
          <w:color w:val="FF0000"/>
          <w:sz w:val="20"/>
          <w:szCs w:val="20"/>
        </w:rPr>
        <w:sectPr w:rsidR="00A4713E" w:rsidSect="00F95C45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A4713E" w:rsidRPr="00FF423E" w:rsidRDefault="00A4713E" w:rsidP="00A4713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F423E">
        <w:rPr>
          <w:rFonts w:ascii="Arial" w:hAnsi="Arial" w:cs="Arial"/>
          <w:sz w:val="20"/>
          <w:szCs w:val="20"/>
        </w:rPr>
        <w:lastRenderedPageBreak/>
        <w:t>WOŚr-Vll.6220.1.20.2024.MM</w:t>
      </w:r>
      <w:r w:rsidRPr="00FF423E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Pr="00FF423E">
        <w:rPr>
          <w:rFonts w:ascii="Arial" w:hAnsi="Arial" w:cs="Arial"/>
          <w:sz w:val="20"/>
          <w:szCs w:val="20"/>
        </w:rPr>
        <w:tab/>
      </w:r>
      <w:r w:rsidRPr="00FF423E">
        <w:rPr>
          <w:rFonts w:ascii="Arial" w:hAnsi="Arial" w:cs="Arial"/>
          <w:sz w:val="20"/>
          <w:szCs w:val="20"/>
        </w:rPr>
        <w:tab/>
      </w:r>
      <w:r w:rsidRPr="00FF423E">
        <w:rPr>
          <w:rFonts w:ascii="Arial" w:hAnsi="Arial" w:cs="Arial"/>
          <w:sz w:val="20"/>
          <w:szCs w:val="20"/>
        </w:rPr>
        <w:tab/>
        <w:t>Szczecin, 2024-07-18</w:t>
      </w:r>
    </w:p>
    <w:p w:rsidR="00A4713E" w:rsidRPr="00FF423E" w:rsidRDefault="00A4713E" w:rsidP="00A4713E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FF423E">
        <w:rPr>
          <w:rFonts w:ascii="Arial" w:hAnsi="Arial" w:cs="Arial"/>
          <w:b/>
          <w:sz w:val="20"/>
          <w:szCs w:val="20"/>
        </w:rPr>
        <w:t>Załącznik</w:t>
      </w:r>
    </w:p>
    <w:p w:rsidR="00A4713E" w:rsidRPr="00FF423E" w:rsidRDefault="00A4713E" w:rsidP="00A4713E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FF423E">
        <w:rPr>
          <w:rFonts w:ascii="Arial" w:hAnsi="Arial" w:cs="Arial"/>
          <w:b/>
          <w:sz w:val="20"/>
          <w:szCs w:val="20"/>
        </w:rPr>
        <w:t>do decyzji o środowiskowych uwarunkowaniach</w:t>
      </w:r>
    </w:p>
    <w:p w:rsidR="00A4713E" w:rsidRPr="00FF423E" w:rsidRDefault="00A4713E" w:rsidP="00A4713E">
      <w:pPr>
        <w:spacing w:after="240" w:line="260" w:lineRule="exact"/>
        <w:jc w:val="center"/>
        <w:rPr>
          <w:rFonts w:ascii="Arial" w:hAnsi="Arial" w:cs="Arial"/>
          <w:sz w:val="20"/>
          <w:szCs w:val="20"/>
        </w:rPr>
      </w:pPr>
      <w:r w:rsidRPr="00FF423E">
        <w:rPr>
          <w:rFonts w:ascii="Arial" w:hAnsi="Arial" w:cs="Arial"/>
          <w:b/>
          <w:sz w:val="20"/>
          <w:szCs w:val="20"/>
        </w:rPr>
        <w:t>z dnia 18.07.2024 r., znak: WOŚr-Vll.6220.1.20.2024.MM</w:t>
      </w:r>
    </w:p>
    <w:p w:rsidR="00A4713E" w:rsidRPr="00FF423E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FF423E">
        <w:rPr>
          <w:rFonts w:ascii="Arial" w:hAnsi="Arial" w:cs="Arial"/>
          <w:sz w:val="20"/>
          <w:szCs w:val="20"/>
        </w:rPr>
        <w:t>Charakterystyka planowanego przedsięwzięcia pn</w:t>
      </w:r>
      <w:r w:rsidRPr="004E09A0">
        <w:rPr>
          <w:rFonts w:ascii="Arial" w:hAnsi="Arial" w:cs="Arial"/>
          <w:sz w:val="20"/>
          <w:szCs w:val="20"/>
        </w:rPr>
        <w:t>.: „Budowa 9 budynków jednorodzinnych, jednolokalowych, w zabudowie wolno stojącej na działce nr 26/11 z obrębu 4195 przy ul. Mokradłowej w Szczecinie”</w:t>
      </w:r>
      <w:r w:rsidRPr="00FF423E">
        <w:rPr>
          <w:rFonts w:ascii="Arial" w:hAnsi="Arial" w:cs="Arial"/>
          <w:sz w:val="20"/>
          <w:szCs w:val="20"/>
        </w:rPr>
        <w:t xml:space="preserve"> zgodnie z art. 82 ust. 3 ustawy z dnia 3 października 2008 r. o udostępnianiu informacji o środowisku i jego ochronie, udziale społeczeństwa w ochronie środowiska oraz o ocenach oddziaływania na środowisko (Dz. U. z 2023 r., poz. 1094 z późn. zm.).</w:t>
      </w:r>
    </w:p>
    <w:p w:rsidR="00A4713E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E86804">
        <w:rPr>
          <w:rFonts w:ascii="Arial" w:hAnsi="Arial" w:cs="Arial"/>
          <w:sz w:val="20"/>
          <w:szCs w:val="20"/>
        </w:rPr>
        <w:t>Przedmiotem planowanej inwestycji jest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057183">
        <w:rPr>
          <w:rFonts w:ascii="Arial" w:hAnsi="Arial" w:cs="Arial"/>
          <w:sz w:val="20"/>
          <w:szCs w:val="20"/>
        </w:rPr>
        <w:t>budow</w:t>
      </w:r>
      <w:r>
        <w:rPr>
          <w:rFonts w:ascii="Arial" w:hAnsi="Arial" w:cs="Arial"/>
          <w:sz w:val="20"/>
          <w:szCs w:val="20"/>
        </w:rPr>
        <w:t>a</w:t>
      </w:r>
      <w:r w:rsidRPr="00057183">
        <w:rPr>
          <w:rFonts w:ascii="Arial" w:hAnsi="Arial" w:cs="Arial"/>
          <w:sz w:val="20"/>
          <w:szCs w:val="20"/>
        </w:rPr>
        <w:t xml:space="preserve"> 9 budynków jednorodzinnych, wolno stojących </w:t>
      </w:r>
      <w:r>
        <w:rPr>
          <w:rFonts w:ascii="Arial" w:hAnsi="Arial" w:cs="Arial"/>
          <w:sz w:val="20"/>
          <w:szCs w:val="20"/>
        </w:rPr>
        <w:br/>
      </w:r>
      <w:r w:rsidRPr="00057183">
        <w:rPr>
          <w:rFonts w:ascii="Arial" w:hAnsi="Arial" w:cs="Arial"/>
          <w:sz w:val="20"/>
          <w:szCs w:val="20"/>
        </w:rPr>
        <w:t>z wbudowanymi garażami</w:t>
      </w:r>
      <w:r>
        <w:rPr>
          <w:rFonts w:ascii="Arial" w:hAnsi="Arial" w:cs="Arial"/>
          <w:sz w:val="20"/>
          <w:szCs w:val="20"/>
        </w:rPr>
        <w:t xml:space="preserve"> oraz niezbędną infrastrukturą techniczną</w:t>
      </w:r>
      <w:r w:rsidRPr="000571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Budynki mieszkalne będą dwukondygnacyjne, przy czym druga kondygnacja znajdować się będzie w poddaszu użytkowym. Każdy z budynków będzie posiadał powierzchnię wynoszącą około 0,0115 ha o wysokości 8-9 m. Inwestycja znajdować się będzie na terenie działki nr 26/11 w obrębie 4195, przy ul. Mokradłowej </w:t>
      </w:r>
      <w:r>
        <w:rPr>
          <w:rFonts w:ascii="Arial" w:hAnsi="Arial" w:cs="Arial"/>
          <w:sz w:val="20"/>
          <w:szCs w:val="20"/>
        </w:rPr>
        <w:br/>
        <w:t xml:space="preserve">w Szczecinie. </w:t>
      </w:r>
    </w:p>
    <w:p w:rsidR="00A4713E" w:rsidRDefault="00A4713E" w:rsidP="00A4713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przedsięwzięcia planuje się również: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rozbiórkę 2 budynków garażowo-gospodarczych,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D34E2C">
        <w:rPr>
          <w:rFonts w:ascii="Arial" w:hAnsi="Arial" w:cs="Arial"/>
          <w:sz w:val="20"/>
          <w:szCs w:val="20"/>
        </w:rPr>
        <w:t xml:space="preserve">budowę </w:t>
      </w:r>
      <w:r>
        <w:rPr>
          <w:rFonts w:ascii="Arial" w:hAnsi="Arial" w:cs="Arial"/>
          <w:sz w:val="20"/>
          <w:szCs w:val="20"/>
        </w:rPr>
        <w:t>drogi wewnętrznej</w:t>
      </w:r>
      <w:r w:rsidRPr="00D34E2C">
        <w:rPr>
          <w:rFonts w:ascii="Arial" w:hAnsi="Arial" w:cs="Arial"/>
          <w:sz w:val="20"/>
          <w:szCs w:val="20"/>
        </w:rPr>
        <w:t xml:space="preserve"> (ciąg pieszo-jezdny), 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budowę 9 </w:t>
      </w:r>
      <w:r w:rsidRPr="00D34E2C">
        <w:rPr>
          <w:rFonts w:ascii="Arial" w:hAnsi="Arial" w:cs="Arial"/>
          <w:sz w:val="20"/>
          <w:szCs w:val="20"/>
        </w:rPr>
        <w:t>miejsc postojow</w:t>
      </w:r>
      <w:r>
        <w:rPr>
          <w:rFonts w:ascii="Arial" w:hAnsi="Arial" w:cs="Arial"/>
          <w:sz w:val="20"/>
          <w:szCs w:val="20"/>
        </w:rPr>
        <w:t>ych na podjazdach oraz 9 miejsc postojowych w garażach</w:t>
      </w:r>
      <w:r w:rsidRPr="00D34E2C">
        <w:rPr>
          <w:rFonts w:ascii="Arial" w:hAnsi="Arial" w:cs="Arial"/>
          <w:sz w:val="20"/>
          <w:szCs w:val="20"/>
        </w:rPr>
        <w:t xml:space="preserve">, 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budowę </w:t>
      </w:r>
      <w:r w:rsidRPr="00D34E2C">
        <w:rPr>
          <w:rFonts w:ascii="Arial" w:hAnsi="Arial" w:cs="Arial"/>
          <w:sz w:val="20"/>
          <w:szCs w:val="20"/>
        </w:rPr>
        <w:t>chodnik</w:t>
      </w:r>
      <w:r>
        <w:rPr>
          <w:rFonts w:ascii="Arial" w:hAnsi="Arial" w:cs="Arial"/>
          <w:sz w:val="20"/>
          <w:szCs w:val="20"/>
        </w:rPr>
        <w:t>ów</w:t>
      </w:r>
      <w:r w:rsidRPr="00D34E2C">
        <w:rPr>
          <w:rFonts w:ascii="Arial" w:hAnsi="Arial" w:cs="Arial"/>
          <w:sz w:val="20"/>
          <w:szCs w:val="20"/>
        </w:rPr>
        <w:t xml:space="preserve"> oraz taras</w:t>
      </w:r>
      <w:r>
        <w:rPr>
          <w:rFonts w:ascii="Arial" w:hAnsi="Arial" w:cs="Arial"/>
          <w:sz w:val="20"/>
          <w:szCs w:val="20"/>
        </w:rPr>
        <w:t>ów</w:t>
      </w:r>
      <w:r w:rsidRPr="00D34E2C">
        <w:rPr>
          <w:rFonts w:ascii="Arial" w:hAnsi="Arial" w:cs="Arial"/>
          <w:sz w:val="20"/>
          <w:szCs w:val="20"/>
        </w:rPr>
        <w:t xml:space="preserve"> przy budynkac</w:t>
      </w:r>
      <w:r>
        <w:rPr>
          <w:rFonts w:ascii="Arial" w:hAnsi="Arial" w:cs="Arial"/>
          <w:sz w:val="20"/>
          <w:szCs w:val="20"/>
        </w:rPr>
        <w:t>h,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rozbudowę sieci energetycznej,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rozbudowę sieci gazowej na odcinku drogi wewnętrznej o długości około 150 m,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budowę sieci wodociągowej i zewnętrznych instalacji wodociągowych,</w:t>
      </w:r>
    </w:p>
    <w:p w:rsidR="00A4713E" w:rsidRDefault="00A4713E" w:rsidP="00A4713E">
      <w:pPr>
        <w:pStyle w:val="Akapitzlist"/>
        <w:numPr>
          <w:ilvl w:val="0"/>
          <w:numId w:val="25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budowę zewnętrznej instalacji kanalizacji deszczowej i sanitarnej.</w:t>
      </w:r>
    </w:p>
    <w:p w:rsidR="00A4713E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0D431A">
        <w:rPr>
          <w:rFonts w:ascii="Arial" w:hAnsi="Arial" w:cs="Arial"/>
          <w:sz w:val="20"/>
          <w:szCs w:val="20"/>
        </w:rPr>
        <w:t xml:space="preserve">Pozostały teren </w:t>
      </w:r>
      <w:r>
        <w:rPr>
          <w:rFonts w:ascii="Arial" w:hAnsi="Arial" w:cs="Arial"/>
          <w:sz w:val="20"/>
          <w:szCs w:val="20"/>
        </w:rPr>
        <w:t>s</w:t>
      </w:r>
      <w:r w:rsidRPr="000D431A">
        <w:rPr>
          <w:rFonts w:ascii="Arial" w:hAnsi="Arial" w:cs="Arial"/>
          <w:sz w:val="20"/>
          <w:szCs w:val="20"/>
        </w:rPr>
        <w:t xml:space="preserve">tanowić będzie zieleń niska. Powierzchnia działka nr 26/11 z obrębu 4195 </w:t>
      </w:r>
      <w:r>
        <w:rPr>
          <w:rFonts w:ascii="Arial" w:hAnsi="Arial" w:cs="Arial"/>
          <w:sz w:val="20"/>
          <w:szCs w:val="20"/>
        </w:rPr>
        <w:br/>
      </w:r>
      <w:r w:rsidRPr="000D431A">
        <w:rPr>
          <w:rFonts w:ascii="Arial" w:hAnsi="Arial" w:cs="Arial"/>
          <w:sz w:val="20"/>
          <w:szCs w:val="20"/>
        </w:rPr>
        <w:t>w Szczecinie wynosi 0,69</w:t>
      </w:r>
      <w:r>
        <w:rPr>
          <w:rFonts w:ascii="Arial" w:hAnsi="Arial" w:cs="Arial"/>
          <w:sz w:val="20"/>
          <w:szCs w:val="20"/>
        </w:rPr>
        <w:t>26</w:t>
      </w:r>
      <w:r w:rsidRPr="000D431A">
        <w:rPr>
          <w:rFonts w:ascii="Arial" w:hAnsi="Arial" w:cs="Arial"/>
          <w:sz w:val="20"/>
          <w:szCs w:val="20"/>
        </w:rPr>
        <w:t xml:space="preserve"> ha, a inwestycja obejmie cały jej teren.</w:t>
      </w:r>
    </w:p>
    <w:p w:rsidR="00A4713E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Bilans terenu:</w:t>
      </w:r>
    </w:p>
    <w:p w:rsidR="00A4713E" w:rsidRDefault="00A4713E" w:rsidP="00A4713E">
      <w:pPr>
        <w:pStyle w:val="Akapitzlist"/>
        <w:numPr>
          <w:ilvl w:val="0"/>
          <w:numId w:val="26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działki nr 26/11 obręb 4195 – 0,6926 ha,</w:t>
      </w:r>
    </w:p>
    <w:p w:rsidR="00A4713E" w:rsidRDefault="00A4713E" w:rsidP="00A4713E">
      <w:pPr>
        <w:pStyle w:val="Akapitzlist"/>
        <w:numPr>
          <w:ilvl w:val="0"/>
          <w:numId w:val="26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zabudowy – około 0,1039 ha,</w:t>
      </w:r>
    </w:p>
    <w:p w:rsidR="00A4713E" w:rsidRDefault="00A4713E" w:rsidP="00A4713E">
      <w:pPr>
        <w:pStyle w:val="Akapitzlist"/>
        <w:numPr>
          <w:ilvl w:val="0"/>
          <w:numId w:val="26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drogi wewnętrznej – około 0,1078 ha (w tym około 0,0399 ha powierzchni biologicznie czynnej),</w:t>
      </w:r>
    </w:p>
    <w:p w:rsidR="00A4713E" w:rsidRDefault="00A4713E" w:rsidP="00A4713E">
      <w:pPr>
        <w:pStyle w:val="Akapitzlist"/>
        <w:numPr>
          <w:ilvl w:val="0"/>
          <w:numId w:val="26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podjazdów – około 0,0270 ha (w tym alternatywnie około 37% powierzchni biologicznie czynnej),</w:t>
      </w:r>
    </w:p>
    <w:p w:rsidR="00A4713E" w:rsidRDefault="00A4713E" w:rsidP="00A4713E">
      <w:pPr>
        <w:pStyle w:val="Akapitzlist"/>
        <w:numPr>
          <w:ilvl w:val="0"/>
          <w:numId w:val="26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chodników i placów pod miejsca gromadzenia odpadów – około 0,0247 ha,</w:t>
      </w:r>
    </w:p>
    <w:p w:rsidR="00A4713E" w:rsidRDefault="00A4713E" w:rsidP="00A4713E">
      <w:pPr>
        <w:pStyle w:val="Akapitzlist"/>
        <w:numPr>
          <w:ilvl w:val="0"/>
          <w:numId w:val="26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tarasów – około 0,0256 ha,</w:t>
      </w:r>
    </w:p>
    <w:p w:rsidR="00A4713E" w:rsidRDefault="00A4713E" w:rsidP="00A4713E">
      <w:pPr>
        <w:pStyle w:val="Akapitzlist"/>
        <w:numPr>
          <w:ilvl w:val="0"/>
          <w:numId w:val="26"/>
        </w:num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 biologicznie czynna – około 0,4435 ha.</w:t>
      </w:r>
    </w:p>
    <w:p w:rsidR="00A4713E" w:rsidRPr="00D33DC0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powyższych powierzchni w zakresie +/- 10% nie wpłyną na wzrost oddziaływań na środowisko.</w:t>
      </w:r>
    </w:p>
    <w:p w:rsidR="00A4713E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513538">
        <w:rPr>
          <w:rFonts w:ascii="Arial" w:hAnsi="Arial" w:cs="Arial"/>
          <w:sz w:val="20"/>
          <w:szCs w:val="20"/>
        </w:rPr>
        <w:t>Do prac budowlanych wykorzystane zostaną surowce i materiały takie jak: piasek, żwir, cement, beton, stal, drewno, kruszywa, rury. Na potrzeby budowy wykorzystane będą także paliwo do zasilania silników maszyn budowlanych i środków transportujących materiały budowlane w ilości około 1000 l/d, energia elektryczna oraz woda w przewidywanej ilości około 1,04 m3/d. Ścieki bytowe w fazie realizacji przedsięwzięcia gromadzone będą w przenośnym kontenerze sanitarnym z bezodpływowym, szczelnym zbiornikiem, w ilości około 1 m3/d. Okresowym odbiorem ścieków bytowych zajmą się specjalistyczne firmy.</w:t>
      </w:r>
    </w:p>
    <w:p w:rsidR="00A4713E" w:rsidRPr="00513538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bezpośrednim sąsiedztwie planowanego przedsięwzięcia, od strony południowej i wschodniej, znajdują się budynki mieszkalne jednorodzinne, natomiast od strony północnej i zachodnio-północnej działka graniczy z obszarami niezabudowanymi zakwalifikowanych jako użytki RVI, PsVI i RIII. Działka inwestycyjna znajduje się w terenie częściowo zurbanizowanym, gdzie występuje głównie zabudowa </w:t>
      </w:r>
      <w:r>
        <w:rPr>
          <w:rFonts w:ascii="Arial" w:eastAsia="Calibri" w:hAnsi="Arial" w:cs="Arial"/>
          <w:sz w:val="20"/>
          <w:szCs w:val="20"/>
        </w:rPr>
        <w:lastRenderedPageBreak/>
        <w:t>jednorodzinna, zatem inwestycji wpasuje się w krajobraz okolicy. Aktualnie na terenie działki nr 26/11 z obrębu 4195 znajdują się dwa budynki garażowo-gospodarcze, które zostaną przeznaczone do rozbiórki. Bezpośrednio przy ww. budynkach, teren przedsięwzięcia jest utwardzony płytami betonowymi o powierzchni 82 m</w:t>
      </w:r>
      <w:r>
        <w:rPr>
          <w:rFonts w:ascii="Arial" w:eastAsia="Calibri" w:hAnsi="Arial" w:cs="Arial"/>
          <w:sz w:val="20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t xml:space="preserve">. Od strony wjazdu na teren inwestycji, działka porośnięta jest trawą, a dalej za budynkami samosiewami olszy czarnej oraz kilkunastoma drzewami sosny zwyczajnej. </w:t>
      </w:r>
      <w:r w:rsidRPr="00A06990">
        <w:rPr>
          <w:rFonts w:ascii="Arial" w:hAnsi="Arial" w:cs="Arial"/>
          <w:sz w:val="20"/>
          <w:szCs w:val="20"/>
        </w:rPr>
        <w:t xml:space="preserve">Na potrzeby realizacji przedsięwzięcia planowanie jest </w:t>
      </w:r>
      <w:r w:rsidRPr="00EE4B8F">
        <w:rPr>
          <w:rFonts w:ascii="Arial" w:hAnsi="Arial" w:cs="Arial"/>
          <w:sz w:val="20"/>
          <w:szCs w:val="20"/>
        </w:rPr>
        <w:t>usunięcie istniejących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50EBA">
        <w:rPr>
          <w:rFonts w:ascii="Arial" w:hAnsi="Arial" w:cs="Arial"/>
          <w:sz w:val="20"/>
          <w:szCs w:val="20"/>
        </w:rPr>
        <w:t>na terenie działki samosiewów drzew i krzewów kolidujących z planowaną inwestycją.</w:t>
      </w:r>
    </w:p>
    <w:p w:rsidR="00A4713E" w:rsidRPr="00513538" w:rsidRDefault="00A4713E" w:rsidP="00A4713E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p w:rsidR="00466AF3" w:rsidRPr="00466AF3" w:rsidRDefault="00466AF3" w:rsidP="00ED5583">
      <w:pPr>
        <w:spacing w:after="0" w:line="260" w:lineRule="exact"/>
        <w:rPr>
          <w:rFonts w:ascii="Arial" w:hAnsi="Arial" w:cs="Arial"/>
          <w:color w:val="FF0000"/>
          <w:sz w:val="20"/>
          <w:szCs w:val="20"/>
        </w:rPr>
        <w:sectPr w:rsidR="00466AF3" w:rsidRPr="00466AF3" w:rsidSect="00F95C45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D5583" w:rsidRPr="00513538" w:rsidRDefault="00ED5583" w:rsidP="00A4713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ED5583" w:rsidRPr="00513538" w:rsidSect="00267C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8E" w:rsidRDefault="0009768E" w:rsidP="00F95C45">
      <w:pPr>
        <w:spacing w:after="0" w:line="240" w:lineRule="auto"/>
      </w:pPr>
      <w:r>
        <w:separator/>
      </w:r>
    </w:p>
  </w:endnote>
  <w:endnote w:type="continuationSeparator" w:id="0">
    <w:p w:rsidR="0009768E" w:rsidRDefault="0009768E" w:rsidP="00F9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8E" w:rsidRDefault="0009768E" w:rsidP="00F95C45">
      <w:pPr>
        <w:spacing w:after="0" w:line="240" w:lineRule="auto"/>
      </w:pPr>
      <w:r>
        <w:separator/>
      </w:r>
    </w:p>
  </w:footnote>
  <w:footnote w:type="continuationSeparator" w:id="0">
    <w:p w:rsidR="0009768E" w:rsidRDefault="0009768E" w:rsidP="00F9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0235"/>
      <w:docPartObj>
        <w:docPartGallery w:val="Page Numbers (Top of Page)"/>
        <w:docPartUnique/>
      </w:docPartObj>
    </w:sdtPr>
    <w:sdtContent>
      <w:p w:rsidR="003306ED" w:rsidRDefault="00852B33">
        <w:pPr>
          <w:pStyle w:val="Nagwek"/>
          <w:jc w:val="center"/>
        </w:pPr>
        <w:r w:rsidRPr="00F95C45">
          <w:rPr>
            <w:rFonts w:ascii="Arial" w:hAnsi="Arial" w:cs="Arial"/>
            <w:sz w:val="20"/>
          </w:rPr>
          <w:fldChar w:fldCharType="begin"/>
        </w:r>
        <w:r w:rsidR="003306ED" w:rsidRPr="00F95C45">
          <w:rPr>
            <w:rFonts w:ascii="Arial" w:hAnsi="Arial" w:cs="Arial"/>
            <w:sz w:val="20"/>
          </w:rPr>
          <w:instrText xml:space="preserve"> PAGE   \* MERGEFORMAT </w:instrText>
        </w:r>
        <w:r w:rsidRPr="00F95C45">
          <w:rPr>
            <w:rFonts w:ascii="Arial" w:hAnsi="Arial" w:cs="Arial"/>
            <w:sz w:val="20"/>
          </w:rPr>
          <w:fldChar w:fldCharType="separate"/>
        </w:r>
        <w:r w:rsidR="004D2830">
          <w:rPr>
            <w:rFonts w:ascii="Arial" w:hAnsi="Arial" w:cs="Arial"/>
            <w:noProof/>
            <w:sz w:val="20"/>
          </w:rPr>
          <w:t>2</w:t>
        </w:r>
        <w:r w:rsidRPr="00F95C45">
          <w:rPr>
            <w:rFonts w:ascii="Arial" w:hAnsi="Arial" w:cs="Arial"/>
            <w:sz w:val="20"/>
          </w:rPr>
          <w:fldChar w:fldCharType="end"/>
        </w:r>
      </w:p>
    </w:sdtContent>
  </w:sdt>
  <w:p w:rsidR="003306ED" w:rsidRDefault="003306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0240"/>
      <w:docPartObj>
        <w:docPartGallery w:val="Page Numbers (Top of Page)"/>
        <w:docPartUnique/>
      </w:docPartObj>
    </w:sdtPr>
    <w:sdtContent>
      <w:p w:rsidR="00A4713E" w:rsidRDefault="00852B33">
        <w:pPr>
          <w:pStyle w:val="Nagwek"/>
          <w:jc w:val="center"/>
        </w:pPr>
        <w:r w:rsidRPr="00F95C45">
          <w:rPr>
            <w:rFonts w:ascii="Arial" w:hAnsi="Arial" w:cs="Arial"/>
            <w:sz w:val="20"/>
          </w:rPr>
          <w:fldChar w:fldCharType="begin"/>
        </w:r>
        <w:r w:rsidR="00A4713E" w:rsidRPr="00F95C45">
          <w:rPr>
            <w:rFonts w:ascii="Arial" w:hAnsi="Arial" w:cs="Arial"/>
            <w:sz w:val="20"/>
          </w:rPr>
          <w:instrText xml:space="preserve"> PAGE   \* MERGEFORMAT </w:instrText>
        </w:r>
        <w:r w:rsidRPr="00F95C45">
          <w:rPr>
            <w:rFonts w:ascii="Arial" w:hAnsi="Arial" w:cs="Arial"/>
            <w:sz w:val="20"/>
          </w:rPr>
          <w:fldChar w:fldCharType="separate"/>
        </w:r>
        <w:r w:rsidR="00A50484">
          <w:rPr>
            <w:rFonts w:ascii="Arial" w:hAnsi="Arial" w:cs="Arial"/>
            <w:noProof/>
            <w:sz w:val="20"/>
          </w:rPr>
          <w:t>3</w:t>
        </w:r>
        <w:r w:rsidRPr="00F95C45">
          <w:rPr>
            <w:rFonts w:ascii="Arial" w:hAnsi="Arial" w:cs="Arial"/>
            <w:sz w:val="20"/>
          </w:rPr>
          <w:fldChar w:fldCharType="end"/>
        </w:r>
      </w:p>
    </w:sdtContent>
  </w:sdt>
  <w:p w:rsidR="00A4713E" w:rsidRDefault="00A471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42F"/>
    <w:multiLevelType w:val="hybridMultilevel"/>
    <w:tmpl w:val="5D784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DDF"/>
    <w:multiLevelType w:val="hybridMultilevel"/>
    <w:tmpl w:val="20F83E26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663F"/>
    <w:multiLevelType w:val="hybridMultilevel"/>
    <w:tmpl w:val="CFC4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85C"/>
    <w:multiLevelType w:val="hybridMultilevel"/>
    <w:tmpl w:val="CFC4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25A6"/>
    <w:multiLevelType w:val="hybridMultilevel"/>
    <w:tmpl w:val="CFC4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B52CF"/>
    <w:multiLevelType w:val="hybridMultilevel"/>
    <w:tmpl w:val="1B6EC514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B6F88"/>
    <w:multiLevelType w:val="hybridMultilevel"/>
    <w:tmpl w:val="B0788F90"/>
    <w:lvl w:ilvl="0" w:tplc="1ACED0F2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435F2"/>
    <w:multiLevelType w:val="hybridMultilevel"/>
    <w:tmpl w:val="CFC4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5E65"/>
    <w:multiLevelType w:val="hybridMultilevel"/>
    <w:tmpl w:val="99B8BAF4"/>
    <w:lvl w:ilvl="0" w:tplc="C5DC4034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F3AA6"/>
    <w:multiLevelType w:val="hybridMultilevel"/>
    <w:tmpl w:val="80B2A96C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70594"/>
    <w:multiLevelType w:val="hybridMultilevel"/>
    <w:tmpl w:val="EB52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116DF"/>
    <w:multiLevelType w:val="hybridMultilevel"/>
    <w:tmpl w:val="6EF089F8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C4B92"/>
    <w:multiLevelType w:val="hybridMultilevel"/>
    <w:tmpl w:val="CC1AA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2402C"/>
    <w:multiLevelType w:val="hybridMultilevel"/>
    <w:tmpl w:val="0E9E30BA"/>
    <w:lvl w:ilvl="0" w:tplc="D0DE5FEE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0303F"/>
    <w:multiLevelType w:val="hybridMultilevel"/>
    <w:tmpl w:val="33B29444"/>
    <w:lvl w:ilvl="0" w:tplc="1A0ED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75CB5"/>
    <w:multiLevelType w:val="hybridMultilevel"/>
    <w:tmpl w:val="CFC4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444A4"/>
    <w:multiLevelType w:val="hybridMultilevel"/>
    <w:tmpl w:val="01E62656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75B10"/>
    <w:multiLevelType w:val="hybridMultilevel"/>
    <w:tmpl w:val="9FFC0492"/>
    <w:lvl w:ilvl="0" w:tplc="D0DE5FEE">
      <w:start w:val="1"/>
      <w:numFmt w:val="bullet"/>
      <w:lvlText w:val="−"/>
      <w:lvlJc w:val="righ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D33E2"/>
    <w:multiLevelType w:val="hybridMultilevel"/>
    <w:tmpl w:val="24006C52"/>
    <w:lvl w:ilvl="0" w:tplc="03703D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900A8"/>
    <w:multiLevelType w:val="hybridMultilevel"/>
    <w:tmpl w:val="DE48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81214"/>
    <w:multiLevelType w:val="hybridMultilevel"/>
    <w:tmpl w:val="CFC4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04799"/>
    <w:multiLevelType w:val="hybridMultilevel"/>
    <w:tmpl w:val="DE48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AD5B50"/>
    <w:multiLevelType w:val="hybridMultilevel"/>
    <w:tmpl w:val="95BE06CE"/>
    <w:lvl w:ilvl="0" w:tplc="1A0ED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10"/>
  </w:num>
  <w:num w:numId="16">
    <w:abstractNumId w:val="18"/>
  </w:num>
  <w:num w:numId="17">
    <w:abstractNumId w:val="0"/>
  </w:num>
  <w:num w:numId="18">
    <w:abstractNumId w:val="12"/>
  </w:num>
  <w:num w:numId="19">
    <w:abstractNumId w:val="3"/>
  </w:num>
  <w:num w:numId="20">
    <w:abstractNumId w:val="20"/>
  </w:num>
  <w:num w:numId="21">
    <w:abstractNumId w:val="4"/>
  </w:num>
  <w:num w:numId="22">
    <w:abstractNumId w:val="2"/>
  </w:num>
  <w:num w:numId="23">
    <w:abstractNumId w:val="15"/>
  </w:num>
  <w:num w:numId="24">
    <w:abstractNumId w:val="7"/>
  </w:num>
  <w:num w:numId="25">
    <w:abstractNumId w:val="2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AF3"/>
    <w:rsid w:val="0000060A"/>
    <w:rsid w:val="00004592"/>
    <w:rsid w:val="00006B32"/>
    <w:rsid w:val="00031BCE"/>
    <w:rsid w:val="000359B4"/>
    <w:rsid w:val="000411D8"/>
    <w:rsid w:val="000437DB"/>
    <w:rsid w:val="0004400B"/>
    <w:rsid w:val="00045A47"/>
    <w:rsid w:val="00045AE8"/>
    <w:rsid w:val="000464E9"/>
    <w:rsid w:val="00047CBE"/>
    <w:rsid w:val="00052139"/>
    <w:rsid w:val="00052634"/>
    <w:rsid w:val="00057183"/>
    <w:rsid w:val="000625F7"/>
    <w:rsid w:val="00063F65"/>
    <w:rsid w:val="0006459C"/>
    <w:rsid w:val="00064BFF"/>
    <w:rsid w:val="0006770C"/>
    <w:rsid w:val="000715B6"/>
    <w:rsid w:val="00081189"/>
    <w:rsid w:val="0008331B"/>
    <w:rsid w:val="00084040"/>
    <w:rsid w:val="000869D7"/>
    <w:rsid w:val="000900D7"/>
    <w:rsid w:val="000930CA"/>
    <w:rsid w:val="0009768E"/>
    <w:rsid w:val="000B5149"/>
    <w:rsid w:val="000C7D48"/>
    <w:rsid w:val="000D431A"/>
    <w:rsid w:val="000E03BD"/>
    <w:rsid w:val="000F1AAC"/>
    <w:rsid w:val="000F3E9C"/>
    <w:rsid w:val="001041B7"/>
    <w:rsid w:val="00106FD4"/>
    <w:rsid w:val="001157BB"/>
    <w:rsid w:val="00123189"/>
    <w:rsid w:val="00125964"/>
    <w:rsid w:val="00131BCD"/>
    <w:rsid w:val="00133101"/>
    <w:rsid w:val="00135AB7"/>
    <w:rsid w:val="00142455"/>
    <w:rsid w:val="00152290"/>
    <w:rsid w:val="001536CC"/>
    <w:rsid w:val="001622C8"/>
    <w:rsid w:val="00163196"/>
    <w:rsid w:val="00175447"/>
    <w:rsid w:val="00176137"/>
    <w:rsid w:val="00176362"/>
    <w:rsid w:val="00191B3A"/>
    <w:rsid w:val="00197548"/>
    <w:rsid w:val="001A2221"/>
    <w:rsid w:val="001A6189"/>
    <w:rsid w:val="001B0FD0"/>
    <w:rsid w:val="001C10DE"/>
    <w:rsid w:val="001C6C5A"/>
    <w:rsid w:val="001C6EF3"/>
    <w:rsid w:val="001D15C8"/>
    <w:rsid w:val="001E3485"/>
    <w:rsid w:val="001E38D3"/>
    <w:rsid w:val="001E4828"/>
    <w:rsid w:val="001E7C03"/>
    <w:rsid w:val="001F7EAD"/>
    <w:rsid w:val="00206A7F"/>
    <w:rsid w:val="002079F1"/>
    <w:rsid w:val="00210984"/>
    <w:rsid w:val="00222E2F"/>
    <w:rsid w:val="00233DD0"/>
    <w:rsid w:val="00240A76"/>
    <w:rsid w:val="002465C0"/>
    <w:rsid w:val="002567A4"/>
    <w:rsid w:val="00257711"/>
    <w:rsid w:val="00267C93"/>
    <w:rsid w:val="0027122E"/>
    <w:rsid w:val="00271B62"/>
    <w:rsid w:val="002730D7"/>
    <w:rsid w:val="00282A0B"/>
    <w:rsid w:val="002922AE"/>
    <w:rsid w:val="002A2F3F"/>
    <w:rsid w:val="002A2FEB"/>
    <w:rsid w:val="002B57B0"/>
    <w:rsid w:val="002C5E12"/>
    <w:rsid w:val="002D1997"/>
    <w:rsid w:val="002D258D"/>
    <w:rsid w:val="002D2AA3"/>
    <w:rsid w:val="002E43BE"/>
    <w:rsid w:val="002E4FB8"/>
    <w:rsid w:val="00301CB2"/>
    <w:rsid w:val="00302429"/>
    <w:rsid w:val="00302A16"/>
    <w:rsid w:val="00304F84"/>
    <w:rsid w:val="00306164"/>
    <w:rsid w:val="00306A77"/>
    <w:rsid w:val="0030778A"/>
    <w:rsid w:val="0031498E"/>
    <w:rsid w:val="00314A10"/>
    <w:rsid w:val="003202CE"/>
    <w:rsid w:val="00321892"/>
    <w:rsid w:val="003306ED"/>
    <w:rsid w:val="00334D02"/>
    <w:rsid w:val="00340A3D"/>
    <w:rsid w:val="00343684"/>
    <w:rsid w:val="00347741"/>
    <w:rsid w:val="00356F07"/>
    <w:rsid w:val="0036093E"/>
    <w:rsid w:val="00371055"/>
    <w:rsid w:val="003710B0"/>
    <w:rsid w:val="003811D2"/>
    <w:rsid w:val="00384D4C"/>
    <w:rsid w:val="003856C5"/>
    <w:rsid w:val="00391F17"/>
    <w:rsid w:val="003931D3"/>
    <w:rsid w:val="003A1048"/>
    <w:rsid w:val="003A2302"/>
    <w:rsid w:val="003B4B8B"/>
    <w:rsid w:val="003B5ABB"/>
    <w:rsid w:val="003C0D60"/>
    <w:rsid w:val="003C1E94"/>
    <w:rsid w:val="003C2264"/>
    <w:rsid w:val="003C4F19"/>
    <w:rsid w:val="003C65B0"/>
    <w:rsid w:val="003E0307"/>
    <w:rsid w:val="003F473B"/>
    <w:rsid w:val="00415E38"/>
    <w:rsid w:val="004161E5"/>
    <w:rsid w:val="00417BE9"/>
    <w:rsid w:val="00425804"/>
    <w:rsid w:val="0042599B"/>
    <w:rsid w:val="00435812"/>
    <w:rsid w:val="004409A0"/>
    <w:rsid w:val="004475AC"/>
    <w:rsid w:val="004512AE"/>
    <w:rsid w:val="004559D6"/>
    <w:rsid w:val="00461B1E"/>
    <w:rsid w:val="00463E32"/>
    <w:rsid w:val="00465061"/>
    <w:rsid w:val="0046592E"/>
    <w:rsid w:val="00465C61"/>
    <w:rsid w:val="00466AF3"/>
    <w:rsid w:val="00472665"/>
    <w:rsid w:val="00475B72"/>
    <w:rsid w:val="0048303B"/>
    <w:rsid w:val="00484F30"/>
    <w:rsid w:val="00486467"/>
    <w:rsid w:val="00486E14"/>
    <w:rsid w:val="004922A1"/>
    <w:rsid w:val="0049377F"/>
    <w:rsid w:val="00493935"/>
    <w:rsid w:val="00493C54"/>
    <w:rsid w:val="004A196A"/>
    <w:rsid w:val="004A491B"/>
    <w:rsid w:val="004B11E0"/>
    <w:rsid w:val="004B5BC6"/>
    <w:rsid w:val="004B5ECC"/>
    <w:rsid w:val="004C325F"/>
    <w:rsid w:val="004C3C9F"/>
    <w:rsid w:val="004D2830"/>
    <w:rsid w:val="004D372E"/>
    <w:rsid w:val="004D788D"/>
    <w:rsid w:val="004E03E7"/>
    <w:rsid w:val="004E09A0"/>
    <w:rsid w:val="004E5DA8"/>
    <w:rsid w:val="004F053B"/>
    <w:rsid w:val="004F1378"/>
    <w:rsid w:val="004F18B6"/>
    <w:rsid w:val="004F2241"/>
    <w:rsid w:val="004F2CF3"/>
    <w:rsid w:val="00500BC1"/>
    <w:rsid w:val="00502922"/>
    <w:rsid w:val="0050316D"/>
    <w:rsid w:val="00506683"/>
    <w:rsid w:val="00513538"/>
    <w:rsid w:val="00516ED6"/>
    <w:rsid w:val="005202AE"/>
    <w:rsid w:val="005204E5"/>
    <w:rsid w:val="00524275"/>
    <w:rsid w:val="00532A15"/>
    <w:rsid w:val="0053463B"/>
    <w:rsid w:val="00542070"/>
    <w:rsid w:val="00546141"/>
    <w:rsid w:val="005464DD"/>
    <w:rsid w:val="005516B1"/>
    <w:rsid w:val="00560019"/>
    <w:rsid w:val="00582250"/>
    <w:rsid w:val="005848DD"/>
    <w:rsid w:val="00585BAE"/>
    <w:rsid w:val="0058603D"/>
    <w:rsid w:val="0058625F"/>
    <w:rsid w:val="0058791F"/>
    <w:rsid w:val="0059251E"/>
    <w:rsid w:val="005950ED"/>
    <w:rsid w:val="0059731A"/>
    <w:rsid w:val="005A2A93"/>
    <w:rsid w:val="005A4505"/>
    <w:rsid w:val="005B13B6"/>
    <w:rsid w:val="005B426F"/>
    <w:rsid w:val="005B5A8D"/>
    <w:rsid w:val="005B789F"/>
    <w:rsid w:val="005C3802"/>
    <w:rsid w:val="005C409E"/>
    <w:rsid w:val="005C7660"/>
    <w:rsid w:val="005D3939"/>
    <w:rsid w:val="005D59F7"/>
    <w:rsid w:val="005D6A19"/>
    <w:rsid w:val="005E1852"/>
    <w:rsid w:val="005E70B7"/>
    <w:rsid w:val="005F39B3"/>
    <w:rsid w:val="005F5D9F"/>
    <w:rsid w:val="005F7DF9"/>
    <w:rsid w:val="00600286"/>
    <w:rsid w:val="0060295F"/>
    <w:rsid w:val="0060728E"/>
    <w:rsid w:val="00627E36"/>
    <w:rsid w:val="0063138B"/>
    <w:rsid w:val="00636610"/>
    <w:rsid w:val="006411D6"/>
    <w:rsid w:val="006438AB"/>
    <w:rsid w:val="006446AB"/>
    <w:rsid w:val="0064729D"/>
    <w:rsid w:val="00652030"/>
    <w:rsid w:val="00653F97"/>
    <w:rsid w:val="006578EA"/>
    <w:rsid w:val="0066205C"/>
    <w:rsid w:val="00662A7A"/>
    <w:rsid w:val="00677DDB"/>
    <w:rsid w:val="0068128D"/>
    <w:rsid w:val="00681EDD"/>
    <w:rsid w:val="006824CD"/>
    <w:rsid w:val="00690A40"/>
    <w:rsid w:val="006A4196"/>
    <w:rsid w:val="006A709C"/>
    <w:rsid w:val="006B5534"/>
    <w:rsid w:val="006B7445"/>
    <w:rsid w:val="006C34D9"/>
    <w:rsid w:val="006C5622"/>
    <w:rsid w:val="006C6617"/>
    <w:rsid w:val="006D0F0A"/>
    <w:rsid w:val="006D1389"/>
    <w:rsid w:val="006D30C4"/>
    <w:rsid w:val="006E5FA6"/>
    <w:rsid w:val="006E6FFE"/>
    <w:rsid w:val="006F1C9E"/>
    <w:rsid w:val="006F2097"/>
    <w:rsid w:val="007049B1"/>
    <w:rsid w:val="0070699D"/>
    <w:rsid w:val="00707E0C"/>
    <w:rsid w:val="00710ABD"/>
    <w:rsid w:val="007332EF"/>
    <w:rsid w:val="00735659"/>
    <w:rsid w:val="00736091"/>
    <w:rsid w:val="00736A49"/>
    <w:rsid w:val="007522E5"/>
    <w:rsid w:val="00757FA2"/>
    <w:rsid w:val="00761BC8"/>
    <w:rsid w:val="00761D61"/>
    <w:rsid w:val="00766769"/>
    <w:rsid w:val="00770FE3"/>
    <w:rsid w:val="0077490A"/>
    <w:rsid w:val="00775BEC"/>
    <w:rsid w:val="00794865"/>
    <w:rsid w:val="007A630F"/>
    <w:rsid w:val="007B36DC"/>
    <w:rsid w:val="007B36FA"/>
    <w:rsid w:val="007C02A8"/>
    <w:rsid w:val="007C3E57"/>
    <w:rsid w:val="007C7F42"/>
    <w:rsid w:val="007D3585"/>
    <w:rsid w:val="007D457A"/>
    <w:rsid w:val="007D6A49"/>
    <w:rsid w:val="007E20F8"/>
    <w:rsid w:val="007E28E0"/>
    <w:rsid w:val="007F350D"/>
    <w:rsid w:val="007F6D8E"/>
    <w:rsid w:val="007F7A9F"/>
    <w:rsid w:val="00803F76"/>
    <w:rsid w:val="00805784"/>
    <w:rsid w:val="008109D4"/>
    <w:rsid w:val="00812186"/>
    <w:rsid w:val="0081245D"/>
    <w:rsid w:val="00815157"/>
    <w:rsid w:val="008154BB"/>
    <w:rsid w:val="008206E9"/>
    <w:rsid w:val="00820879"/>
    <w:rsid w:val="00821571"/>
    <w:rsid w:val="00822093"/>
    <w:rsid w:val="00822B4E"/>
    <w:rsid w:val="008245AA"/>
    <w:rsid w:val="00825A41"/>
    <w:rsid w:val="00831F00"/>
    <w:rsid w:val="0083470C"/>
    <w:rsid w:val="008347C2"/>
    <w:rsid w:val="00841439"/>
    <w:rsid w:val="008424AC"/>
    <w:rsid w:val="00850EBA"/>
    <w:rsid w:val="0085166D"/>
    <w:rsid w:val="00852B33"/>
    <w:rsid w:val="00855C3A"/>
    <w:rsid w:val="00872E57"/>
    <w:rsid w:val="00874B10"/>
    <w:rsid w:val="00874B98"/>
    <w:rsid w:val="00881963"/>
    <w:rsid w:val="0088499E"/>
    <w:rsid w:val="0089568A"/>
    <w:rsid w:val="008A0330"/>
    <w:rsid w:val="008B3792"/>
    <w:rsid w:val="008C4C71"/>
    <w:rsid w:val="008D562F"/>
    <w:rsid w:val="008E7E07"/>
    <w:rsid w:val="008F2287"/>
    <w:rsid w:val="008F575D"/>
    <w:rsid w:val="008F796E"/>
    <w:rsid w:val="0090403E"/>
    <w:rsid w:val="009046CD"/>
    <w:rsid w:val="0091208B"/>
    <w:rsid w:val="009120DE"/>
    <w:rsid w:val="00913DE1"/>
    <w:rsid w:val="0092659C"/>
    <w:rsid w:val="00931064"/>
    <w:rsid w:val="00931597"/>
    <w:rsid w:val="009322B5"/>
    <w:rsid w:val="00943D56"/>
    <w:rsid w:val="00952E85"/>
    <w:rsid w:val="00957FFB"/>
    <w:rsid w:val="009641AD"/>
    <w:rsid w:val="00970739"/>
    <w:rsid w:val="0099169E"/>
    <w:rsid w:val="009A173F"/>
    <w:rsid w:val="009A66C0"/>
    <w:rsid w:val="009A7106"/>
    <w:rsid w:val="009B0C77"/>
    <w:rsid w:val="009B3076"/>
    <w:rsid w:val="009B5292"/>
    <w:rsid w:val="009B5903"/>
    <w:rsid w:val="009C3E44"/>
    <w:rsid w:val="009D07F8"/>
    <w:rsid w:val="009E191D"/>
    <w:rsid w:val="009E5C6E"/>
    <w:rsid w:val="009F4E3C"/>
    <w:rsid w:val="009F5D9F"/>
    <w:rsid w:val="00A00D4D"/>
    <w:rsid w:val="00A042AA"/>
    <w:rsid w:val="00A04723"/>
    <w:rsid w:val="00A05B6E"/>
    <w:rsid w:val="00A06990"/>
    <w:rsid w:val="00A06AEC"/>
    <w:rsid w:val="00A0768E"/>
    <w:rsid w:val="00A1115D"/>
    <w:rsid w:val="00A113D8"/>
    <w:rsid w:val="00A12749"/>
    <w:rsid w:val="00A20EBC"/>
    <w:rsid w:val="00A21297"/>
    <w:rsid w:val="00A32258"/>
    <w:rsid w:val="00A40C6B"/>
    <w:rsid w:val="00A43CA1"/>
    <w:rsid w:val="00A44D3F"/>
    <w:rsid w:val="00A4713E"/>
    <w:rsid w:val="00A47B1E"/>
    <w:rsid w:val="00A47C83"/>
    <w:rsid w:val="00A50484"/>
    <w:rsid w:val="00A5228C"/>
    <w:rsid w:val="00A54877"/>
    <w:rsid w:val="00A605C9"/>
    <w:rsid w:val="00A65C49"/>
    <w:rsid w:val="00A71373"/>
    <w:rsid w:val="00A73616"/>
    <w:rsid w:val="00A76738"/>
    <w:rsid w:val="00A81319"/>
    <w:rsid w:val="00A84666"/>
    <w:rsid w:val="00A90600"/>
    <w:rsid w:val="00A918E0"/>
    <w:rsid w:val="00A95F67"/>
    <w:rsid w:val="00AA3485"/>
    <w:rsid w:val="00AA458F"/>
    <w:rsid w:val="00AB31ED"/>
    <w:rsid w:val="00AC4D60"/>
    <w:rsid w:val="00AC7210"/>
    <w:rsid w:val="00AD1BC9"/>
    <w:rsid w:val="00AD5672"/>
    <w:rsid w:val="00AD7665"/>
    <w:rsid w:val="00AE4752"/>
    <w:rsid w:val="00AF51C6"/>
    <w:rsid w:val="00AF7E40"/>
    <w:rsid w:val="00B01121"/>
    <w:rsid w:val="00B01DDA"/>
    <w:rsid w:val="00B02728"/>
    <w:rsid w:val="00B05348"/>
    <w:rsid w:val="00B05CBE"/>
    <w:rsid w:val="00B07EFA"/>
    <w:rsid w:val="00B132B9"/>
    <w:rsid w:val="00B20639"/>
    <w:rsid w:val="00B221AE"/>
    <w:rsid w:val="00B248EF"/>
    <w:rsid w:val="00B26D4A"/>
    <w:rsid w:val="00B44556"/>
    <w:rsid w:val="00B51B3F"/>
    <w:rsid w:val="00B5741D"/>
    <w:rsid w:val="00B60426"/>
    <w:rsid w:val="00B639F4"/>
    <w:rsid w:val="00B643C5"/>
    <w:rsid w:val="00B67763"/>
    <w:rsid w:val="00B73160"/>
    <w:rsid w:val="00B74220"/>
    <w:rsid w:val="00B838D1"/>
    <w:rsid w:val="00B87E10"/>
    <w:rsid w:val="00BA2764"/>
    <w:rsid w:val="00BA2893"/>
    <w:rsid w:val="00BB6EF0"/>
    <w:rsid w:val="00BC3CFE"/>
    <w:rsid w:val="00BC63AE"/>
    <w:rsid w:val="00BD0A0F"/>
    <w:rsid w:val="00BD4AFD"/>
    <w:rsid w:val="00BE45FC"/>
    <w:rsid w:val="00BE4634"/>
    <w:rsid w:val="00BE669A"/>
    <w:rsid w:val="00BF0CE4"/>
    <w:rsid w:val="00BF1011"/>
    <w:rsid w:val="00C03EEB"/>
    <w:rsid w:val="00C11EBF"/>
    <w:rsid w:val="00C172D3"/>
    <w:rsid w:val="00C22472"/>
    <w:rsid w:val="00C2301D"/>
    <w:rsid w:val="00C25A3E"/>
    <w:rsid w:val="00C320A9"/>
    <w:rsid w:val="00C32267"/>
    <w:rsid w:val="00C3577B"/>
    <w:rsid w:val="00C4117F"/>
    <w:rsid w:val="00C461F9"/>
    <w:rsid w:val="00C46339"/>
    <w:rsid w:val="00C51005"/>
    <w:rsid w:val="00C64727"/>
    <w:rsid w:val="00C72963"/>
    <w:rsid w:val="00C7335C"/>
    <w:rsid w:val="00C756A9"/>
    <w:rsid w:val="00C7612A"/>
    <w:rsid w:val="00C84656"/>
    <w:rsid w:val="00C861A0"/>
    <w:rsid w:val="00C8624D"/>
    <w:rsid w:val="00C94795"/>
    <w:rsid w:val="00CA0376"/>
    <w:rsid w:val="00CA42E4"/>
    <w:rsid w:val="00CB7273"/>
    <w:rsid w:val="00CC1E45"/>
    <w:rsid w:val="00CC630C"/>
    <w:rsid w:val="00CD0CF8"/>
    <w:rsid w:val="00CD171C"/>
    <w:rsid w:val="00CD745A"/>
    <w:rsid w:val="00CD748E"/>
    <w:rsid w:val="00CD7749"/>
    <w:rsid w:val="00CD7CF7"/>
    <w:rsid w:val="00CE1B56"/>
    <w:rsid w:val="00CE4B5A"/>
    <w:rsid w:val="00CF06AD"/>
    <w:rsid w:val="00CF5FE8"/>
    <w:rsid w:val="00CF79D5"/>
    <w:rsid w:val="00D00183"/>
    <w:rsid w:val="00D02B52"/>
    <w:rsid w:val="00D04DFA"/>
    <w:rsid w:val="00D04E88"/>
    <w:rsid w:val="00D107EF"/>
    <w:rsid w:val="00D1401B"/>
    <w:rsid w:val="00D20415"/>
    <w:rsid w:val="00D211BD"/>
    <w:rsid w:val="00D24540"/>
    <w:rsid w:val="00D2669A"/>
    <w:rsid w:val="00D33DC0"/>
    <w:rsid w:val="00D34E2C"/>
    <w:rsid w:val="00D41738"/>
    <w:rsid w:val="00D420F3"/>
    <w:rsid w:val="00D45804"/>
    <w:rsid w:val="00D500D2"/>
    <w:rsid w:val="00D54306"/>
    <w:rsid w:val="00D54CFC"/>
    <w:rsid w:val="00D612FA"/>
    <w:rsid w:val="00D71058"/>
    <w:rsid w:val="00D75EB7"/>
    <w:rsid w:val="00D84C7A"/>
    <w:rsid w:val="00D900A0"/>
    <w:rsid w:val="00D9139F"/>
    <w:rsid w:val="00D91969"/>
    <w:rsid w:val="00D955C8"/>
    <w:rsid w:val="00D9674C"/>
    <w:rsid w:val="00DA1AE6"/>
    <w:rsid w:val="00DB5BB3"/>
    <w:rsid w:val="00DB735E"/>
    <w:rsid w:val="00DB7E1D"/>
    <w:rsid w:val="00DC4AF0"/>
    <w:rsid w:val="00DC5894"/>
    <w:rsid w:val="00DE2BF8"/>
    <w:rsid w:val="00DE47F4"/>
    <w:rsid w:val="00DF6BB1"/>
    <w:rsid w:val="00E16B3B"/>
    <w:rsid w:val="00E25B3C"/>
    <w:rsid w:val="00E305D5"/>
    <w:rsid w:val="00E404F1"/>
    <w:rsid w:val="00E4078E"/>
    <w:rsid w:val="00E44786"/>
    <w:rsid w:val="00E46072"/>
    <w:rsid w:val="00E474ED"/>
    <w:rsid w:val="00E54536"/>
    <w:rsid w:val="00E56121"/>
    <w:rsid w:val="00E60C50"/>
    <w:rsid w:val="00E62F91"/>
    <w:rsid w:val="00E64F35"/>
    <w:rsid w:val="00E65520"/>
    <w:rsid w:val="00E735A2"/>
    <w:rsid w:val="00E76BEC"/>
    <w:rsid w:val="00E84521"/>
    <w:rsid w:val="00E86804"/>
    <w:rsid w:val="00E919E6"/>
    <w:rsid w:val="00E94A2E"/>
    <w:rsid w:val="00E95D02"/>
    <w:rsid w:val="00E9666E"/>
    <w:rsid w:val="00E96E78"/>
    <w:rsid w:val="00EA053D"/>
    <w:rsid w:val="00EA1F34"/>
    <w:rsid w:val="00EA397C"/>
    <w:rsid w:val="00EA3B94"/>
    <w:rsid w:val="00EB1122"/>
    <w:rsid w:val="00EB54AE"/>
    <w:rsid w:val="00EB7675"/>
    <w:rsid w:val="00EB7E6B"/>
    <w:rsid w:val="00EC0AE2"/>
    <w:rsid w:val="00EC1B08"/>
    <w:rsid w:val="00EC2810"/>
    <w:rsid w:val="00EC5839"/>
    <w:rsid w:val="00ED29D5"/>
    <w:rsid w:val="00ED4CEA"/>
    <w:rsid w:val="00ED5583"/>
    <w:rsid w:val="00EE0CE1"/>
    <w:rsid w:val="00EE2301"/>
    <w:rsid w:val="00EE45C9"/>
    <w:rsid w:val="00EE4B8F"/>
    <w:rsid w:val="00EF15D5"/>
    <w:rsid w:val="00EF5C0F"/>
    <w:rsid w:val="00EF5E51"/>
    <w:rsid w:val="00EF6F23"/>
    <w:rsid w:val="00F003A5"/>
    <w:rsid w:val="00F0788C"/>
    <w:rsid w:val="00F134C2"/>
    <w:rsid w:val="00F1457A"/>
    <w:rsid w:val="00F25539"/>
    <w:rsid w:val="00F25BF3"/>
    <w:rsid w:val="00F349EF"/>
    <w:rsid w:val="00F407FC"/>
    <w:rsid w:val="00F433B1"/>
    <w:rsid w:val="00F462CD"/>
    <w:rsid w:val="00F47014"/>
    <w:rsid w:val="00F54175"/>
    <w:rsid w:val="00F54A21"/>
    <w:rsid w:val="00F55F67"/>
    <w:rsid w:val="00F56940"/>
    <w:rsid w:val="00F64421"/>
    <w:rsid w:val="00F67512"/>
    <w:rsid w:val="00F71628"/>
    <w:rsid w:val="00F729BF"/>
    <w:rsid w:val="00F74749"/>
    <w:rsid w:val="00F92483"/>
    <w:rsid w:val="00F95C45"/>
    <w:rsid w:val="00FA5DA3"/>
    <w:rsid w:val="00FB7F93"/>
    <w:rsid w:val="00FC24C0"/>
    <w:rsid w:val="00FC2F0D"/>
    <w:rsid w:val="00FC2F67"/>
    <w:rsid w:val="00FC2FA8"/>
    <w:rsid w:val="00FC532B"/>
    <w:rsid w:val="00FE1434"/>
    <w:rsid w:val="00FE1C20"/>
    <w:rsid w:val="00FE384A"/>
    <w:rsid w:val="00FE64E5"/>
    <w:rsid w:val="00FE7B08"/>
    <w:rsid w:val="00FF2675"/>
    <w:rsid w:val="00FF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7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C45"/>
  </w:style>
  <w:style w:type="paragraph" w:styleId="Stopka">
    <w:name w:val="footer"/>
    <w:basedOn w:val="Normalny"/>
    <w:link w:val="StopkaZnak"/>
    <w:uiPriority w:val="99"/>
    <w:semiHidden/>
    <w:unhideWhenUsed/>
    <w:rsid w:val="00F95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5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0C15-CC8D-4FFC-96E5-9FAB2E2B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6735</Words>
  <Characters>40416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Mroczkowska</dc:creator>
  <cp:keywords/>
  <dc:description/>
  <cp:lastModifiedBy>Milena Mroczkowska</cp:lastModifiedBy>
  <cp:revision>44</cp:revision>
  <dcterms:created xsi:type="dcterms:W3CDTF">2024-07-17T15:53:00Z</dcterms:created>
  <dcterms:modified xsi:type="dcterms:W3CDTF">2024-07-19T06:43:00Z</dcterms:modified>
</cp:coreProperties>
</file>