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E83720" w:rsidRDefault="00E83720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477E93" w:rsidRDefault="00477E9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477E93" w:rsidRDefault="00477E9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Pr="005334D1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 w:rsidRPr="005334D1">
        <w:rPr>
          <w:sz w:val="24"/>
          <w:szCs w:val="24"/>
        </w:rPr>
        <w:t xml:space="preserve">zaproszenie do złożenia oferty </w:t>
      </w:r>
      <w:r w:rsidR="00543BAA" w:rsidRPr="005334D1">
        <w:rPr>
          <w:sz w:val="24"/>
          <w:szCs w:val="24"/>
        </w:rPr>
        <w:t>na</w:t>
      </w:r>
      <w:r w:rsidRPr="005334D1">
        <w:rPr>
          <w:sz w:val="24"/>
          <w:szCs w:val="24"/>
        </w:rPr>
        <w:t>:</w:t>
      </w:r>
    </w:p>
    <w:p w:rsidR="00C461B6" w:rsidRPr="00C461B6" w:rsidRDefault="00C461B6" w:rsidP="00C461B6">
      <w:pPr>
        <w:spacing w:before="120"/>
        <w:jc w:val="both"/>
        <w:rPr>
          <w:sz w:val="24"/>
          <w:szCs w:val="24"/>
        </w:rPr>
      </w:pPr>
      <w:r w:rsidRPr="00C461B6">
        <w:rPr>
          <w:sz w:val="24"/>
          <w:szCs w:val="24"/>
        </w:rPr>
        <w:t>„Wykonanie usługi badań katastralnych w celu ustalenia zakresu władania przez Polski Związek Działkowców nieruchomościami stanowiącymi własność Gminy Miasto Szczecin lub Skarbu Państwa, z wyjątkiem nieruchomości oddanych w użytkowanie wieczyste, gruntów pokrytych wodami płynącymi i Lasów Państwowych</w:t>
      </w:r>
      <w:r w:rsidRPr="00C461B6">
        <w:rPr>
          <w:sz w:val="24"/>
          <w:szCs w:val="24"/>
          <w:u w:val="single"/>
        </w:rPr>
        <w:t xml:space="preserve">”,  z uwzględnieniem wymogów zawartych we wniosku Wydziału Mieszkalnictwa i Regulacji Stanów Prawnych Nieruchomości - pismo znak: </w:t>
      </w:r>
      <w:r w:rsidRPr="00C461B6">
        <w:rPr>
          <w:sz w:val="24"/>
          <w:szCs w:val="24"/>
        </w:rPr>
        <w:t xml:space="preserve">WMiRSPN-V.6845.1.2020.BM z dnia 23.01.2020 </w:t>
      </w:r>
      <w:proofErr w:type="spellStart"/>
      <w:r w:rsidRPr="00C461B6">
        <w:rPr>
          <w:sz w:val="24"/>
          <w:szCs w:val="24"/>
        </w:rPr>
        <w:t>r</w:t>
      </w:r>
      <w:proofErr w:type="spellEnd"/>
      <w:r w:rsidRPr="00C461B6">
        <w:rPr>
          <w:sz w:val="24"/>
          <w:szCs w:val="24"/>
        </w:rPr>
        <w:t>, w tym:</w:t>
      </w:r>
    </w:p>
    <w:p w:rsidR="00C461B6" w:rsidRPr="00C461B6" w:rsidRDefault="00C461B6" w:rsidP="00C461B6">
      <w:pPr>
        <w:numPr>
          <w:ilvl w:val="0"/>
          <w:numId w:val="39"/>
        </w:numPr>
        <w:ind w:left="426" w:hanging="426"/>
        <w:jc w:val="both"/>
        <w:rPr>
          <w:bCs/>
          <w:sz w:val="24"/>
          <w:szCs w:val="24"/>
        </w:rPr>
      </w:pPr>
      <w:r w:rsidRPr="00C461B6">
        <w:rPr>
          <w:bCs/>
          <w:sz w:val="24"/>
          <w:szCs w:val="24"/>
        </w:rPr>
        <w:t xml:space="preserve">Sporządzenie mapy do celów prawnych (w 4 egz.), </w:t>
      </w:r>
      <w:r w:rsidRPr="00C461B6">
        <w:rPr>
          <w:sz w:val="24"/>
          <w:szCs w:val="24"/>
        </w:rPr>
        <w:t xml:space="preserve">w skali 1:500 (mapa zasadnicza) </w:t>
      </w:r>
      <w:r w:rsidRPr="00C461B6">
        <w:rPr>
          <w:bCs/>
          <w:sz w:val="24"/>
          <w:szCs w:val="24"/>
        </w:rPr>
        <w:t>uzupełnionej wynikami pomiaru.</w:t>
      </w:r>
    </w:p>
    <w:p w:rsidR="00C461B6" w:rsidRPr="00C461B6" w:rsidRDefault="00C461B6" w:rsidP="00C461B6">
      <w:pPr>
        <w:numPr>
          <w:ilvl w:val="0"/>
          <w:numId w:val="39"/>
        </w:numPr>
        <w:ind w:left="426" w:hanging="426"/>
        <w:jc w:val="both"/>
        <w:rPr>
          <w:b/>
          <w:bCs/>
          <w:sz w:val="24"/>
          <w:szCs w:val="24"/>
        </w:rPr>
      </w:pPr>
      <w:r w:rsidRPr="00C461B6">
        <w:rPr>
          <w:bCs/>
          <w:sz w:val="24"/>
          <w:szCs w:val="24"/>
        </w:rPr>
        <w:t xml:space="preserve">Zmianę użytku na obszarze rzeczywistego zasięgu użytkowania terenu przez ROD </w:t>
      </w:r>
      <w:r w:rsidRPr="00C461B6">
        <w:rPr>
          <w:b/>
          <w:bCs/>
          <w:sz w:val="24"/>
          <w:szCs w:val="24"/>
        </w:rPr>
        <w:t xml:space="preserve">„Przyjaźń” </w:t>
      </w:r>
    </w:p>
    <w:p w:rsidR="00C461B6" w:rsidRPr="00C461B6" w:rsidRDefault="00C461B6" w:rsidP="00C461B6">
      <w:pPr>
        <w:numPr>
          <w:ilvl w:val="0"/>
          <w:numId w:val="39"/>
        </w:numPr>
        <w:ind w:left="426" w:hanging="426"/>
        <w:jc w:val="both"/>
        <w:rPr>
          <w:b/>
          <w:bCs/>
          <w:sz w:val="24"/>
          <w:szCs w:val="24"/>
        </w:rPr>
      </w:pPr>
      <w:r w:rsidRPr="00C461B6">
        <w:rPr>
          <w:bCs/>
          <w:sz w:val="24"/>
          <w:szCs w:val="24"/>
        </w:rPr>
        <w:t>Ustalenie rzeczywistego zasięgu użytkowania terenu przez ROD „</w:t>
      </w:r>
      <w:r w:rsidRPr="00C461B6">
        <w:rPr>
          <w:b/>
          <w:bCs/>
          <w:sz w:val="24"/>
          <w:szCs w:val="24"/>
        </w:rPr>
        <w:t xml:space="preserve">„Przyjaźń” </w:t>
      </w:r>
      <w:r w:rsidRPr="00C461B6">
        <w:rPr>
          <w:b/>
          <w:bCs/>
          <w:sz w:val="24"/>
          <w:szCs w:val="24"/>
        </w:rPr>
        <w:br/>
        <w:t xml:space="preserve">ul. Pokoju </w:t>
      </w:r>
      <w:r w:rsidRPr="00C461B6">
        <w:rPr>
          <w:bCs/>
          <w:sz w:val="24"/>
          <w:szCs w:val="24"/>
        </w:rPr>
        <w:t xml:space="preserve">na nw. działce oraz działkach przyległych (w uzgodnieniu </w:t>
      </w:r>
      <w:r w:rsidRPr="00C461B6">
        <w:rPr>
          <w:bCs/>
          <w:sz w:val="24"/>
          <w:szCs w:val="24"/>
        </w:rPr>
        <w:br/>
        <w:t xml:space="preserve">z przedstawicielem zarządu ogrodu! wskazanym przez </w:t>
      </w:r>
      <w:proofErr w:type="spellStart"/>
      <w:r w:rsidRPr="00C461B6">
        <w:rPr>
          <w:bCs/>
          <w:sz w:val="24"/>
          <w:szCs w:val="24"/>
        </w:rPr>
        <w:t>PZDz</w:t>
      </w:r>
      <w:proofErr w:type="spellEnd"/>
      <w:r w:rsidRPr="00C461B6">
        <w:rPr>
          <w:bCs/>
          <w:sz w:val="24"/>
          <w:szCs w:val="24"/>
        </w:rPr>
        <w:t>), w tym: pomiar ogrodzenia zewnętrznego, parkingów/miejsc postojowych, a w miejscach przekroczeń granicy  działki – także budynków, altan, szklarni i innych trwałych obiektów (dotyczy tylko działek będących własnością Gminy Miasto Szczecin i Skarbu Państwa z wyjątkiem nieruchomości oddanych w użytkowanie wieczyste</w:t>
      </w:r>
      <w:r w:rsidRPr="00C461B6">
        <w:rPr>
          <w:sz w:val="24"/>
          <w:szCs w:val="24"/>
        </w:rPr>
        <w:t>, gruntów pokrytych wodami płynącymi i Lasów Państwowych</w:t>
      </w:r>
      <w:r w:rsidRPr="00C461B6">
        <w:rPr>
          <w:bCs/>
          <w:sz w:val="24"/>
          <w:szCs w:val="24"/>
        </w:rPr>
        <w:t>).</w:t>
      </w:r>
    </w:p>
    <w:p w:rsidR="00C461B6" w:rsidRPr="00C461B6" w:rsidRDefault="00C461B6" w:rsidP="00C461B6">
      <w:pPr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C461B6">
        <w:rPr>
          <w:sz w:val="24"/>
          <w:szCs w:val="24"/>
        </w:rPr>
        <w:t>Wykonanie czynności odszukania/wznowienia oraz okazania znaków granicznych działki</w:t>
      </w:r>
      <w:r w:rsidRPr="00C461B6">
        <w:rPr>
          <w:bCs/>
          <w:sz w:val="24"/>
          <w:szCs w:val="24"/>
        </w:rPr>
        <w:t xml:space="preserve"> ewidencyjnej nr </w:t>
      </w:r>
      <w:r w:rsidRPr="00C461B6">
        <w:rPr>
          <w:b/>
          <w:bCs/>
          <w:sz w:val="24"/>
          <w:szCs w:val="24"/>
        </w:rPr>
        <w:t>3/6</w:t>
      </w:r>
      <w:r w:rsidRPr="00C461B6">
        <w:rPr>
          <w:bCs/>
          <w:sz w:val="24"/>
          <w:szCs w:val="24"/>
        </w:rPr>
        <w:t xml:space="preserve"> w obrębie ewidencyjnym nr </w:t>
      </w:r>
      <w:r w:rsidRPr="00C461B6">
        <w:rPr>
          <w:b/>
          <w:bCs/>
          <w:sz w:val="24"/>
          <w:szCs w:val="24"/>
        </w:rPr>
        <w:t>3038</w:t>
      </w:r>
      <w:r w:rsidRPr="00C461B6">
        <w:rPr>
          <w:bCs/>
          <w:sz w:val="24"/>
          <w:szCs w:val="24"/>
        </w:rPr>
        <w:t xml:space="preserve"> </w:t>
      </w:r>
      <w:r w:rsidRPr="00C461B6">
        <w:rPr>
          <w:sz w:val="24"/>
          <w:szCs w:val="24"/>
        </w:rPr>
        <w:t xml:space="preserve">(Nad Odrą 38), położonej </w:t>
      </w:r>
      <w:r w:rsidRPr="00C461B6">
        <w:rPr>
          <w:sz w:val="24"/>
          <w:szCs w:val="24"/>
        </w:rPr>
        <w:br/>
        <w:t>w Szczecinie przy ul. Pokoju</w:t>
      </w:r>
      <w:r w:rsidRPr="00C461B6">
        <w:rPr>
          <w:bCs/>
          <w:sz w:val="24"/>
          <w:szCs w:val="24"/>
        </w:rPr>
        <w:t xml:space="preserve">, będącej własnością Gminy Miasto Szczecin. Wznowieniu </w:t>
      </w:r>
    </w:p>
    <w:p w:rsidR="00C461B6" w:rsidRPr="00C461B6" w:rsidRDefault="00C461B6" w:rsidP="00C461B6">
      <w:pPr>
        <w:ind w:left="426"/>
        <w:jc w:val="both"/>
        <w:rPr>
          <w:sz w:val="24"/>
          <w:szCs w:val="24"/>
        </w:rPr>
      </w:pPr>
      <w:r w:rsidRPr="00C461B6">
        <w:rPr>
          <w:bCs/>
          <w:sz w:val="24"/>
          <w:szCs w:val="24"/>
        </w:rPr>
        <w:t>i okazaniu podlegają punkty niespełniające standardów (</w:t>
      </w:r>
      <w:r w:rsidRPr="00C461B6">
        <w:rPr>
          <w:b/>
          <w:bCs/>
          <w:sz w:val="24"/>
          <w:szCs w:val="24"/>
        </w:rPr>
        <w:t>łącznie 16</w:t>
      </w:r>
      <w:r w:rsidRPr="00C461B6">
        <w:rPr>
          <w:bCs/>
          <w:sz w:val="24"/>
          <w:szCs w:val="24"/>
        </w:rPr>
        <w:t xml:space="preserve"> punktów do wznowienia lub ustalenia w trybie </w:t>
      </w:r>
      <w:r w:rsidRPr="00C461B6">
        <w:rPr>
          <w:sz w:val="24"/>
          <w:szCs w:val="24"/>
        </w:rPr>
        <w:t xml:space="preserve">§ 37-39 rozporządzenia w sprawie ewidencji gruntów </w:t>
      </w:r>
      <w:r w:rsidRPr="00C461B6">
        <w:rPr>
          <w:sz w:val="24"/>
          <w:szCs w:val="24"/>
        </w:rPr>
        <w:br/>
        <w:t>i budynków</w:t>
      </w:r>
      <w:r w:rsidRPr="00C461B6">
        <w:rPr>
          <w:bCs/>
          <w:sz w:val="24"/>
          <w:szCs w:val="24"/>
        </w:rPr>
        <w:t>).</w:t>
      </w:r>
    </w:p>
    <w:p w:rsidR="00C461B6" w:rsidRPr="00C461B6" w:rsidRDefault="00C461B6" w:rsidP="00C461B6">
      <w:pPr>
        <w:jc w:val="both"/>
        <w:rPr>
          <w:sz w:val="24"/>
          <w:szCs w:val="24"/>
        </w:rPr>
      </w:pPr>
    </w:p>
    <w:p w:rsidR="00504699" w:rsidRPr="00C461B6" w:rsidRDefault="00504699" w:rsidP="00762891">
      <w:pPr>
        <w:ind w:left="360"/>
        <w:jc w:val="both"/>
        <w:rPr>
          <w:sz w:val="24"/>
          <w:szCs w:val="24"/>
        </w:rPr>
      </w:pPr>
    </w:p>
    <w:p w:rsidR="001B390E" w:rsidRDefault="001B390E" w:rsidP="00690ABE">
      <w:pPr>
        <w:ind w:left="426" w:hanging="426"/>
        <w:jc w:val="both"/>
        <w:rPr>
          <w:sz w:val="24"/>
          <w:szCs w:val="24"/>
        </w:rPr>
      </w:pPr>
    </w:p>
    <w:p w:rsidR="00477E93" w:rsidRPr="00E226EF" w:rsidRDefault="00477E93" w:rsidP="00690ABE">
      <w:pPr>
        <w:ind w:left="426" w:hanging="426"/>
        <w:jc w:val="both"/>
        <w:rPr>
          <w:sz w:val="24"/>
          <w:szCs w:val="24"/>
        </w:rPr>
      </w:pPr>
    </w:p>
    <w:p w:rsidR="00D0263C" w:rsidRPr="00A90373" w:rsidRDefault="00C52013" w:rsidP="00D0263C">
      <w:pPr>
        <w:spacing w:line="360" w:lineRule="auto"/>
        <w:jc w:val="both"/>
        <w:rPr>
          <w:sz w:val="24"/>
          <w:szCs w:val="24"/>
        </w:rPr>
      </w:pPr>
      <w:r w:rsidRPr="00E226EF">
        <w:rPr>
          <w:sz w:val="24"/>
          <w:szCs w:val="24"/>
        </w:rPr>
        <w:lastRenderedPageBreak/>
        <w:t>Oferuję wykonanie zamówienia zgodnie</w:t>
      </w:r>
      <w:r w:rsidRPr="00A90373">
        <w:rPr>
          <w:sz w:val="24"/>
          <w:szCs w:val="24"/>
        </w:rPr>
        <w:t xml:space="preserve"> z opisem przedmiotu zamówienia za cenę umowną </w:t>
      </w:r>
      <w:r w:rsidR="00D0263C" w:rsidRPr="00A90373">
        <w:rPr>
          <w:sz w:val="24"/>
          <w:szCs w:val="24"/>
        </w:rPr>
        <w:br/>
      </w:r>
    </w:p>
    <w:p w:rsidR="00D0263C" w:rsidRPr="00A90373" w:rsidRDefault="00C52013" w:rsidP="00D0263C">
      <w:pPr>
        <w:spacing w:line="360" w:lineRule="auto"/>
        <w:jc w:val="both"/>
        <w:rPr>
          <w:sz w:val="24"/>
          <w:szCs w:val="24"/>
        </w:rPr>
      </w:pPr>
      <w:r w:rsidRPr="00A90373">
        <w:rPr>
          <w:sz w:val="24"/>
          <w:szCs w:val="24"/>
        </w:rPr>
        <w:t>brutto:</w:t>
      </w:r>
      <w:r w:rsidR="00D0263C" w:rsidRPr="00A90373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Pr="00690ABE" w:rsidRDefault="00D95CF4" w:rsidP="00D0263C">
      <w:pPr>
        <w:spacing w:line="360" w:lineRule="auto"/>
        <w:jc w:val="both"/>
        <w:rPr>
          <w:sz w:val="24"/>
          <w:szCs w:val="24"/>
        </w:rPr>
      </w:pPr>
    </w:p>
    <w:p w:rsidR="00D95CF4" w:rsidRPr="00690ABE" w:rsidRDefault="00D95CF4" w:rsidP="00D0263C">
      <w:pPr>
        <w:spacing w:line="360" w:lineRule="auto"/>
        <w:jc w:val="both"/>
        <w:rPr>
          <w:sz w:val="24"/>
          <w:szCs w:val="24"/>
        </w:rPr>
      </w:pPr>
    </w:p>
    <w:p w:rsidR="00D95CF4" w:rsidRPr="00690ABE" w:rsidRDefault="00D95CF4" w:rsidP="00D0263C">
      <w:pPr>
        <w:spacing w:line="360" w:lineRule="auto"/>
        <w:jc w:val="both"/>
        <w:rPr>
          <w:sz w:val="24"/>
          <w:szCs w:val="24"/>
        </w:rPr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60A" w:rsidRDefault="001F160A">
      <w:r>
        <w:separator/>
      </w:r>
    </w:p>
  </w:endnote>
  <w:endnote w:type="continuationSeparator" w:id="0">
    <w:p w:rsidR="001F160A" w:rsidRDefault="001F1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60A" w:rsidRDefault="001F160A">
      <w:r>
        <w:separator/>
      </w:r>
    </w:p>
  </w:footnote>
  <w:footnote w:type="continuationSeparator" w:id="0">
    <w:p w:rsidR="001F160A" w:rsidRDefault="001F1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7792BEA"/>
    <w:multiLevelType w:val="hybridMultilevel"/>
    <w:tmpl w:val="AFB067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4"/>
  </w:num>
  <w:num w:numId="5">
    <w:abstractNumId w:val="11"/>
  </w:num>
  <w:num w:numId="6">
    <w:abstractNumId w:val="28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4"/>
  </w:num>
  <w:num w:numId="16">
    <w:abstractNumId w:val="30"/>
  </w:num>
  <w:num w:numId="17">
    <w:abstractNumId w:val="37"/>
  </w:num>
  <w:num w:numId="18">
    <w:abstractNumId w:val="29"/>
  </w:num>
  <w:num w:numId="19">
    <w:abstractNumId w:val="26"/>
  </w:num>
  <w:num w:numId="20">
    <w:abstractNumId w:val="9"/>
  </w:num>
  <w:num w:numId="21">
    <w:abstractNumId w:val="38"/>
  </w:num>
  <w:num w:numId="22">
    <w:abstractNumId w:val="0"/>
  </w:num>
  <w:num w:numId="23">
    <w:abstractNumId w:val="23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3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5"/>
  </w:num>
  <w:num w:numId="33">
    <w:abstractNumId w:val="16"/>
  </w:num>
  <w:num w:numId="34">
    <w:abstractNumId w:val="3"/>
  </w:num>
  <w:num w:numId="35">
    <w:abstractNumId w:val="25"/>
  </w:num>
  <w:num w:numId="36">
    <w:abstractNumId w:val="20"/>
  </w:num>
  <w:num w:numId="37">
    <w:abstractNumId w:val="36"/>
  </w:num>
  <w:num w:numId="38">
    <w:abstractNumId w:val="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977AD"/>
    <w:rsid w:val="000B45B7"/>
    <w:rsid w:val="000F203E"/>
    <w:rsid w:val="001166E4"/>
    <w:rsid w:val="00130536"/>
    <w:rsid w:val="00145D53"/>
    <w:rsid w:val="0018104D"/>
    <w:rsid w:val="001B12FF"/>
    <w:rsid w:val="001B2B76"/>
    <w:rsid w:val="001B390E"/>
    <w:rsid w:val="001C407F"/>
    <w:rsid w:val="001F160A"/>
    <w:rsid w:val="0022003A"/>
    <w:rsid w:val="00233A75"/>
    <w:rsid w:val="00244977"/>
    <w:rsid w:val="0025279F"/>
    <w:rsid w:val="00260968"/>
    <w:rsid w:val="002943BD"/>
    <w:rsid w:val="002B54BD"/>
    <w:rsid w:val="002D67E4"/>
    <w:rsid w:val="003020CA"/>
    <w:rsid w:val="00365C6F"/>
    <w:rsid w:val="003E55B9"/>
    <w:rsid w:val="00437A6B"/>
    <w:rsid w:val="00453994"/>
    <w:rsid w:val="00472183"/>
    <w:rsid w:val="00477E93"/>
    <w:rsid w:val="00483A6E"/>
    <w:rsid w:val="004D3B83"/>
    <w:rsid w:val="004E31E9"/>
    <w:rsid w:val="004E7B5E"/>
    <w:rsid w:val="004F20A8"/>
    <w:rsid w:val="00504699"/>
    <w:rsid w:val="00512F2E"/>
    <w:rsid w:val="00515DDD"/>
    <w:rsid w:val="005334D1"/>
    <w:rsid w:val="00541B3B"/>
    <w:rsid w:val="00543BAA"/>
    <w:rsid w:val="00571389"/>
    <w:rsid w:val="00591F44"/>
    <w:rsid w:val="005A02D7"/>
    <w:rsid w:val="005B73D4"/>
    <w:rsid w:val="006068EE"/>
    <w:rsid w:val="006109EC"/>
    <w:rsid w:val="00616F7A"/>
    <w:rsid w:val="00641B1B"/>
    <w:rsid w:val="006464A5"/>
    <w:rsid w:val="00675A67"/>
    <w:rsid w:val="00681494"/>
    <w:rsid w:val="00690ABE"/>
    <w:rsid w:val="006A3DA3"/>
    <w:rsid w:val="006B153A"/>
    <w:rsid w:val="006B1D6A"/>
    <w:rsid w:val="006C367A"/>
    <w:rsid w:val="006D3FCA"/>
    <w:rsid w:val="006F285F"/>
    <w:rsid w:val="006F2D5B"/>
    <w:rsid w:val="00750176"/>
    <w:rsid w:val="00762891"/>
    <w:rsid w:val="00775326"/>
    <w:rsid w:val="00783556"/>
    <w:rsid w:val="007A6FB6"/>
    <w:rsid w:val="007C1CCD"/>
    <w:rsid w:val="007E1D34"/>
    <w:rsid w:val="007F268C"/>
    <w:rsid w:val="007F5462"/>
    <w:rsid w:val="00832B8F"/>
    <w:rsid w:val="00861A42"/>
    <w:rsid w:val="008C37E5"/>
    <w:rsid w:val="00912138"/>
    <w:rsid w:val="00942E28"/>
    <w:rsid w:val="009814CB"/>
    <w:rsid w:val="0098583D"/>
    <w:rsid w:val="00994C6C"/>
    <w:rsid w:val="009A74B8"/>
    <w:rsid w:val="009C175D"/>
    <w:rsid w:val="009D25EA"/>
    <w:rsid w:val="009F0094"/>
    <w:rsid w:val="009F1144"/>
    <w:rsid w:val="009F3735"/>
    <w:rsid w:val="009F5D0A"/>
    <w:rsid w:val="00A53887"/>
    <w:rsid w:val="00A543BD"/>
    <w:rsid w:val="00A90373"/>
    <w:rsid w:val="00A93114"/>
    <w:rsid w:val="00AB6122"/>
    <w:rsid w:val="00AE0461"/>
    <w:rsid w:val="00AE3711"/>
    <w:rsid w:val="00B12A14"/>
    <w:rsid w:val="00B15C85"/>
    <w:rsid w:val="00B16A07"/>
    <w:rsid w:val="00B35F6A"/>
    <w:rsid w:val="00B42883"/>
    <w:rsid w:val="00B73073"/>
    <w:rsid w:val="00BC0E79"/>
    <w:rsid w:val="00BC688C"/>
    <w:rsid w:val="00BD7FD2"/>
    <w:rsid w:val="00C02BBF"/>
    <w:rsid w:val="00C461B6"/>
    <w:rsid w:val="00C52013"/>
    <w:rsid w:val="00C56454"/>
    <w:rsid w:val="00C56D6C"/>
    <w:rsid w:val="00C6364F"/>
    <w:rsid w:val="00CB23AC"/>
    <w:rsid w:val="00CC1C0A"/>
    <w:rsid w:val="00CE4219"/>
    <w:rsid w:val="00CF19DF"/>
    <w:rsid w:val="00CF5546"/>
    <w:rsid w:val="00D0263C"/>
    <w:rsid w:val="00D05AA1"/>
    <w:rsid w:val="00D425B0"/>
    <w:rsid w:val="00D637F3"/>
    <w:rsid w:val="00D65279"/>
    <w:rsid w:val="00D95CF4"/>
    <w:rsid w:val="00DA6004"/>
    <w:rsid w:val="00DB3EAD"/>
    <w:rsid w:val="00E0175D"/>
    <w:rsid w:val="00E226EF"/>
    <w:rsid w:val="00E362DA"/>
    <w:rsid w:val="00E526FD"/>
    <w:rsid w:val="00E52E2B"/>
    <w:rsid w:val="00E65EC4"/>
    <w:rsid w:val="00E76940"/>
    <w:rsid w:val="00E83720"/>
    <w:rsid w:val="00E83FCD"/>
    <w:rsid w:val="00EB25CB"/>
    <w:rsid w:val="00ED67C4"/>
    <w:rsid w:val="00F447D1"/>
    <w:rsid w:val="00F71FC9"/>
    <w:rsid w:val="00FA044E"/>
    <w:rsid w:val="00FE5113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  <w:lang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8495E-97FA-4F98-887A-449FCEE9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 Company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mprawuc</cp:lastModifiedBy>
  <cp:revision>2</cp:revision>
  <cp:lastPrinted>2015-01-16T08:55:00Z</cp:lastPrinted>
  <dcterms:created xsi:type="dcterms:W3CDTF">2020-11-26T11:51:00Z</dcterms:created>
  <dcterms:modified xsi:type="dcterms:W3CDTF">2020-11-26T11:51:00Z</dcterms:modified>
</cp:coreProperties>
</file>