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2AC" w:rsidRPr="005B4088" w:rsidRDefault="00FD02AC" w:rsidP="005B4088">
      <w:pPr>
        <w:pStyle w:val="Style5"/>
        <w:widowControl/>
        <w:spacing w:line="240" w:lineRule="exact"/>
        <w:jc w:val="both"/>
        <w:rPr>
          <w:rFonts w:ascii="Times New Roman" w:hAnsi="Times New Roman"/>
        </w:rPr>
      </w:pPr>
    </w:p>
    <w:p w:rsidR="00FD02AC" w:rsidRPr="004C4F23" w:rsidRDefault="00FD02AC" w:rsidP="004C4F23">
      <w:pPr>
        <w:pStyle w:val="Style40"/>
        <w:widowControl/>
        <w:rPr>
          <w:rFonts w:ascii="Times New Roman" w:hAnsi="Times New Roman"/>
          <w:b/>
        </w:rPr>
      </w:pPr>
      <w:r w:rsidRPr="004C4F23">
        <w:rPr>
          <w:rFonts w:ascii="Times New Roman" w:hAnsi="Times New Roman"/>
          <w:b/>
        </w:rPr>
        <w:t>Zawartość</w:t>
      </w:r>
    </w:p>
    <w:p w:rsidR="00FD02AC" w:rsidRDefault="00FD02AC" w:rsidP="005B4088">
      <w:pPr>
        <w:ind w:left="426" w:hanging="426"/>
        <w:jc w:val="both"/>
        <w:rPr>
          <w:rFonts w:ascii="Times New Roman" w:hAnsi="Times New Roman"/>
        </w:rPr>
      </w:pPr>
    </w:p>
    <w:p w:rsidR="00270AA1" w:rsidRDefault="00457F1A">
      <w:pPr>
        <w:pStyle w:val="Spistreci1"/>
        <w:rPr>
          <w:rFonts w:asciiTheme="minorHAnsi" w:eastAsiaTheme="minorEastAsia" w:hAnsiTheme="minorHAnsi" w:cstheme="minorBidi"/>
          <w:b w:val="0"/>
          <w:sz w:val="22"/>
          <w:szCs w:val="22"/>
        </w:rPr>
      </w:pPr>
      <w:r w:rsidRPr="00457F1A">
        <w:rPr>
          <w:sz w:val="22"/>
          <w:szCs w:val="22"/>
        </w:rPr>
        <w:fldChar w:fldCharType="begin"/>
      </w:r>
      <w:r w:rsidR="004C4F23" w:rsidRPr="004C4F23">
        <w:rPr>
          <w:sz w:val="22"/>
          <w:szCs w:val="22"/>
        </w:rPr>
        <w:instrText xml:space="preserve"> TOC \o "1-3" \h \z \u </w:instrText>
      </w:r>
      <w:r w:rsidRPr="00457F1A">
        <w:rPr>
          <w:sz w:val="22"/>
          <w:szCs w:val="22"/>
        </w:rPr>
        <w:fldChar w:fldCharType="separate"/>
      </w:r>
      <w:hyperlink w:anchor="_Toc34903319" w:history="1">
        <w:r w:rsidR="00270AA1" w:rsidRPr="009229C9">
          <w:rPr>
            <w:rStyle w:val="Hipercze"/>
          </w:rPr>
          <w:t xml:space="preserve">1. </w:t>
        </w:r>
        <w:r w:rsidR="00270AA1">
          <w:rPr>
            <w:rFonts w:asciiTheme="minorHAnsi" w:eastAsiaTheme="minorEastAsia" w:hAnsiTheme="minorHAnsi" w:cstheme="minorBidi"/>
            <w:b w:val="0"/>
            <w:sz w:val="22"/>
            <w:szCs w:val="22"/>
          </w:rPr>
          <w:tab/>
        </w:r>
        <w:r w:rsidR="00270AA1" w:rsidRPr="009229C9">
          <w:rPr>
            <w:rStyle w:val="Hipercze"/>
          </w:rPr>
          <w:t>DANE OGÓLNE</w:t>
        </w:r>
        <w:r w:rsidR="00270AA1">
          <w:rPr>
            <w:webHidden/>
          </w:rPr>
          <w:tab/>
        </w:r>
        <w:r w:rsidR="00270AA1">
          <w:rPr>
            <w:webHidden/>
          </w:rPr>
          <w:fldChar w:fldCharType="begin"/>
        </w:r>
        <w:r w:rsidR="00270AA1">
          <w:rPr>
            <w:webHidden/>
          </w:rPr>
          <w:instrText xml:space="preserve"> PAGEREF _Toc34903319 \h </w:instrText>
        </w:r>
        <w:r w:rsidR="00270AA1">
          <w:rPr>
            <w:webHidden/>
          </w:rPr>
        </w:r>
        <w:r w:rsidR="00270AA1">
          <w:rPr>
            <w:webHidden/>
          </w:rPr>
          <w:fldChar w:fldCharType="separate"/>
        </w:r>
        <w:r w:rsidR="005951B6">
          <w:rPr>
            <w:webHidden/>
          </w:rPr>
          <w:t>8</w:t>
        </w:r>
        <w:r w:rsidR="00270AA1">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0" w:history="1">
        <w:r w:rsidRPr="009229C9">
          <w:rPr>
            <w:rStyle w:val="Hipercze"/>
          </w:rPr>
          <w:t xml:space="preserve">1.1 </w:t>
        </w:r>
        <w:r>
          <w:rPr>
            <w:rFonts w:asciiTheme="minorHAnsi" w:eastAsiaTheme="minorEastAsia" w:hAnsiTheme="minorHAnsi" w:cstheme="minorBidi"/>
            <w:b w:val="0"/>
            <w:sz w:val="22"/>
            <w:szCs w:val="22"/>
          </w:rPr>
          <w:tab/>
        </w:r>
        <w:r w:rsidRPr="009229C9">
          <w:rPr>
            <w:rStyle w:val="Hipercze"/>
          </w:rPr>
          <w:t>Przedmiot, cel i zakres opracowania</w:t>
        </w:r>
        <w:r>
          <w:rPr>
            <w:webHidden/>
          </w:rPr>
          <w:tab/>
        </w:r>
        <w:r>
          <w:rPr>
            <w:webHidden/>
          </w:rPr>
          <w:fldChar w:fldCharType="begin"/>
        </w:r>
        <w:r>
          <w:rPr>
            <w:webHidden/>
          </w:rPr>
          <w:instrText xml:space="preserve"> PAGEREF _Toc34903320 \h </w:instrText>
        </w:r>
        <w:r>
          <w:rPr>
            <w:webHidden/>
          </w:rPr>
        </w:r>
        <w:r>
          <w:rPr>
            <w:webHidden/>
          </w:rPr>
          <w:fldChar w:fldCharType="separate"/>
        </w:r>
        <w:r w:rsidR="005951B6">
          <w:rPr>
            <w:webHidden/>
          </w:rPr>
          <w:t>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1" w:history="1">
        <w:r w:rsidRPr="009229C9">
          <w:rPr>
            <w:rStyle w:val="Hipercze"/>
          </w:rPr>
          <w:t xml:space="preserve">1.2 </w:t>
        </w:r>
        <w:r>
          <w:rPr>
            <w:rFonts w:asciiTheme="minorHAnsi" w:eastAsiaTheme="minorEastAsia" w:hAnsiTheme="minorHAnsi" w:cstheme="minorBidi"/>
            <w:b w:val="0"/>
            <w:sz w:val="22"/>
            <w:szCs w:val="22"/>
          </w:rPr>
          <w:tab/>
        </w:r>
        <w:r w:rsidRPr="009229C9">
          <w:rPr>
            <w:rStyle w:val="Hipercze"/>
          </w:rPr>
          <w:t>Podstawa prawna</w:t>
        </w:r>
        <w:r>
          <w:rPr>
            <w:webHidden/>
          </w:rPr>
          <w:tab/>
        </w:r>
        <w:r>
          <w:rPr>
            <w:webHidden/>
          </w:rPr>
          <w:fldChar w:fldCharType="begin"/>
        </w:r>
        <w:r>
          <w:rPr>
            <w:webHidden/>
          </w:rPr>
          <w:instrText xml:space="preserve"> PAGEREF _Toc34903321 \h </w:instrText>
        </w:r>
        <w:r>
          <w:rPr>
            <w:webHidden/>
          </w:rPr>
        </w:r>
        <w:r>
          <w:rPr>
            <w:webHidden/>
          </w:rPr>
          <w:fldChar w:fldCharType="separate"/>
        </w:r>
        <w:r w:rsidR="005951B6">
          <w:rPr>
            <w:webHidden/>
          </w:rPr>
          <w:t>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2" w:history="1">
        <w:r w:rsidRPr="009229C9">
          <w:rPr>
            <w:rStyle w:val="Hipercze"/>
          </w:rPr>
          <w:t xml:space="preserve">1.3 </w:t>
        </w:r>
        <w:r>
          <w:rPr>
            <w:rFonts w:asciiTheme="minorHAnsi" w:eastAsiaTheme="minorEastAsia" w:hAnsiTheme="minorHAnsi" w:cstheme="minorBidi"/>
            <w:b w:val="0"/>
            <w:sz w:val="22"/>
            <w:szCs w:val="22"/>
          </w:rPr>
          <w:tab/>
        </w:r>
        <w:r w:rsidRPr="009229C9">
          <w:rPr>
            <w:rStyle w:val="Hipercze"/>
          </w:rPr>
          <w:t>Kwalifikacja przedsięwzięcia</w:t>
        </w:r>
        <w:r>
          <w:rPr>
            <w:webHidden/>
          </w:rPr>
          <w:tab/>
        </w:r>
        <w:r>
          <w:rPr>
            <w:webHidden/>
          </w:rPr>
          <w:fldChar w:fldCharType="begin"/>
        </w:r>
        <w:r>
          <w:rPr>
            <w:webHidden/>
          </w:rPr>
          <w:instrText xml:space="preserve"> PAGEREF _Toc34903322 \h </w:instrText>
        </w:r>
        <w:r>
          <w:rPr>
            <w:webHidden/>
          </w:rPr>
        </w:r>
        <w:r>
          <w:rPr>
            <w:webHidden/>
          </w:rPr>
          <w:fldChar w:fldCharType="separate"/>
        </w:r>
        <w:r w:rsidR="005951B6">
          <w:rPr>
            <w:webHidden/>
          </w:rPr>
          <w:t>10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3" w:history="1">
        <w:r w:rsidRPr="009229C9">
          <w:rPr>
            <w:rStyle w:val="Hipercze"/>
          </w:rPr>
          <w:t xml:space="preserve">1.4 </w:t>
        </w:r>
        <w:r>
          <w:rPr>
            <w:rFonts w:asciiTheme="minorHAnsi" w:eastAsiaTheme="minorEastAsia" w:hAnsiTheme="minorHAnsi" w:cstheme="minorBidi"/>
            <w:b w:val="0"/>
            <w:sz w:val="22"/>
            <w:szCs w:val="22"/>
          </w:rPr>
          <w:tab/>
        </w:r>
        <w:r w:rsidRPr="009229C9">
          <w:rPr>
            <w:rStyle w:val="Hipercze"/>
          </w:rPr>
          <w:t>Miejscowy plan zagospodarowania przestrzennego</w:t>
        </w:r>
        <w:r>
          <w:rPr>
            <w:webHidden/>
          </w:rPr>
          <w:tab/>
        </w:r>
        <w:r>
          <w:rPr>
            <w:webHidden/>
          </w:rPr>
          <w:fldChar w:fldCharType="begin"/>
        </w:r>
        <w:r>
          <w:rPr>
            <w:webHidden/>
          </w:rPr>
          <w:instrText xml:space="preserve"> PAGEREF _Toc34903323 \h </w:instrText>
        </w:r>
        <w:r>
          <w:rPr>
            <w:webHidden/>
          </w:rPr>
        </w:r>
        <w:r>
          <w:rPr>
            <w:webHidden/>
          </w:rPr>
          <w:fldChar w:fldCharType="separate"/>
        </w:r>
        <w:r w:rsidR="005951B6">
          <w:rPr>
            <w:webHidden/>
          </w:rPr>
          <w:t>10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4" w:history="1">
        <w:r w:rsidRPr="009229C9">
          <w:rPr>
            <w:rStyle w:val="Hipercze"/>
          </w:rPr>
          <w:t xml:space="preserve">2. </w:t>
        </w:r>
        <w:r>
          <w:rPr>
            <w:rFonts w:asciiTheme="minorHAnsi" w:eastAsiaTheme="minorEastAsia" w:hAnsiTheme="minorHAnsi" w:cstheme="minorBidi"/>
            <w:b w:val="0"/>
            <w:sz w:val="22"/>
            <w:szCs w:val="22"/>
          </w:rPr>
          <w:tab/>
        </w:r>
        <w:r w:rsidRPr="009229C9">
          <w:rPr>
            <w:rStyle w:val="Hipercze"/>
          </w:rPr>
          <w:t>OPIS I ZAKRES PLANOWANEGO PRZEDSIĘWZIĘCIA</w:t>
        </w:r>
        <w:r>
          <w:rPr>
            <w:webHidden/>
          </w:rPr>
          <w:tab/>
        </w:r>
        <w:r>
          <w:rPr>
            <w:webHidden/>
          </w:rPr>
          <w:fldChar w:fldCharType="begin"/>
        </w:r>
        <w:r>
          <w:rPr>
            <w:webHidden/>
          </w:rPr>
          <w:instrText xml:space="preserve"> PAGEREF _Toc34903324 \h </w:instrText>
        </w:r>
        <w:r>
          <w:rPr>
            <w:webHidden/>
          </w:rPr>
        </w:r>
        <w:r>
          <w:rPr>
            <w:webHidden/>
          </w:rPr>
          <w:fldChar w:fldCharType="separate"/>
        </w:r>
        <w:r w:rsidR="005951B6">
          <w:rPr>
            <w:webHidden/>
          </w:rPr>
          <w:t>11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5" w:history="1">
        <w:r w:rsidRPr="009229C9">
          <w:rPr>
            <w:rStyle w:val="Hipercze"/>
          </w:rPr>
          <w:t xml:space="preserve">2.1 </w:t>
        </w:r>
        <w:r>
          <w:rPr>
            <w:rFonts w:asciiTheme="minorHAnsi" w:eastAsiaTheme="minorEastAsia" w:hAnsiTheme="minorHAnsi" w:cstheme="minorBidi"/>
            <w:b w:val="0"/>
            <w:sz w:val="22"/>
            <w:szCs w:val="22"/>
          </w:rPr>
          <w:tab/>
        </w:r>
        <w:r w:rsidRPr="009229C9">
          <w:rPr>
            <w:rStyle w:val="Hipercze"/>
          </w:rPr>
          <w:t>Inwestor</w:t>
        </w:r>
        <w:r>
          <w:rPr>
            <w:webHidden/>
          </w:rPr>
          <w:tab/>
        </w:r>
        <w:r>
          <w:rPr>
            <w:webHidden/>
          </w:rPr>
          <w:fldChar w:fldCharType="begin"/>
        </w:r>
        <w:r>
          <w:rPr>
            <w:webHidden/>
          </w:rPr>
          <w:instrText xml:space="preserve"> PAGEREF _Toc34903325 \h </w:instrText>
        </w:r>
        <w:r>
          <w:rPr>
            <w:webHidden/>
          </w:rPr>
        </w:r>
        <w:r>
          <w:rPr>
            <w:webHidden/>
          </w:rPr>
          <w:fldChar w:fldCharType="separate"/>
        </w:r>
        <w:r w:rsidR="005951B6">
          <w:rPr>
            <w:webHidden/>
          </w:rPr>
          <w:t>11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6" w:history="1">
        <w:r w:rsidRPr="009229C9">
          <w:rPr>
            <w:rStyle w:val="Hipercze"/>
          </w:rPr>
          <w:t xml:space="preserve">2.2 </w:t>
        </w:r>
        <w:r>
          <w:rPr>
            <w:rFonts w:asciiTheme="minorHAnsi" w:eastAsiaTheme="minorEastAsia" w:hAnsiTheme="minorHAnsi" w:cstheme="minorBidi"/>
            <w:b w:val="0"/>
            <w:sz w:val="22"/>
            <w:szCs w:val="22"/>
          </w:rPr>
          <w:tab/>
        </w:r>
        <w:r w:rsidRPr="009229C9">
          <w:rPr>
            <w:rStyle w:val="Hipercze"/>
          </w:rPr>
          <w:t>Lokalizacja przedsięwzięcia</w:t>
        </w:r>
        <w:r>
          <w:rPr>
            <w:webHidden/>
          </w:rPr>
          <w:tab/>
        </w:r>
        <w:r>
          <w:rPr>
            <w:webHidden/>
          </w:rPr>
          <w:fldChar w:fldCharType="begin"/>
        </w:r>
        <w:r>
          <w:rPr>
            <w:webHidden/>
          </w:rPr>
          <w:instrText xml:space="preserve"> PAGEREF _Toc34903326 \h </w:instrText>
        </w:r>
        <w:r>
          <w:rPr>
            <w:webHidden/>
          </w:rPr>
        </w:r>
        <w:r>
          <w:rPr>
            <w:webHidden/>
          </w:rPr>
          <w:fldChar w:fldCharType="separate"/>
        </w:r>
        <w:r w:rsidR="005951B6">
          <w:rPr>
            <w:webHidden/>
          </w:rPr>
          <w:t>11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7" w:history="1">
        <w:r w:rsidRPr="009229C9">
          <w:rPr>
            <w:rStyle w:val="Hipercze"/>
          </w:rPr>
          <w:t xml:space="preserve">2.3 </w:t>
        </w:r>
        <w:r>
          <w:rPr>
            <w:rFonts w:asciiTheme="minorHAnsi" w:eastAsiaTheme="minorEastAsia" w:hAnsiTheme="minorHAnsi" w:cstheme="minorBidi"/>
            <w:b w:val="0"/>
            <w:sz w:val="22"/>
            <w:szCs w:val="22"/>
          </w:rPr>
          <w:tab/>
        </w:r>
        <w:r w:rsidRPr="009229C9">
          <w:rPr>
            <w:rStyle w:val="Hipercze"/>
          </w:rPr>
          <w:t>Charakterystyka całego przedsięwzięcia i warunki użytkowania terenu w fazie budowy i eksploatacji lub użytkowania</w:t>
        </w:r>
        <w:r>
          <w:rPr>
            <w:webHidden/>
          </w:rPr>
          <w:tab/>
        </w:r>
        <w:r>
          <w:rPr>
            <w:webHidden/>
          </w:rPr>
          <w:fldChar w:fldCharType="begin"/>
        </w:r>
        <w:r>
          <w:rPr>
            <w:webHidden/>
          </w:rPr>
          <w:instrText xml:space="preserve"> PAGEREF _Toc34903327 \h </w:instrText>
        </w:r>
        <w:r>
          <w:rPr>
            <w:webHidden/>
          </w:rPr>
        </w:r>
        <w:r>
          <w:rPr>
            <w:webHidden/>
          </w:rPr>
          <w:fldChar w:fldCharType="separate"/>
        </w:r>
        <w:r w:rsidR="005951B6">
          <w:rPr>
            <w:webHidden/>
          </w:rPr>
          <w:t>13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8" w:history="1">
        <w:r w:rsidRPr="009229C9">
          <w:rPr>
            <w:rStyle w:val="Hipercze"/>
          </w:rPr>
          <w:t xml:space="preserve">2.4 </w:t>
        </w:r>
        <w:r>
          <w:rPr>
            <w:rFonts w:asciiTheme="minorHAnsi" w:eastAsiaTheme="minorEastAsia" w:hAnsiTheme="minorHAnsi" w:cstheme="minorBidi"/>
            <w:b w:val="0"/>
            <w:sz w:val="22"/>
            <w:szCs w:val="22"/>
          </w:rPr>
          <w:tab/>
        </w:r>
        <w:r w:rsidRPr="009229C9">
          <w:rPr>
            <w:rStyle w:val="Hipercze"/>
          </w:rPr>
          <w:t>Główne cechy charakterystyczne procesów produkcyjnych</w:t>
        </w:r>
        <w:r>
          <w:rPr>
            <w:webHidden/>
          </w:rPr>
          <w:tab/>
        </w:r>
        <w:r>
          <w:rPr>
            <w:webHidden/>
          </w:rPr>
          <w:fldChar w:fldCharType="begin"/>
        </w:r>
        <w:r>
          <w:rPr>
            <w:webHidden/>
          </w:rPr>
          <w:instrText xml:space="preserve"> PAGEREF _Toc34903328 \h </w:instrText>
        </w:r>
        <w:r>
          <w:rPr>
            <w:webHidden/>
          </w:rPr>
        </w:r>
        <w:r>
          <w:rPr>
            <w:webHidden/>
          </w:rPr>
          <w:fldChar w:fldCharType="separate"/>
        </w:r>
        <w:r w:rsidR="005951B6">
          <w:rPr>
            <w:webHidden/>
          </w:rPr>
          <w:t>14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29" w:history="1">
        <w:r w:rsidRPr="009229C9">
          <w:rPr>
            <w:rStyle w:val="Hipercze"/>
          </w:rPr>
          <w:t xml:space="preserve">2.4.1 </w:t>
        </w:r>
        <w:r>
          <w:rPr>
            <w:rFonts w:asciiTheme="minorHAnsi" w:eastAsiaTheme="minorEastAsia" w:hAnsiTheme="minorHAnsi" w:cstheme="minorBidi"/>
            <w:b w:val="0"/>
            <w:sz w:val="22"/>
            <w:szCs w:val="22"/>
          </w:rPr>
          <w:tab/>
        </w:r>
        <w:r w:rsidRPr="009229C9">
          <w:rPr>
            <w:rStyle w:val="Hipercze"/>
          </w:rPr>
          <w:t>Technologia</w:t>
        </w:r>
        <w:r>
          <w:rPr>
            <w:webHidden/>
          </w:rPr>
          <w:tab/>
        </w:r>
        <w:r>
          <w:rPr>
            <w:webHidden/>
          </w:rPr>
          <w:fldChar w:fldCharType="begin"/>
        </w:r>
        <w:r>
          <w:rPr>
            <w:webHidden/>
          </w:rPr>
          <w:instrText xml:space="preserve"> PAGEREF _Toc34903329 \h </w:instrText>
        </w:r>
        <w:r>
          <w:rPr>
            <w:webHidden/>
          </w:rPr>
        </w:r>
        <w:r>
          <w:rPr>
            <w:webHidden/>
          </w:rPr>
          <w:fldChar w:fldCharType="separate"/>
        </w:r>
        <w:r w:rsidR="005951B6">
          <w:rPr>
            <w:webHidden/>
          </w:rPr>
          <w:t>15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0" w:history="1">
        <w:r w:rsidRPr="009229C9">
          <w:rPr>
            <w:rStyle w:val="Hipercze"/>
          </w:rPr>
          <w:t xml:space="preserve">2.4.2 </w:t>
        </w:r>
        <w:r>
          <w:rPr>
            <w:rFonts w:asciiTheme="minorHAnsi" w:eastAsiaTheme="minorEastAsia" w:hAnsiTheme="minorHAnsi" w:cstheme="minorBidi"/>
            <w:b w:val="0"/>
            <w:sz w:val="22"/>
            <w:szCs w:val="22"/>
          </w:rPr>
          <w:tab/>
        </w:r>
        <w:r w:rsidRPr="009229C9">
          <w:rPr>
            <w:rStyle w:val="Hipercze"/>
          </w:rPr>
          <w:t>Opis istniejącej instalacji do unieszkodliwiania i odzysku uwodnionych odpadów ciekłych</w:t>
        </w:r>
        <w:r>
          <w:rPr>
            <w:webHidden/>
          </w:rPr>
          <w:tab/>
        </w:r>
        <w:r>
          <w:rPr>
            <w:webHidden/>
          </w:rPr>
          <w:fldChar w:fldCharType="begin"/>
        </w:r>
        <w:r>
          <w:rPr>
            <w:webHidden/>
          </w:rPr>
          <w:instrText xml:space="preserve"> PAGEREF _Toc34903330 \h </w:instrText>
        </w:r>
        <w:r>
          <w:rPr>
            <w:webHidden/>
          </w:rPr>
        </w:r>
        <w:r>
          <w:rPr>
            <w:webHidden/>
          </w:rPr>
          <w:fldChar w:fldCharType="separate"/>
        </w:r>
        <w:r w:rsidR="005951B6">
          <w:rPr>
            <w:webHidden/>
          </w:rPr>
          <w:t>15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1" w:history="1">
        <w:r w:rsidRPr="009229C9">
          <w:rPr>
            <w:rStyle w:val="Hipercze"/>
          </w:rPr>
          <w:t>I.</w:t>
        </w:r>
        <w:r>
          <w:rPr>
            <w:rFonts w:asciiTheme="minorHAnsi" w:eastAsiaTheme="minorEastAsia" w:hAnsiTheme="minorHAnsi" w:cstheme="minorBidi"/>
            <w:b w:val="0"/>
            <w:sz w:val="22"/>
            <w:szCs w:val="22"/>
          </w:rPr>
          <w:tab/>
        </w:r>
        <w:r w:rsidRPr="009229C9">
          <w:rPr>
            <w:rStyle w:val="Hipercze"/>
          </w:rPr>
          <w:t>Charakterystyka instalacji i urządzeń</w:t>
        </w:r>
        <w:r>
          <w:rPr>
            <w:webHidden/>
          </w:rPr>
          <w:tab/>
        </w:r>
        <w:r>
          <w:rPr>
            <w:webHidden/>
          </w:rPr>
          <w:fldChar w:fldCharType="begin"/>
        </w:r>
        <w:r>
          <w:rPr>
            <w:webHidden/>
          </w:rPr>
          <w:instrText xml:space="preserve"> PAGEREF _Toc34903331 \h </w:instrText>
        </w:r>
        <w:r>
          <w:rPr>
            <w:webHidden/>
          </w:rPr>
        </w:r>
        <w:r>
          <w:rPr>
            <w:webHidden/>
          </w:rPr>
          <w:fldChar w:fldCharType="separate"/>
        </w:r>
        <w:r w:rsidR="005951B6">
          <w:rPr>
            <w:webHidden/>
          </w:rPr>
          <w:t>15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2" w:history="1">
        <w:r w:rsidRPr="009229C9">
          <w:rPr>
            <w:rStyle w:val="Hipercze"/>
          </w:rPr>
          <w:t>II.</w:t>
        </w:r>
        <w:r>
          <w:rPr>
            <w:rFonts w:asciiTheme="minorHAnsi" w:eastAsiaTheme="minorEastAsia" w:hAnsiTheme="minorHAnsi" w:cstheme="minorBidi"/>
            <w:b w:val="0"/>
            <w:sz w:val="22"/>
            <w:szCs w:val="22"/>
          </w:rPr>
          <w:tab/>
        </w:r>
        <w:r w:rsidRPr="009229C9">
          <w:rPr>
            <w:rStyle w:val="Hipercze"/>
          </w:rPr>
          <w:t>Linia technologiczna do unieszkodliwiania i odzysku płynnych odpadów ropopochodnych</w:t>
        </w:r>
        <w:r>
          <w:rPr>
            <w:webHidden/>
          </w:rPr>
          <w:tab/>
        </w:r>
        <w:r>
          <w:rPr>
            <w:webHidden/>
          </w:rPr>
          <w:fldChar w:fldCharType="begin"/>
        </w:r>
        <w:r>
          <w:rPr>
            <w:webHidden/>
          </w:rPr>
          <w:instrText xml:space="preserve"> PAGEREF _Toc34903332 \h </w:instrText>
        </w:r>
        <w:r>
          <w:rPr>
            <w:webHidden/>
          </w:rPr>
        </w:r>
        <w:r>
          <w:rPr>
            <w:webHidden/>
          </w:rPr>
          <w:fldChar w:fldCharType="separate"/>
        </w:r>
        <w:r w:rsidR="005951B6">
          <w:rPr>
            <w:webHidden/>
          </w:rPr>
          <w:t>15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3" w:history="1">
        <w:r w:rsidRPr="009229C9">
          <w:rPr>
            <w:rStyle w:val="Hipercze"/>
          </w:rPr>
          <w:t>III.</w:t>
        </w:r>
        <w:r>
          <w:rPr>
            <w:rFonts w:asciiTheme="minorHAnsi" w:eastAsiaTheme="minorEastAsia" w:hAnsiTheme="minorHAnsi" w:cstheme="minorBidi"/>
            <w:b w:val="0"/>
            <w:sz w:val="22"/>
            <w:szCs w:val="22"/>
          </w:rPr>
          <w:tab/>
        </w:r>
        <w:r w:rsidRPr="009229C9">
          <w:rPr>
            <w:rStyle w:val="Hipercze"/>
          </w:rPr>
          <w:t>Linia technologiczna do unieszkodliwiania popłuczyn z mycia ładowni</w:t>
        </w:r>
        <w:r>
          <w:rPr>
            <w:webHidden/>
          </w:rPr>
          <w:tab/>
        </w:r>
        <w:r>
          <w:rPr>
            <w:webHidden/>
          </w:rPr>
          <w:fldChar w:fldCharType="begin"/>
        </w:r>
        <w:r>
          <w:rPr>
            <w:webHidden/>
          </w:rPr>
          <w:instrText xml:space="preserve"> PAGEREF _Toc34903333 \h </w:instrText>
        </w:r>
        <w:r>
          <w:rPr>
            <w:webHidden/>
          </w:rPr>
        </w:r>
        <w:r>
          <w:rPr>
            <w:webHidden/>
          </w:rPr>
          <w:fldChar w:fldCharType="separate"/>
        </w:r>
        <w:r w:rsidR="005951B6">
          <w:rPr>
            <w:webHidden/>
          </w:rPr>
          <w:t>20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4" w:history="1">
        <w:r w:rsidRPr="009229C9">
          <w:rPr>
            <w:rStyle w:val="Hipercze"/>
          </w:rPr>
          <w:t>IV.</w:t>
        </w:r>
        <w:r>
          <w:rPr>
            <w:rFonts w:asciiTheme="minorHAnsi" w:eastAsiaTheme="minorEastAsia" w:hAnsiTheme="minorHAnsi" w:cstheme="minorBidi"/>
            <w:b w:val="0"/>
            <w:sz w:val="22"/>
            <w:szCs w:val="22"/>
          </w:rPr>
          <w:tab/>
        </w:r>
        <w:r w:rsidRPr="009229C9">
          <w:rPr>
            <w:rStyle w:val="Hipercze"/>
          </w:rPr>
          <w:t>Zużycie materiałów, paliw i energii</w:t>
        </w:r>
        <w:r>
          <w:rPr>
            <w:webHidden/>
          </w:rPr>
          <w:tab/>
        </w:r>
        <w:r>
          <w:rPr>
            <w:webHidden/>
          </w:rPr>
          <w:fldChar w:fldCharType="begin"/>
        </w:r>
        <w:r>
          <w:rPr>
            <w:webHidden/>
          </w:rPr>
          <w:instrText xml:space="preserve"> PAGEREF _Toc34903334 \h </w:instrText>
        </w:r>
        <w:r>
          <w:rPr>
            <w:webHidden/>
          </w:rPr>
        </w:r>
        <w:r>
          <w:rPr>
            <w:webHidden/>
          </w:rPr>
          <w:fldChar w:fldCharType="separate"/>
        </w:r>
        <w:r w:rsidR="005951B6">
          <w:rPr>
            <w:webHidden/>
          </w:rPr>
          <w:t>21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5" w:history="1">
        <w:r w:rsidRPr="009229C9">
          <w:rPr>
            <w:rStyle w:val="Hipercze"/>
          </w:rPr>
          <w:t>V.</w:t>
        </w:r>
        <w:r>
          <w:rPr>
            <w:rFonts w:asciiTheme="minorHAnsi" w:eastAsiaTheme="minorEastAsia" w:hAnsiTheme="minorHAnsi" w:cstheme="minorBidi"/>
            <w:b w:val="0"/>
            <w:sz w:val="22"/>
            <w:szCs w:val="22"/>
          </w:rPr>
          <w:tab/>
        </w:r>
        <w:r w:rsidRPr="009229C9">
          <w:rPr>
            <w:rStyle w:val="Hipercze"/>
          </w:rPr>
          <w:t>Warianty funkcjonowania instalacji</w:t>
        </w:r>
        <w:r>
          <w:rPr>
            <w:webHidden/>
          </w:rPr>
          <w:tab/>
        </w:r>
        <w:r>
          <w:rPr>
            <w:webHidden/>
          </w:rPr>
          <w:fldChar w:fldCharType="begin"/>
        </w:r>
        <w:r>
          <w:rPr>
            <w:webHidden/>
          </w:rPr>
          <w:instrText xml:space="preserve"> PAGEREF _Toc34903335 \h </w:instrText>
        </w:r>
        <w:r>
          <w:rPr>
            <w:webHidden/>
          </w:rPr>
        </w:r>
        <w:r>
          <w:rPr>
            <w:webHidden/>
          </w:rPr>
          <w:fldChar w:fldCharType="separate"/>
        </w:r>
        <w:r w:rsidR="005951B6">
          <w:rPr>
            <w:webHidden/>
          </w:rPr>
          <w:t>21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6" w:history="1">
        <w:r w:rsidRPr="009229C9">
          <w:rPr>
            <w:rStyle w:val="Hipercze"/>
          </w:rPr>
          <w:t xml:space="preserve">2.4.3 </w:t>
        </w:r>
        <w:r>
          <w:rPr>
            <w:rFonts w:asciiTheme="minorHAnsi" w:eastAsiaTheme="minorEastAsia" w:hAnsiTheme="minorHAnsi" w:cstheme="minorBidi"/>
            <w:b w:val="0"/>
            <w:sz w:val="22"/>
            <w:szCs w:val="22"/>
          </w:rPr>
          <w:tab/>
        </w:r>
        <w:r w:rsidRPr="009229C9">
          <w:rPr>
            <w:rStyle w:val="Hipercze"/>
          </w:rPr>
          <w:t>Projektowane zagospodarowanie terenu</w:t>
        </w:r>
        <w:r>
          <w:rPr>
            <w:webHidden/>
          </w:rPr>
          <w:tab/>
        </w:r>
        <w:r>
          <w:rPr>
            <w:webHidden/>
          </w:rPr>
          <w:fldChar w:fldCharType="begin"/>
        </w:r>
        <w:r>
          <w:rPr>
            <w:webHidden/>
          </w:rPr>
          <w:instrText xml:space="preserve"> PAGEREF _Toc34903336 \h </w:instrText>
        </w:r>
        <w:r>
          <w:rPr>
            <w:webHidden/>
          </w:rPr>
        </w:r>
        <w:r>
          <w:rPr>
            <w:webHidden/>
          </w:rPr>
          <w:fldChar w:fldCharType="separate"/>
        </w:r>
        <w:r w:rsidR="005951B6">
          <w:rPr>
            <w:webHidden/>
          </w:rPr>
          <w:t>21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7" w:history="1">
        <w:r w:rsidRPr="009229C9">
          <w:rPr>
            <w:rStyle w:val="Hipercze"/>
          </w:rPr>
          <w:t xml:space="preserve">2.5 </w:t>
        </w:r>
        <w:r>
          <w:rPr>
            <w:rFonts w:asciiTheme="minorHAnsi" w:eastAsiaTheme="minorEastAsia" w:hAnsiTheme="minorHAnsi" w:cstheme="minorBidi"/>
            <w:b w:val="0"/>
            <w:sz w:val="22"/>
            <w:szCs w:val="22"/>
          </w:rPr>
          <w:tab/>
        </w:r>
        <w:r w:rsidRPr="009229C9">
          <w:rPr>
            <w:rStyle w:val="Hipercze"/>
          </w:rPr>
          <w:t>Przewidywane rodzaje i ilości emisji, w tym odpadów, wynikające z funkcjonowania planowanego przedsięwzięcia</w:t>
        </w:r>
        <w:r>
          <w:rPr>
            <w:webHidden/>
          </w:rPr>
          <w:tab/>
        </w:r>
        <w:r>
          <w:rPr>
            <w:webHidden/>
          </w:rPr>
          <w:fldChar w:fldCharType="begin"/>
        </w:r>
        <w:r>
          <w:rPr>
            <w:webHidden/>
          </w:rPr>
          <w:instrText xml:space="preserve"> PAGEREF _Toc34903337 \h </w:instrText>
        </w:r>
        <w:r>
          <w:rPr>
            <w:webHidden/>
          </w:rPr>
        </w:r>
        <w:r>
          <w:rPr>
            <w:webHidden/>
          </w:rPr>
          <w:fldChar w:fldCharType="separate"/>
        </w:r>
        <w:r w:rsidR="005951B6">
          <w:rPr>
            <w:webHidden/>
          </w:rPr>
          <w:t>22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8" w:history="1">
        <w:r w:rsidRPr="009229C9">
          <w:rPr>
            <w:rStyle w:val="Hipercze"/>
          </w:rPr>
          <w:t xml:space="preserve">2.5.1 </w:t>
        </w:r>
        <w:r>
          <w:rPr>
            <w:rFonts w:asciiTheme="minorHAnsi" w:eastAsiaTheme="minorEastAsia" w:hAnsiTheme="minorHAnsi" w:cstheme="minorBidi"/>
            <w:b w:val="0"/>
            <w:sz w:val="22"/>
            <w:szCs w:val="22"/>
          </w:rPr>
          <w:tab/>
        </w:r>
        <w:r w:rsidRPr="009229C9">
          <w:rPr>
            <w:rStyle w:val="Hipercze"/>
          </w:rPr>
          <w:t>Hałas</w:t>
        </w:r>
        <w:r>
          <w:rPr>
            <w:webHidden/>
          </w:rPr>
          <w:tab/>
        </w:r>
        <w:r>
          <w:rPr>
            <w:webHidden/>
          </w:rPr>
          <w:fldChar w:fldCharType="begin"/>
        </w:r>
        <w:r>
          <w:rPr>
            <w:webHidden/>
          </w:rPr>
          <w:instrText xml:space="preserve"> PAGEREF _Toc34903338 \h </w:instrText>
        </w:r>
        <w:r>
          <w:rPr>
            <w:webHidden/>
          </w:rPr>
        </w:r>
        <w:r>
          <w:rPr>
            <w:webHidden/>
          </w:rPr>
          <w:fldChar w:fldCharType="separate"/>
        </w:r>
        <w:r w:rsidR="005951B6">
          <w:rPr>
            <w:webHidden/>
          </w:rPr>
          <w:t>22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39" w:history="1">
        <w:r w:rsidRPr="009229C9">
          <w:rPr>
            <w:rStyle w:val="Hipercze"/>
          </w:rPr>
          <w:t xml:space="preserve">2.5.2 </w:t>
        </w:r>
        <w:r>
          <w:rPr>
            <w:rFonts w:asciiTheme="minorHAnsi" w:eastAsiaTheme="minorEastAsia" w:hAnsiTheme="minorHAnsi" w:cstheme="minorBidi"/>
            <w:b w:val="0"/>
            <w:sz w:val="22"/>
            <w:szCs w:val="22"/>
          </w:rPr>
          <w:tab/>
        </w:r>
        <w:r w:rsidRPr="009229C9">
          <w:rPr>
            <w:rStyle w:val="Hipercze"/>
          </w:rPr>
          <w:t>Pole elektromagnetyczne</w:t>
        </w:r>
        <w:r>
          <w:rPr>
            <w:webHidden/>
          </w:rPr>
          <w:tab/>
        </w:r>
        <w:r>
          <w:rPr>
            <w:webHidden/>
          </w:rPr>
          <w:fldChar w:fldCharType="begin"/>
        </w:r>
        <w:r>
          <w:rPr>
            <w:webHidden/>
          </w:rPr>
          <w:instrText xml:space="preserve"> PAGEREF _Toc34903339 \h </w:instrText>
        </w:r>
        <w:r>
          <w:rPr>
            <w:webHidden/>
          </w:rPr>
        </w:r>
        <w:r>
          <w:rPr>
            <w:webHidden/>
          </w:rPr>
          <w:fldChar w:fldCharType="separate"/>
        </w:r>
        <w:r w:rsidR="005951B6">
          <w:rPr>
            <w:webHidden/>
          </w:rPr>
          <w:t>22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0" w:history="1">
        <w:r w:rsidRPr="009229C9">
          <w:rPr>
            <w:rStyle w:val="Hipercze"/>
          </w:rPr>
          <w:t xml:space="preserve">2.5.3 </w:t>
        </w:r>
        <w:r>
          <w:rPr>
            <w:rFonts w:asciiTheme="minorHAnsi" w:eastAsiaTheme="minorEastAsia" w:hAnsiTheme="minorHAnsi" w:cstheme="minorBidi"/>
            <w:b w:val="0"/>
            <w:sz w:val="22"/>
            <w:szCs w:val="22"/>
          </w:rPr>
          <w:tab/>
        </w:r>
        <w:r w:rsidRPr="009229C9">
          <w:rPr>
            <w:rStyle w:val="Hipercze"/>
          </w:rPr>
          <w:t>Powietrze atmosferyczne</w:t>
        </w:r>
        <w:r>
          <w:rPr>
            <w:webHidden/>
          </w:rPr>
          <w:tab/>
        </w:r>
        <w:r>
          <w:rPr>
            <w:webHidden/>
          </w:rPr>
          <w:fldChar w:fldCharType="begin"/>
        </w:r>
        <w:r>
          <w:rPr>
            <w:webHidden/>
          </w:rPr>
          <w:instrText xml:space="preserve"> PAGEREF _Toc34903340 \h </w:instrText>
        </w:r>
        <w:r>
          <w:rPr>
            <w:webHidden/>
          </w:rPr>
        </w:r>
        <w:r>
          <w:rPr>
            <w:webHidden/>
          </w:rPr>
          <w:fldChar w:fldCharType="separate"/>
        </w:r>
        <w:r w:rsidR="005951B6">
          <w:rPr>
            <w:webHidden/>
          </w:rPr>
          <w:t>22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1" w:history="1">
        <w:r w:rsidRPr="009229C9">
          <w:rPr>
            <w:rStyle w:val="Hipercze"/>
          </w:rPr>
          <w:t xml:space="preserve">2.5.4 </w:t>
        </w:r>
        <w:r>
          <w:rPr>
            <w:rFonts w:asciiTheme="minorHAnsi" w:eastAsiaTheme="minorEastAsia" w:hAnsiTheme="minorHAnsi" w:cstheme="minorBidi"/>
            <w:b w:val="0"/>
            <w:sz w:val="22"/>
            <w:szCs w:val="22"/>
          </w:rPr>
          <w:tab/>
        </w:r>
        <w:r w:rsidRPr="009229C9">
          <w:rPr>
            <w:rStyle w:val="Hipercze"/>
          </w:rPr>
          <w:t>Gospodarka ściekowa</w:t>
        </w:r>
        <w:r>
          <w:rPr>
            <w:webHidden/>
          </w:rPr>
          <w:tab/>
        </w:r>
        <w:r>
          <w:rPr>
            <w:webHidden/>
          </w:rPr>
          <w:fldChar w:fldCharType="begin"/>
        </w:r>
        <w:r>
          <w:rPr>
            <w:webHidden/>
          </w:rPr>
          <w:instrText xml:space="preserve"> PAGEREF _Toc34903341 \h </w:instrText>
        </w:r>
        <w:r>
          <w:rPr>
            <w:webHidden/>
          </w:rPr>
        </w:r>
        <w:r>
          <w:rPr>
            <w:webHidden/>
          </w:rPr>
          <w:fldChar w:fldCharType="separate"/>
        </w:r>
        <w:r w:rsidR="005951B6">
          <w:rPr>
            <w:webHidden/>
          </w:rPr>
          <w:t>22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2" w:history="1">
        <w:r w:rsidRPr="009229C9">
          <w:rPr>
            <w:rStyle w:val="Hipercze"/>
          </w:rPr>
          <w:t xml:space="preserve">2.5.5 </w:t>
        </w:r>
        <w:r>
          <w:rPr>
            <w:rFonts w:asciiTheme="minorHAnsi" w:eastAsiaTheme="minorEastAsia" w:hAnsiTheme="minorHAnsi" w:cstheme="minorBidi"/>
            <w:b w:val="0"/>
            <w:sz w:val="22"/>
            <w:szCs w:val="22"/>
          </w:rPr>
          <w:tab/>
        </w:r>
        <w:r w:rsidRPr="009229C9">
          <w:rPr>
            <w:rStyle w:val="Hipercze"/>
          </w:rPr>
          <w:t>Gospodarka odpadami</w:t>
        </w:r>
        <w:r>
          <w:rPr>
            <w:webHidden/>
          </w:rPr>
          <w:tab/>
        </w:r>
        <w:r>
          <w:rPr>
            <w:webHidden/>
          </w:rPr>
          <w:fldChar w:fldCharType="begin"/>
        </w:r>
        <w:r>
          <w:rPr>
            <w:webHidden/>
          </w:rPr>
          <w:instrText xml:space="preserve"> PAGEREF _Toc34903342 \h </w:instrText>
        </w:r>
        <w:r>
          <w:rPr>
            <w:webHidden/>
          </w:rPr>
        </w:r>
        <w:r>
          <w:rPr>
            <w:webHidden/>
          </w:rPr>
          <w:fldChar w:fldCharType="separate"/>
        </w:r>
        <w:r w:rsidR="005951B6">
          <w:rPr>
            <w:webHidden/>
          </w:rPr>
          <w:t>23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3" w:history="1">
        <w:r w:rsidRPr="009229C9">
          <w:rPr>
            <w:rStyle w:val="Hipercze"/>
          </w:rPr>
          <w:t xml:space="preserve">2.6 </w:t>
        </w:r>
        <w:r>
          <w:rPr>
            <w:rFonts w:asciiTheme="minorHAnsi" w:eastAsiaTheme="minorEastAsia" w:hAnsiTheme="minorHAnsi" w:cstheme="minorBidi"/>
            <w:b w:val="0"/>
            <w:sz w:val="22"/>
            <w:szCs w:val="22"/>
          </w:rPr>
          <w:tab/>
        </w:r>
        <w:r w:rsidRPr="009229C9">
          <w:rPr>
            <w:rStyle w:val="Hipercze"/>
          </w:rPr>
          <w:t>Informacje o różnorodności biologicznej, wykorzystywaniu zasobów naturalnych, w tym gleby, wody i powierzchni ziemi</w:t>
        </w:r>
        <w:r>
          <w:rPr>
            <w:webHidden/>
          </w:rPr>
          <w:tab/>
        </w:r>
        <w:r>
          <w:rPr>
            <w:webHidden/>
          </w:rPr>
          <w:fldChar w:fldCharType="begin"/>
        </w:r>
        <w:r>
          <w:rPr>
            <w:webHidden/>
          </w:rPr>
          <w:instrText xml:space="preserve"> PAGEREF _Toc34903343 \h </w:instrText>
        </w:r>
        <w:r>
          <w:rPr>
            <w:webHidden/>
          </w:rPr>
        </w:r>
        <w:r>
          <w:rPr>
            <w:webHidden/>
          </w:rPr>
          <w:fldChar w:fldCharType="separate"/>
        </w:r>
        <w:r w:rsidR="005951B6">
          <w:rPr>
            <w:webHidden/>
          </w:rPr>
          <w:t>23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4" w:history="1">
        <w:r w:rsidRPr="009229C9">
          <w:rPr>
            <w:rStyle w:val="Hipercze"/>
          </w:rPr>
          <w:t xml:space="preserve">2.7 </w:t>
        </w:r>
        <w:r>
          <w:rPr>
            <w:rFonts w:asciiTheme="minorHAnsi" w:eastAsiaTheme="minorEastAsia" w:hAnsiTheme="minorHAnsi" w:cstheme="minorBidi"/>
            <w:b w:val="0"/>
            <w:sz w:val="22"/>
            <w:szCs w:val="22"/>
          </w:rPr>
          <w:tab/>
        </w:r>
        <w:r w:rsidRPr="009229C9">
          <w:rPr>
            <w:rStyle w:val="Hipercze"/>
          </w:rPr>
          <w:t>Informacje o zapotrzebowaniu na energię i jej zużyciu</w:t>
        </w:r>
        <w:r>
          <w:rPr>
            <w:webHidden/>
          </w:rPr>
          <w:tab/>
        </w:r>
        <w:r>
          <w:rPr>
            <w:webHidden/>
          </w:rPr>
          <w:fldChar w:fldCharType="begin"/>
        </w:r>
        <w:r>
          <w:rPr>
            <w:webHidden/>
          </w:rPr>
          <w:instrText xml:space="preserve"> PAGEREF _Toc34903344 \h </w:instrText>
        </w:r>
        <w:r>
          <w:rPr>
            <w:webHidden/>
          </w:rPr>
        </w:r>
        <w:r>
          <w:rPr>
            <w:webHidden/>
          </w:rPr>
          <w:fldChar w:fldCharType="separate"/>
        </w:r>
        <w:r w:rsidR="005951B6">
          <w:rPr>
            <w:webHidden/>
          </w:rPr>
          <w:t>23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5" w:history="1">
        <w:r w:rsidRPr="009229C9">
          <w:rPr>
            <w:rStyle w:val="Hipercze"/>
          </w:rPr>
          <w:t xml:space="preserve">2.8 </w:t>
        </w:r>
        <w:r>
          <w:rPr>
            <w:rFonts w:asciiTheme="minorHAnsi" w:eastAsiaTheme="minorEastAsia" w:hAnsiTheme="minorHAnsi" w:cstheme="minorBidi"/>
            <w:b w:val="0"/>
            <w:sz w:val="22"/>
            <w:szCs w:val="22"/>
          </w:rPr>
          <w:tab/>
        </w:r>
        <w:r w:rsidRPr="009229C9">
          <w:rPr>
            <w:rStyle w:val="Hipercze"/>
          </w:rPr>
          <w:t>Informacje o pracach rozbiórkowych dotyczących przedsięwzięć mogących znacząco oddziaływać na środowisko</w:t>
        </w:r>
        <w:r>
          <w:rPr>
            <w:webHidden/>
          </w:rPr>
          <w:tab/>
        </w:r>
        <w:r>
          <w:rPr>
            <w:webHidden/>
          </w:rPr>
          <w:fldChar w:fldCharType="begin"/>
        </w:r>
        <w:r>
          <w:rPr>
            <w:webHidden/>
          </w:rPr>
          <w:instrText xml:space="preserve"> PAGEREF _Toc34903345 \h </w:instrText>
        </w:r>
        <w:r>
          <w:rPr>
            <w:webHidden/>
          </w:rPr>
        </w:r>
        <w:r>
          <w:rPr>
            <w:webHidden/>
          </w:rPr>
          <w:fldChar w:fldCharType="separate"/>
        </w:r>
        <w:r w:rsidR="005951B6">
          <w:rPr>
            <w:webHidden/>
          </w:rPr>
          <w:t>23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6" w:history="1">
        <w:r w:rsidRPr="009229C9">
          <w:rPr>
            <w:rStyle w:val="Hipercze"/>
          </w:rPr>
          <w:t xml:space="preserve">2.9 </w:t>
        </w:r>
        <w:r>
          <w:rPr>
            <w:rFonts w:asciiTheme="minorHAnsi" w:eastAsiaTheme="minorEastAsia" w:hAnsiTheme="minorHAnsi" w:cstheme="minorBidi"/>
            <w:b w:val="0"/>
            <w:sz w:val="22"/>
            <w:szCs w:val="22"/>
          </w:rPr>
          <w:tab/>
        </w:r>
        <w:r w:rsidRPr="009229C9">
          <w:rPr>
            <w:rStyle w:val="Hipercze"/>
          </w:rPr>
          <w:t>Ocenione w oparciu o wiedzę naukową ryzyko wystąpienia poważnych awarii lub katastrof naturalnych i budowlanych, przy uwzględnieniu używanych substancji i stosowanych technologii, w tym ryzyko związane ze zmianą klimatu</w:t>
        </w:r>
        <w:r>
          <w:rPr>
            <w:webHidden/>
          </w:rPr>
          <w:tab/>
        </w:r>
        <w:r>
          <w:rPr>
            <w:webHidden/>
          </w:rPr>
          <w:fldChar w:fldCharType="begin"/>
        </w:r>
        <w:r>
          <w:rPr>
            <w:webHidden/>
          </w:rPr>
          <w:instrText xml:space="preserve"> PAGEREF _Toc34903346 \h </w:instrText>
        </w:r>
        <w:r>
          <w:rPr>
            <w:webHidden/>
          </w:rPr>
        </w:r>
        <w:r>
          <w:rPr>
            <w:webHidden/>
          </w:rPr>
          <w:fldChar w:fldCharType="separate"/>
        </w:r>
        <w:r w:rsidR="005951B6">
          <w:rPr>
            <w:webHidden/>
          </w:rPr>
          <w:t>23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7" w:history="1">
        <w:r w:rsidRPr="009229C9">
          <w:rPr>
            <w:rStyle w:val="Hipercze"/>
          </w:rPr>
          <w:t xml:space="preserve">2.9.1 </w:t>
        </w:r>
        <w:r>
          <w:rPr>
            <w:rFonts w:asciiTheme="minorHAnsi" w:eastAsiaTheme="minorEastAsia" w:hAnsiTheme="minorHAnsi" w:cstheme="minorBidi"/>
            <w:b w:val="0"/>
            <w:sz w:val="22"/>
            <w:szCs w:val="22"/>
          </w:rPr>
          <w:tab/>
        </w:r>
        <w:r w:rsidRPr="009229C9">
          <w:rPr>
            <w:rStyle w:val="Hipercze"/>
          </w:rPr>
          <w:t>Poważna awaria</w:t>
        </w:r>
        <w:r>
          <w:rPr>
            <w:webHidden/>
          </w:rPr>
          <w:tab/>
        </w:r>
        <w:r>
          <w:rPr>
            <w:webHidden/>
          </w:rPr>
          <w:fldChar w:fldCharType="begin"/>
        </w:r>
        <w:r>
          <w:rPr>
            <w:webHidden/>
          </w:rPr>
          <w:instrText xml:space="preserve"> PAGEREF _Toc34903347 \h </w:instrText>
        </w:r>
        <w:r>
          <w:rPr>
            <w:webHidden/>
          </w:rPr>
        </w:r>
        <w:r>
          <w:rPr>
            <w:webHidden/>
          </w:rPr>
          <w:fldChar w:fldCharType="separate"/>
        </w:r>
        <w:r w:rsidR="005951B6">
          <w:rPr>
            <w:webHidden/>
          </w:rPr>
          <w:t>24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8" w:history="1">
        <w:r w:rsidRPr="009229C9">
          <w:rPr>
            <w:rStyle w:val="Hipercze"/>
          </w:rPr>
          <w:t xml:space="preserve">2.9.2 </w:t>
        </w:r>
        <w:r>
          <w:rPr>
            <w:rFonts w:asciiTheme="minorHAnsi" w:eastAsiaTheme="minorEastAsia" w:hAnsiTheme="minorHAnsi" w:cstheme="minorBidi"/>
            <w:b w:val="0"/>
            <w:sz w:val="22"/>
            <w:szCs w:val="22"/>
          </w:rPr>
          <w:tab/>
        </w:r>
        <w:r w:rsidRPr="009229C9">
          <w:rPr>
            <w:rStyle w:val="Hipercze"/>
          </w:rPr>
          <w:t>Katastrofa naturalna</w:t>
        </w:r>
        <w:r>
          <w:rPr>
            <w:webHidden/>
          </w:rPr>
          <w:tab/>
        </w:r>
        <w:r>
          <w:rPr>
            <w:webHidden/>
          </w:rPr>
          <w:fldChar w:fldCharType="begin"/>
        </w:r>
        <w:r>
          <w:rPr>
            <w:webHidden/>
          </w:rPr>
          <w:instrText xml:space="preserve"> PAGEREF _Toc34903348 \h </w:instrText>
        </w:r>
        <w:r>
          <w:rPr>
            <w:webHidden/>
          </w:rPr>
        </w:r>
        <w:r>
          <w:rPr>
            <w:webHidden/>
          </w:rPr>
          <w:fldChar w:fldCharType="separate"/>
        </w:r>
        <w:r w:rsidR="005951B6">
          <w:rPr>
            <w:webHidden/>
          </w:rPr>
          <w:t>24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49" w:history="1">
        <w:r w:rsidRPr="009229C9">
          <w:rPr>
            <w:rStyle w:val="Hipercze"/>
          </w:rPr>
          <w:t xml:space="preserve">2.9.3 </w:t>
        </w:r>
        <w:r>
          <w:rPr>
            <w:rFonts w:asciiTheme="minorHAnsi" w:eastAsiaTheme="minorEastAsia" w:hAnsiTheme="minorHAnsi" w:cstheme="minorBidi"/>
            <w:b w:val="0"/>
            <w:sz w:val="22"/>
            <w:szCs w:val="22"/>
          </w:rPr>
          <w:tab/>
        </w:r>
        <w:r w:rsidRPr="009229C9">
          <w:rPr>
            <w:rStyle w:val="Hipercze"/>
          </w:rPr>
          <w:t>Katastrofa budowlana</w:t>
        </w:r>
        <w:r>
          <w:rPr>
            <w:webHidden/>
          </w:rPr>
          <w:tab/>
        </w:r>
        <w:r>
          <w:rPr>
            <w:webHidden/>
          </w:rPr>
          <w:fldChar w:fldCharType="begin"/>
        </w:r>
        <w:r>
          <w:rPr>
            <w:webHidden/>
          </w:rPr>
          <w:instrText xml:space="preserve"> PAGEREF _Toc34903349 \h </w:instrText>
        </w:r>
        <w:r>
          <w:rPr>
            <w:webHidden/>
          </w:rPr>
        </w:r>
        <w:r>
          <w:rPr>
            <w:webHidden/>
          </w:rPr>
          <w:fldChar w:fldCharType="separate"/>
        </w:r>
        <w:r w:rsidR="005951B6">
          <w:rPr>
            <w:webHidden/>
          </w:rPr>
          <w:t>26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0" w:history="1">
        <w:r w:rsidRPr="009229C9">
          <w:rPr>
            <w:rStyle w:val="Hipercze"/>
          </w:rPr>
          <w:t xml:space="preserve">3. </w:t>
        </w:r>
        <w:r>
          <w:rPr>
            <w:rFonts w:asciiTheme="minorHAnsi" w:eastAsiaTheme="minorEastAsia" w:hAnsiTheme="minorHAnsi" w:cstheme="minorBidi"/>
            <w:b w:val="0"/>
            <w:sz w:val="22"/>
            <w:szCs w:val="22"/>
          </w:rPr>
          <w:tab/>
        </w:r>
        <w:r w:rsidRPr="009229C9">
          <w:rPr>
            <w:rStyle w:val="Hipercze"/>
          </w:rPr>
          <w:t>OPIS ELEMENTÓW PRZYRODNICZYCH ŚRODOWISKA OBJĘTYCH ZAKRESEM PRZEWIDYWANEGO ODDZIAŁYWANIA PLANOWANEGO PRZEDSIĘWZIĘCIA NA ŚRODOWISKO</w:t>
        </w:r>
        <w:r>
          <w:rPr>
            <w:webHidden/>
          </w:rPr>
          <w:tab/>
        </w:r>
        <w:r>
          <w:rPr>
            <w:webHidden/>
          </w:rPr>
          <w:fldChar w:fldCharType="begin"/>
        </w:r>
        <w:r>
          <w:rPr>
            <w:webHidden/>
          </w:rPr>
          <w:instrText xml:space="preserve"> PAGEREF _Toc34903350 \h </w:instrText>
        </w:r>
        <w:r>
          <w:rPr>
            <w:webHidden/>
          </w:rPr>
        </w:r>
        <w:r>
          <w:rPr>
            <w:webHidden/>
          </w:rPr>
          <w:fldChar w:fldCharType="separate"/>
        </w:r>
        <w:r w:rsidR="005951B6">
          <w:rPr>
            <w:webHidden/>
          </w:rPr>
          <w:t>28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1" w:history="1">
        <w:r w:rsidRPr="009229C9">
          <w:rPr>
            <w:rStyle w:val="Hipercze"/>
          </w:rPr>
          <w:t xml:space="preserve">3.1 </w:t>
        </w:r>
        <w:r>
          <w:rPr>
            <w:rFonts w:asciiTheme="minorHAnsi" w:eastAsiaTheme="minorEastAsia" w:hAnsiTheme="minorHAnsi" w:cstheme="minorBidi"/>
            <w:b w:val="0"/>
            <w:sz w:val="22"/>
            <w:szCs w:val="22"/>
          </w:rPr>
          <w:tab/>
        </w:r>
        <w:r w:rsidRPr="009229C9">
          <w:rPr>
            <w:rStyle w:val="Hipercze"/>
          </w:rPr>
          <w:t>Warunki geologiczne</w:t>
        </w:r>
        <w:r>
          <w:rPr>
            <w:webHidden/>
          </w:rPr>
          <w:tab/>
        </w:r>
        <w:r>
          <w:rPr>
            <w:webHidden/>
          </w:rPr>
          <w:fldChar w:fldCharType="begin"/>
        </w:r>
        <w:r>
          <w:rPr>
            <w:webHidden/>
          </w:rPr>
          <w:instrText xml:space="preserve"> PAGEREF _Toc34903351 \h </w:instrText>
        </w:r>
        <w:r>
          <w:rPr>
            <w:webHidden/>
          </w:rPr>
        </w:r>
        <w:r>
          <w:rPr>
            <w:webHidden/>
          </w:rPr>
          <w:fldChar w:fldCharType="separate"/>
        </w:r>
        <w:r w:rsidR="005951B6">
          <w:rPr>
            <w:webHidden/>
          </w:rPr>
          <w:t>28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2" w:history="1">
        <w:r w:rsidRPr="009229C9">
          <w:rPr>
            <w:rStyle w:val="Hipercze"/>
          </w:rPr>
          <w:t xml:space="preserve">3.2 </w:t>
        </w:r>
        <w:r>
          <w:rPr>
            <w:rFonts w:asciiTheme="minorHAnsi" w:eastAsiaTheme="minorEastAsia" w:hAnsiTheme="minorHAnsi" w:cstheme="minorBidi"/>
            <w:b w:val="0"/>
            <w:sz w:val="22"/>
            <w:szCs w:val="22"/>
          </w:rPr>
          <w:tab/>
        </w:r>
        <w:r w:rsidRPr="009229C9">
          <w:rPr>
            <w:rStyle w:val="Hipercze"/>
          </w:rPr>
          <w:t>Ustalenia z Planu Gospodarowania Wodami na obszarze dorzecza Odry</w:t>
        </w:r>
        <w:r>
          <w:rPr>
            <w:webHidden/>
          </w:rPr>
          <w:tab/>
        </w:r>
        <w:r>
          <w:rPr>
            <w:webHidden/>
          </w:rPr>
          <w:fldChar w:fldCharType="begin"/>
        </w:r>
        <w:r>
          <w:rPr>
            <w:webHidden/>
          </w:rPr>
          <w:instrText xml:space="preserve"> PAGEREF _Toc34903352 \h </w:instrText>
        </w:r>
        <w:r>
          <w:rPr>
            <w:webHidden/>
          </w:rPr>
        </w:r>
        <w:r>
          <w:rPr>
            <w:webHidden/>
          </w:rPr>
          <w:fldChar w:fldCharType="separate"/>
        </w:r>
        <w:r w:rsidR="005951B6">
          <w:rPr>
            <w:webHidden/>
          </w:rPr>
          <w:t>29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3" w:history="1">
        <w:r w:rsidRPr="009229C9">
          <w:rPr>
            <w:rStyle w:val="Hipercze"/>
          </w:rPr>
          <w:t xml:space="preserve">3.3 </w:t>
        </w:r>
        <w:r>
          <w:rPr>
            <w:rFonts w:asciiTheme="minorHAnsi" w:eastAsiaTheme="minorEastAsia" w:hAnsiTheme="minorHAnsi" w:cstheme="minorBidi"/>
            <w:b w:val="0"/>
            <w:sz w:val="22"/>
            <w:szCs w:val="22"/>
          </w:rPr>
          <w:tab/>
        </w:r>
        <w:r w:rsidRPr="009229C9">
          <w:rPr>
            <w:rStyle w:val="Hipercze"/>
          </w:rPr>
          <w:t>Ustalenia z planu zarządzania ryzykiem powodziowym</w:t>
        </w:r>
        <w:r>
          <w:rPr>
            <w:webHidden/>
          </w:rPr>
          <w:tab/>
        </w:r>
        <w:r>
          <w:rPr>
            <w:webHidden/>
          </w:rPr>
          <w:fldChar w:fldCharType="begin"/>
        </w:r>
        <w:r>
          <w:rPr>
            <w:webHidden/>
          </w:rPr>
          <w:instrText xml:space="preserve"> PAGEREF _Toc34903353 \h </w:instrText>
        </w:r>
        <w:r>
          <w:rPr>
            <w:webHidden/>
          </w:rPr>
        </w:r>
        <w:r>
          <w:rPr>
            <w:webHidden/>
          </w:rPr>
          <w:fldChar w:fldCharType="separate"/>
        </w:r>
        <w:r w:rsidR="005951B6">
          <w:rPr>
            <w:webHidden/>
          </w:rPr>
          <w:t>31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4" w:history="1">
        <w:r w:rsidRPr="009229C9">
          <w:rPr>
            <w:rStyle w:val="Hipercze"/>
          </w:rPr>
          <w:t xml:space="preserve">3.4 </w:t>
        </w:r>
        <w:r>
          <w:rPr>
            <w:rFonts w:asciiTheme="minorHAnsi" w:eastAsiaTheme="minorEastAsia" w:hAnsiTheme="minorHAnsi" w:cstheme="minorBidi"/>
            <w:b w:val="0"/>
            <w:sz w:val="22"/>
            <w:szCs w:val="22"/>
          </w:rPr>
          <w:tab/>
        </w:r>
        <w:r w:rsidRPr="009229C9">
          <w:rPr>
            <w:rStyle w:val="Hipercze"/>
          </w:rPr>
          <w:t>Środowisko przyrodnicze</w:t>
        </w:r>
        <w:r>
          <w:rPr>
            <w:webHidden/>
          </w:rPr>
          <w:tab/>
        </w:r>
        <w:r>
          <w:rPr>
            <w:webHidden/>
          </w:rPr>
          <w:fldChar w:fldCharType="begin"/>
        </w:r>
        <w:r>
          <w:rPr>
            <w:webHidden/>
          </w:rPr>
          <w:instrText xml:space="preserve"> PAGEREF _Toc34903354 \h </w:instrText>
        </w:r>
        <w:r>
          <w:rPr>
            <w:webHidden/>
          </w:rPr>
        </w:r>
        <w:r>
          <w:rPr>
            <w:webHidden/>
          </w:rPr>
          <w:fldChar w:fldCharType="separate"/>
        </w:r>
        <w:r w:rsidR="005951B6">
          <w:rPr>
            <w:webHidden/>
          </w:rPr>
          <w:t>32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5" w:history="1">
        <w:r w:rsidRPr="009229C9">
          <w:rPr>
            <w:rStyle w:val="Hipercze"/>
          </w:rPr>
          <w:t xml:space="preserve">3.5 </w:t>
        </w:r>
        <w:r>
          <w:rPr>
            <w:rFonts w:asciiTheme="minorHAnsi" w:eastAsiaTheme="minorEastAsia" w:hAnsiTheme="minorHAnsi" w:cstheme="minorBidi"/>
            <w:b w:val="0"/>
            <w:sz w:val="22"/>
            <w:szCs w:val="22"/>
          </w:rPr>
          <w:tab/>
        </w:r>
        <w:r w:rsidRPr="009229C9">
          <w:rPr>
            <w:rStyle w:val="Hipercze"/>
          </w:rPr>
          <w:t>Elementy środowiska objęte ochroną na podstawie ustawy z dnia 16 kwietnia 2004 r. o ochronie przyrody oraz korytarzy ekologicznych w rozumieniu tej ustawy</w:t>
        </w:r>
        <w:r>
          <w:rPr>
            <w:webHidden/>
          </w:rPr>
          <w:tab/>
        </w:r>
        <w:r>
          <w:rPr>
            <w:webHidden/>
          </w:rPr>
          <w:fldChar w:fldCharType="begin"/>
        </w:r>
        <w:r>
          <w:rPr>
            <w:webHidden/>
          </w:rPr>
          <w:instrText xml:space="preserve"> PAGEREF _Toc34903355 \h </w:instrText>
        </w:r>
        <w:r>
          <w:rPr>
            <w:webHidden/>
          </w:rPr>
        </w:r>
        <w:r>
          <w:rPr>
            <w:webHidden/>
          </w:rPr>
          <w:fldChar w:fldCharType="separate"/>
        </w:r>
        <w:r w:rsidR="005951B6">
          <w:rPr>
            <w:webHidden/>
          </w:rPr>
          <w:t>32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6" w:history="1">
        <w:r w:rsidRPr="009229C9">
          <w:rPr>
            <w:rStyle w:val="Hipercze"/>
          </w:rPr>
          <w:t xml:space="preserve">3.5.1 </w:t>
        </w:r>
        <w:r>
          <w:rPr>
            <w:rFonts w:asciiTheme="minorHAnsi" w:eastAsiaTheme="minorEastAsia" w:hAnsiTheme="minorHAnsi" w:cstheme="minorBidi"/>
            <w:b w:val="0"/>
            <w:sz w:val="22"/>
            <w:szCs w:val="22"/>
          </w:rPr>
          <w:tab/>
        </w:r>
        <w:r w:rsidRPr="009229C9">
          <w:rPr>
            <w:rStyle w:val="Hipercze"/>
          </w:rPr>
          <w:t>Prawne formy ochrony przyrody</w:t>
        </w:r>
        <w:r>
          <w:rPr>
            <w:webHidden/>
          </w:rPr>
          <w:tab/>
        </w:r>
        <w:r>
          <w:rPr>
            <w:webHidden/>
          </w:rPr>
          <w:fldChar w:fldCharType="begin"/>
        </w:r>
        <w:r>
          <w:rPr>
            <w:webHidden/>
          </w:rPr>
          <w:instrText xml:space="preserve"> PAGEREF _Toc34903356 \h </w:instrText>
        </w:r>
        <w:r>
          <w:rPr>
            <w:webHidden/>
          </w:rPr>
        </w:r>
        <w:r>
          <w:rPr>
            <w:webHidden/>
          </w:rPr>
          <w:fldChar w:fldCharType="separate"/>
        </w:r>
        <w:r w:rsidR="005951B6">
          <w:rPr>
            <w:webHidden/>
          </w:rPr>
          <w:t>32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7" w:history="1">
        <w:r w:rsidRPr="009229C9">
          <w:rPr>
            <w:rStyle w:val="Hipercze"/>
          </w:rPr>
          <w:t xml:space="preserve">3.5.2 </w:t>
        </w:r>
        <w:r>
          <w:rPr>
            <w:rFonts w:asciiTheme="minorHAnsi" w:eastAsiaTheme="minorEastAsia" w:hAnsiTheme="minorHAnsi" w:cstheme="minorBidi"/>
            <w:b w:val="0"/>
            <w:sz w:val="22"/>
            <w:szCs w:val="22"/>
          </w:rPr>
          <w:tab/>
        </w:r>
        <w:r w:rsidRPr="009229C9">
          <w:rPr>
            <w:rStyle w:val="Hipercze"/>
          </w:rPr>
          <w:t>Proponowane formy ochrony przyrody</w:t>
        </w:r>
        <w:r>
          <w:rPr>
            <w:webHidden/>
          </w:rPr>
          <w:tab/>
        </w:r>
        <w:r>
          <w:rPr>
            <w:webHidden/>
          </w:rPr>
          <w:fldChar w:fldCharType="begin"/>
        </w:r>
        <w:r>
          <w:rPr>
            <w:webHidden/>
          </w:rPr>
          <w:instrText xml:space="preserve"> PAGEREF _Toc34903357 \h </w:instrText>
        </w:r>
        <w:r>
          <w:rPr>
            <w:webHidden/>
          </w:rPr>
        </w:r>
        <w:r>
          <w:rPr>
            <w:webHidden/>
          </w:rPr>
          <w:fldChar w:fldCharType="separate"/>
        </w:r>
        <w:r w:rsidR="005951B6">
          <w:rPr>
            <w:webHidden/>
          </w:rPr>
          <w:t>33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8" w:history="1">
        <w:r w:rsidRPr="009229C9">
          <w:rPr>
            <w:rStyle w:val="Hipercze"/>
          </w:rPr>
          <w:t xml:space="preserve">3.5.3  </w:t>
        </w:r>
        <w:r>
          <w:rPr>
            <w:rFonts w:asciiTheme="minorHAnsi" w:eastAsiaTheme="minorEastAsia" w:hAnsiTheme="minorHAnsi" w:cstheme="minorBidi"/>
            <w:b w:val="0"/>
            <w:sz w:val="22"/>
            <w:szCs w:val="22"/>
          </w:rPr>
          <w:tab/>
        </w:r>
        <w:r w:rsidRPr="009229C9">
          <w:rPr>
            <w:rStyle w:val="Hipercze"/>
          </w:rPr>
          <w:t>Dyrektywy Międzynarodowe</w:t>
        </w:r>
        <w:r>
          <w:rPr>
            <w:webHidden/>
          </w:rPr>
          <w:tab/>
        </w:r>
        <w:r>
          <w:rPr>
            <w:webHidden/>
          </w:rPr>
          <w:fldChar w:fldCharType="begin"/>
        </w:r>
        <w:r>
          <w:rPr>
            <w:webHidden/>
          </w:rPr>
          <w:instrText xml:space="preserve"> PAGEREF _Toc34903358 \h </w:instrText>
        </w:r>
        <w:r>
          <w:rPr>
            <w:webHidden/>
          </w:rPr>
        </w:r>
        <w:r>
          <w:rPr>
            <w:webHidden/>
          </w:rPr>
          <w:fldChar w:fldCharType="separate"/>
        </w:r>
        <w:r w:rsidR="005951B6">
          <w:rPr>
            <w:webHidden/>
          </w:rPr>
          <w:t>33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59" w:history="1">
        <w:r w:rsidRPr="009229C9">
          <w:rPr>
            <w:rStyle w:val="Hipercze"/>
          </w:rPr>
          <w:t xml:space="preserve">3.5.4  </w:t>
        </w:r>
        <w:r>
          <w:rPr>
            <w:rFonts w:asciiTheme="minorHAnsi" w:eastAsiaTheme="minorEastAsia" w:hAnsiTheme="minorHAnsi" w:cstheme="minorBidi"/>
            <w:b w:val="0"/>
            <w:sz w:val="22"/>
            <w:szCs w:val="22"/>
          </w:rPr>
          <w:tab/>
        </w:r>
        <w:r w:rsidRPr="009229C9">
          <w:rPr>
            <w:rStyle w:val="Hipercze"/>
          </w:rPr>
          <w:t>Elementy Ekologicznej Sieci Obszarów Chronionych (ESOCh) Elementy Ekologicznej Sieci Obszarów Chronionych (ESOCh)</w:t>
        </w:r>
        <w:r>
          <w:rPr>
            <w:webHidden/>
          </w:rPr>
          <w:tab/>
        </w:r>
        <w:r>
          <w:rPr>
            <w:webHidden/>
          </w:rPr>
          <w:fldChar w:fldCharType="begin"/>
        </w:r>
        <w:r>
          <w:rPr>
            <w:webHidden/>
          </w:rPr>
          <w:instrText xml:space="preserve"> PAGEREF _Toc34903359 \h </w:instrText>
        </w:r>
        <w:r>
          <w:rPr>
            <w:webHidden/>
          </w:rPr>
        </w:r>
        <w:r>
          <w:rPr>
            <w:webHidden/>
          </w:rPr>
          <w:fldChar w:fldCharType="separate"/>
        </w:r>
        <w:r w:rsidR="005951B6">
          <w:rPr>
            <w:webHidden/>
          </w:rPr>
          <w:t>33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0" w:history="1">
        <w:r w:rsidRPr="009229C9">
          <w:rPr>
            <w:rStyle w:val="Hipercze"/>
          </w:rPr>
          <w:t xml:space="preserve">4. </w:t>
        </w:r>
        <w:r>
          <w:rPr>
            <w:rFonts w:asciiTheme="minorHAnsi" w:eastAsiaTheme="minorEastAsia" w:hAnsiTheme="minorHAnsi" w:cstheme="minorBidi"/>
            <w:b w:val="0"/>
            <w:sz w:val="22"/>
            <w:szCs w:val="22"/>
          </w:rPr>
          <w:tab/>
        </w:r>
        <w:r w:rsidRPr="009229C9">
          <w:rPr>
            <w:rStyle w:val="Hipercze"/>
          </w:rPr>
          <w:t>WYNIKI INWENTARYZACJI PRZYRODNICZEJ, PRZEZ KTÓRĄ ROZUMIE SIĘ ZBIÓR BADAŃ TERENOWYCH PRZEPROWADZONYCH NA POTRZEBY SCHARAKTERYZOWANIA ELEMENTÓW ŚRODOWISKA PRZYRODNICZEGO, JEŻELI ZOSTAŁA PRZEPROWADZONA, WRAZ Z OPISEM ZASTOSOWANEJ METODYKI.</w:t>
        </w:r>
        <w:r>
          <w:rPr>
            <w:webHidden/>
          </w:rPr>
          <w:tab/>
        </w:r>
        <w:r>
          <w:rPr>
            <w:webHidden/>
          </w:rPr>
          <w:fldChar w:fldCharType="begin"/>
        </w:r>
        <w:r>
          <w:rPr>
            <w:webHidden/>
          </w:rPr>
          <w:instrText xml:space="preserve"> PAGEREF _Toc34903360 \h </w:instrText>
        </w:r>
        <w:r>
          <w:rPr>
            <w:webHidden/>
          </w:rPr>
        </w:r>
        <w:r>
          <w:rPr>
            <w:webHidden/>
          </w:rPr>
          <w:fldChar w:fldCharType="separate"/>
        </w:r>
        <w:r w:rsidR="005951B6">
          <w:rPr>
            <w:webHidden/>
          </w:rPr>
          <w:t>35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1" w:history="1">
        <w:r w:rsidRPr="009229C9">
          <w:rPr>
            <w:rStyle w:val="Hipercze"/>
          </w:rPr>
          <w:t xml:space="preserve">5. </w:t>
        </w:r>
        <w:r>
          <w:rPr>
            <w:rFonts w:asciiTheme="minorHAnsi" w:eastAsiaTheme="minorEastAsia" w:hAnsiTheme="minorHAnsi" w:cstheme="minorBidi"/>
            <w:b w:val="0"/>
            <w:sz w:val="22"/>
            <w:szCs w:val="22"/>
          </w:rPr>
          <w:tab/>
        </w:r>
        <w:r w:rsidRPr="009229C9">
          <w:rPr>
            <w:rStyle w:val="Hipercze"/>
          </w:rPr>
          <w:t>INNE DANE, NA PODSTAWIE, KTÓRYCH DOKONANO OPISU ELEMENTÓW PRZYRODNICZYCH</w:t>
        </w:r>
        <w:r>
          <w:rPr>
            <w:webHidden/>
          </w:rPr>
          <w:tab/>
        </w:r>
        <w:r>
          <w:rPr>
            <w:webHidden/>
          </w:rPr>
          <w:fldChar w:fldCharType="begin"/>
        </w:r>
        <w:r>
          <w:rPr>
            <w:webHidden/>
          </w:rPr>
          <w:instrText xml:space="preserve"> PAGEREF _Toc34903361 \h </w:instrText>
        </w:r>
        <w:r>
          <w:rPr>
            <w:webHidden/>
          </w:rPr>
        </w:r>
        <w:r>
          <w:rPr>
            <w:webHidden/>
          </w:rPr>
          <w:fldChar w:fldCharType="separate"/>
        </w:r>
        <w:r w:rsidR="005951B6">
          <w:rPr>
            <w:webHidden/>
          </w:rPr>
          <w:t>35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2" w:history="1">
        <w:r w:rsidRPr="009229C9">
          <w:rPr>
            <w:rStyle w:val="Hipercze"/>
          </w:rPr>
          <w:t xml:space="preserve">6. </w:t>
        </w:r>
        <w:r>
          <w:rPr>
            <w:rFonts w:asciiTheme="minorHAnsi" w:eastAsiaTheme="minorEastAsia" w:hAnsiTheme="minorHAnsi" w:cstheme="minorBidi"/>
            <w:b w:val="0"/>
            <w:sz w:val="22"/>
            <w:szCs w:val="22"/>
          </w:rPr>
          <w:tab/>
        </w:r>
        <w:r w:rsidRPr="009229C9">
          <w:rPr>
            <w:rStyle w:val="Hipercze"/>
          </w:rPr>
          <w:t>OPIS ZABYTKÓW CHRONIONYCH NA PODSTAWIE PRZEPISÓW O OCHRONIE ZABYTKÓW I OPIECE NAD ZABYTKAMI ISTNIEJĄCYCH W SĄSIEDZTWIE LUB W BEZPOŚREDNIM ZASIĘGU ODDZIAŁYWANIA PLANOWANEGO PRZEDSIĘWZIĘCIA</w:t>
        </w:r>
        <w:r>
          <w:rPr>
            <w:webHidden/>
          </w:rPr>
          <w:tab/>
        </w:r>
        <w:r>
          <w:rPr>
            <w:webHidden/>
          </w:rPr>
          <w:fldChar w:fldCharType="begin"/>
        </w:r>
        <w:r>
          <w:rPr>
            <w:webHidden/>
          </w:rPr>
          <w:instrText xml:space="preserve"> PAGEREF _Toc34903362 \h </w:instrText>
        </w:r>
        <w:r>
          <w:rPr>
            <w:webHidden/>
          </w:rPr>
        </w:r>
        <w:r>
          <w:rPr>
            <w:webHidden/>
          </w:rPr>
          <w:fldChar w:fldCharType="separate"/>
        </w:r>
        <w:r w:rsidR="005951B6">
          <w:rPr>
            <w:webHidden/>
          </w:rPr>
          <w:t>35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3" w:history="1">
        <w:r w:rsidRPr="009229C9">
          <w:rPr>
            <w:rStyle w:val="Hipercze"/>
          </w:rPr>
          <w:t xml:space="preserve">7. </w:t>
        </w:r>
        <w:r>
          <w:rPr>
            <w:rFonts w:asciiTheme="minorHAnsi" w:eastAsiaTheme="minorEastAsia" w:hAnsiTheme="minorHAnsi" w:cstheme="minorBidi"/>
            <w:b w:val="0"/>
            <w:sz w:val="22"/>
            <w:szCs w:val="22"/>
          </w:rPr>
          <w:tab/>
        </w:r>
        <w:r w:rsidRPr="009229C9">
          <w:rPr>
            <w:rStyle w:val="Hipercze"/>
          </w:rPr>
          <w:t>OPIS KRAJOBRAZU, W KTÓRYM DANE PRZEDSIĘWZIĘCIE MA BYĆ ZLOKALIZOWANE</w:t>
        </w:r>
        <w:r>
          <w:rPr>
            <w:webHidden/>
          </w:rPr>
          <w:tab/>
        </w:r>
        <w:r>
          <w:rPr>
            <w:webHidden/>
          </w:rPr>
          <w:fldChar w:fldCharType="begin"/>
        </w:r>
        <w:r>
          <w:rPr>
            <w:webHidden/>
          </w:rPr>
          <w:instrText xml:space="preserve"> PAGEREF _Toc34903363 \h </w:instrText>
        </w:r>
        <w:r>
          <w:rPr>
            <w:webHidden/>
          </w:rPr>
        </w:r>
        <w:r>
          <w:rPr>
            <w:webHidden/>
          </w:rPr>
          <w:fldChar w:fldCharType="separate"/>
        </w:r>
        <w:r w:rsidR="005951B6">
          <w:rPr>
            <w:webHidden/>
          </w:rPr>
          <w:t>36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4" w:history="1">
        <w:r w:rsidRPr="009229C9">
          <w:rPr>
            <w:rStyle w:val="Hipercze"/>
          </w:rPr>
          <w:t xml:space="preserve">8. </w:t>
        </w:r>
        <w:r>
          <w:rPr>
            <w:rFonts w:asciiTheme="minorHAnsi" w:eastAsiaTheme="minorEastAsia" w:hAnsiTheme="minorHAnsi" w:cstheme="minorBidi"/>
            <w:b w:val="0"/>
            <w:sz w:val="22"/>
            <w:szCs w:val="22"/>
          </w:rPr>
          <w:tab/>
        </w:r>
        <w:r w:rsidRPr="009229C9">
          <w:rPr>
            <w:rStyle w:val="Hipercze"/>
          </w:rPr>
          <w:t>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Pr>
            <w:webHidden/>
          </w:rPr>
          <w:tab/>
        </w:r>
        <w:r>
          <w:rPr>
            <w:webHidden/>
          </w:rPr>
          <w:fldChar w:fldCharType="begin"/>
        </w:r>
        <w:r>
          <w:rPr>
            <w:webHidden/>
          </w:rPr>
          <w:instrText xml:space="preserve"> PAGEREF _Toc34903364 \h </w:instrText>
        </w:r>
        <w:r>
          <w:rPr>
            <w:webHidden/>
          </w:rPr>
        </w:r>
        <w:r>
          <w:rPr>
            <w:webHidden/>
          </w:rPr>
          <w:fldChar w:fldCharType="separate"/>
        </w:r>
        <w:r w:rsidR="005951B6">
          <w:rPr>
            <w:webHidden/>
          </w:rPr>
          <w:t>37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5" w:history="1">
        <w:r w:rsidRPr="009229C9">
          <w:rPr>
            <w:rStyle w:val="Hipercze"/>
          </w:rPr>
          <w:t xml:space="preserve">9. </w:t>
        </w:r>
        <w:r>
          <w:rPr>
            <w:rFonts w:asciiTheme="minorHAnsi" w:eastAsiaTheme="minorEastAsia" w:hAnsiTheme="minorHAnsi" w:cstheme="minorBidi"/>
            <w:b w:val="0"/>
            <w:sz w:val="22"/>
            <w:szCs w:val="22"/>
          </w:rPr>
          <w:tab/>
        </w:r>
        <w:r w:rsidRPr="009229C9">
          <w:rPr>
            <w:rStyle w:val="Hipercze"/>
          </w:rPr>
          <w:t>OPIS PRZEWIDYWANYCH SKUTKÓW DLA ŚRODOWISKA W PRZYPADKU NIEPODEJMOWANIA PRZEDSIĘWZIĘCIA, UWZGLĘDNIAJĄCY DOSTĘPNE INFORMACJE O ŚRODOWISKU ORAZ WIEDZĘ NAUKOWĄ.</w:t>
        </w:r>
        <w:r>
          <w:rPr>
            <w:webHidden/>
          </w:rPr>
          <w:tab/>
        </w:r>
        <w:r>
          <w:rPr>
            <w:webHidden/>
          </w:rPr>
          <w:fldChar w:fldCharType="begin"/>
        </w:r>
        <w:r>
          <w:rPr>
            <w:webHidden/>
          </w:rPr>
          <w:instrText xml:space="preserve"> PAGEREF _Toc34903365 \h </w:instrText>
        </w:r>
        <w:r>
          <w:rPr>
            <w:webHidden/>
          </w:rPr>
        </w:r>
        <w:r>
          <w:rPr>
            <w:webHidden/>
          </w:rPr>
          <w:fldChar w:fldCharType="separate"/>
        </w:r>
        <w:r w:rsidR="005951B6">
          <w:rPr>
            <w:webHidden/>
          </w:rPr>
          <w:t>37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6" w:history="1">
        <w:r w:rsidRPr="009229C9">
          <w:rPr>
            <w:rStyle w:val="Hipercze"/>
          </w:rPr>
          <w:t xml:space="preserve">10. </w:t>
        </w:r>
        <w:r>
          <w:rPr>
            <w:rFonts w:asciiTheme="minorHAnsi" w:eastAsiaTheme="minorEastAsia" w:hAnsiTheme="minorHAnsi" w:cstheme="minorBidi"/>
            <w:b w:val="0"/>
            <w:sz w:val="22"/>
            <w:szCs w:val="22"/>
          </w:rPr>
          <w:tab/>
        </w:r>
        <w:r w:rsidRPr="009229C9">
          <w:rPr>
            <w:rStyle w:val="Hipercze"/>
          </w:rPr>
          <w:t>OPIS WARIANTÓW UWZGLĘDNIAJĄCY SZCZEGÓLNE CECHY PRZEDSIĘWZIĘCIA LUB JEGO ODDZIAŁYWANIA</w:t>
        </w:r>
        <w:r>
          <w:rPr>
            <w:webHidden/>
          </w:rPr>
          <w:tab/>
        </w:r>
        <w:r>
          <w:rPr>
            <w:webHidden/>
          </w:rPr>
          <w:fldChar w:fldCharType="begin"/>
        </w:r>
        <w:r>
          <w:rPr>
            <w:webHidden/>
          </w:rPr>
          <w:instrText xml:space="preserve"> PAGEREF _Toc34903366 \h </w:instrText>
        </w:r>
        <w:r>
          <w:rPr>
            <w:webHidden/>
          </w:rPr>
        </w:r>
        <w:r>
          <w:rPr>
            <w:webHidden/>
          </w:rPr>
          <w:fldChar w:fldCharType="separate"/>
        </w:r>
        <w:r w:rsidR="005951B6">
          <w:rPr>
            <w:webHidden/>
          </w:rPr>
          <w:t>37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7" w:history="1">
        <w:r w:rsidRPr="009229C9">
          <w:rPr>
            <w:rStyle w:val="Hipercze"/>
          </w:rPr>
          <w:t xml:space="preserve">10.1 </w:t>
        </w:r>
        <w:r>
          <w:rPr>
            <w:rFonts w:asciiTheme="minorHAnsi" w:eastAsiaTheme="minorEastAsia" w:hAnsiTheme="minorHAnsi" w:cstheme="minorBidi"/>
            <w:b w:val="0"/>
            <w:sz w:val="22"/>
            <w:szCs w:val="22"/>
          </w:rPr>
          <w:tab/>
        </w:r>
        <w:r w:rsidRPr="009229C9">
          <w:rPr>
            <w:rStyle w:val="Hipercze"/>
          </w:rPr>
          <w:t>Wariant proponowany przez wnioskodawcę oraz racjonalny wariant alternatywny</w:t>
        </w:r>
        <w:r>
          <w:rPr>
            <w:webHidden/>
          </w:rPr>
          <w:tab/>
        </w:r>
        <w:r>
          <w:rPr>
            <w:webHidden/>
          </w:rPr>
          <w:fldChar w:fldCharType="begin"/>
        </w:r>
        <w:r>
          <w:rPr>
            <w:webHidden/>
          </w:rPr>
          <w:instrText xml:space="preserve"> PAGEREF _Toc34903367 \h </w:instrText>
        </w:r>
        <w:r>
          <w:rPr>
            <w:webHidden/>
          </w:rPr>
        </w:r>
        <w:r>
          <w:rPr>
            <w:webHidden/>
          </w:rPr>
          <w:fldChar w:fldCharType="separate"/>
        </w:r>
        <w:r w:rsidR="005951B6">
          <w:rPr>
            <w:webHidden/>
          </w:rPr>
          <w:t>37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8" w:history="1">
        <w:r w:rsidRPr="009229C9">
          <w:rPr>
            <w:rStyle w:val="Hipercze"/>
          </w:rPr>
          <w:t xml:space="preserve">10.1.1 </w:t>
        </w:r>
        <w:r>
          <w:rPr>
            <w:rFonts w:asciiTheme="minorHAnsi" w:eastAsiaTheme="minorEastAsia" w:hAnsiTheme="minorHAnsi" w:cstheme="minorBidi"/>
            <w:b w:val="0"/>
            <w:sz w:val="22"/>
            <w:szCs w:val="22"/>
          </w:rPr>
          <w:tab/>
        </w:r>
        <w:r w:rsidRPr="009229C9">
          <w:rPr>
            <w:rStyle w:val="Hipercze"/>
          </w:rPr>
          <w:t>Wariant proponowany przez wnioskodawcę</w:t>
        </w:r>
        <w:r>
          <w:rPr>
            <w:webHidden/>
          </w:rPr>
          <w:tab/>
        </w:r>
        <w:r>
          <w:rPr>
            <w:webHidden/>
          </w:rPr>
          <w:fldChar w:fldCharType="begin"/>
        </w:r>
        <w:r>
          <w:rPr>
            <w:webHidden/>
          </w:rPr>
          <w:instrText xml:space="preserve"> PAGEREF _Toc34903368 \h </w:instrText>
        </w:r>
        <w:r>
          <w:rPr>
            <w:webHidden/>
          </w:rPr>
        </w:r>
        <w:r>
          <w:rPr>
            <w:webHidden/>
          </w:rPr>
          <w:fldChar w:fldCharType="separate"/>
        </w:r>
        <w:r w:rsidR="005951B6">
          <w:rPr>
            <w:webHidden/>
          </w:rPr>
          <w:t>37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69" w:history="1">
        <w:r w:rsidRPr="009229C9">
          <w:rPr>
            <w:rStyle w:val="Hipercze"/>
          </w:rPr>
          <w:t xml:space="preserve">10.1.2 </w:t>
        </w:r>
        <w:r>
          <w:rPr>
            <w:rFonts w:asciiTheme="minorHAnsi" w:eastAsiaTheme="minorEastAsia" w:hAnsiTheme="minorHAnsi" w:cstheme="minorBidi"/>
            <w:b w:val="0"/>
            <w:sz w:val="22"/>
            <w:szCs w:val="22"/>
          </w:rPr>
          <w:tab/>
        </w:r>
        <w:r w:rsidRPr="009229C9">
          <w:rPr>
            <w:rStyle w:val="Hipercze"/>
          </w:rPr>
          <w:t>Racjonalny wariant alternatywny</w:t>
        </w:r>
        <w:r>
          <w:rPr>
            <w:webHidden/>
          </w:rPr>
          <w:tab/>
        </w:r>
        <w:r>
          <w:rPr>
            <w:webHidden/>
          </w:rPr>
          <w:fldChar w:fldCharType="begin"/>
        </w:r>
        <w:r>
          <w:rPr>
            <w:webHidden/>
          </w:rPr>
          <w:instrText xml:space="preserve"> PAGEREF _Toc34903369 \h </w:instrText>
        </w:r>
        <w:r>
          <w:rPr>
            <w:webHidden/>
          </w:rPr>
        </w:r>
        <w:r>
          <w:rPr>
            <w:webHidden/>
          </w:rPr>
          <w:fldChar w:fldCharType="separate"/>
        </w:r>
        <w:r w:rsidR="005951B6">
          <w:rPr>
            <w:webHidden/>
          </w:rPr>
          <w:t>38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0" w:history="1">
        <w:r w:rsidRPr="009229C9">
          <w:rPr>
            <w:rStyle w:val="Hipercze"/>
          </w:rPr>
          <w:t xml:space="preserve">10.1.3 </w:t>
        </w:r>
        <w:r>
          <w:rPr>
            <w:rFonts w:asciiTheme="minorHAnsi" w:eastAsiaTheme="minorEastAsia" w:hAnsiTheme="minorHAnsi" w:cstheme="minorBidi"/>
            <w:b w:val="0"/>
            <w:sz w:val="22"/>
            <w:szCs w:val="22"/>
          </w:rPr>
          <w:tab/>
        </w:r>
        <w:r w:rsidRPr="009229C9">
          <w:rPr>
            <w:rStyle w:val="Hipercze"/>
          </w:rPr>
          <w:t>Racjonalny wariant najkorzystniejszy dla środowiska</w:t>
        </w:r>
        <w:r>
          <w:rPr>
            <w:webHidden/>
          </w:rPr>
          <w:tab/>
        </w:r>
        <w:r>
          <w:rPr>
            <w:webHidden/>
          </w:rPr>
          <w:fldChar w:fldCharType="begin"/>
        </w:r>
        <w:r>
          <w:rPr>
            <w:webHidden/>
          </w:rPr>
          <w:instrText xml:space="preserve"> PAGEREF _Toc34903370 \h </w:instrText>
        </w:r>
        <w:r>
          <w:rPr>
            <w:webHidden/>
          </w:rPr>
        </w:r>
        <w:r>
          <w:rPr>
            <w:webHidden/>
          </w:rPr>
          <w:fldChar w:fldCharType="separate"/>
        </w:r>
        <w:r w:rsidR="005951B6">
          <w:rPr>
            <w:webHidden/>
          </w:rPr>
          <w:t>38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1" w:history="1">
        <w:r w:rsidRPr="009229C9">
          <w:rPr>
            <w:rStyle w:val="Hipercze"/>
          </w:rPr>
          <w:t xml:space="preserve">10.2 </w:t>
        </w:r>
        <w:r>
          <w:rPr>
            <w:rFonts w:asciiTheme="minorHAnsi" w:eastAsiaTheme="minorEastAsia" w:hAnsiTheme="minorHAnsi" w:cstheme="minorBidi"/>
            <w:b w:val="0"/>
            <w:sz w:val="22"/>
            <w:szCs w:val="22"/>
          </w:rPr>
          <w:tab/>
        </w:r>
        <w:r w:rsidRPr="009229C9">
          <w:rPr>
            <w:rStyle w:val="Hipercze"/>
          </w:rPr>
          <w:t>Dopuszczalność pod względem bezpieczeństwa ruchu drogowego</w:t>
        </w:r>
        <w:r>
          <w:rPr>
            <w:webHidden/>
          </w:rPr>
          <w:tab/>
        </w:r>
        <w:r>
          <w:rPr>
            <w:webHidden/>
          </w:rPr>
          <w:fldChar w:fldCharType="begin"/>
        </w:r>
        <w:r>
          <w:rPr>
            <w:webHidden/>
          </w:rPr>
          <w:instrText xml:space="preserve"> PAGEREF _Toc34903371 \h </w:instrText>
        </w:r>
        <w:r>
          <w:rPr>
            <w:webHidden/>
          </w:rPr>
        </w:r>
        <w:r>
          <w:rPr>
            <w:webHidden/>
          </w:rPr>
          <w:fldChar w:fldCharType="separate"/>
        </w:r>
        <w:r w:rsidR="005951B6">
          <w:rPr>
            <w:webHidden/>
          </w:rPr>
          <w:t>39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2" w:history="1">
        <w:r w:rsidRPr="009229C9">
          <w:rPr>
            <w:rStyle w:val="Hipercze"/>
          </w:rPr>
          <w:t xml:space="preserve">10.3 </w:t>
        </w:r>
        <w:r>
          <w:rPr>
            <w:rFonts w:asciiTheme="minorHAnsi" w:eastAsiaTheme="minorEastAsia" w:hAnsiTheme="minorHAnsi" w:cstheme="minorBidi"/>
            <w:b w:val="0"/>
            <w:sz w:val="22"/>
            <w:szCs w:val="22"/>
          </w:rPr>
          <w:tab/>
        </w:r>
        <w:r w:rsidRPr="009229C9">
          <w:rPr>
            <w:rStyle w:val="Hipercze"/>
          </w:rPr>
          <w:t>Uzasadnienie wyboru wariantu</w:t>
        </w:r>
        <w:r>
          <w:rPr>
            <w:webHidden/>
          </w:rPr>
          <w:tab/>
        </w:r>
        <w:r>
          <w:rPr>
            <w:webHidden/>
          </w:rPr>
          <w:fldChar w:fldCharType="begin"/>
        </w:r>
        <w:r>
          <w:rPr>
            <w:webHidden/>
          </w:rPr>
          <w:instrText xml:space="preserve"> PAGEREF _Toc34903372 \h </w:instrText>
        </w:r>
        <w:r>
          <w:rPr>
            <w:webHidden/>
          </w:rPr>
        </w:r>
        <w:r>
          <w:rPr>
            <w:webHidden/>
          </w:rPr>
          <w:fldChar w:fldCharType="separate"/>
        </w:r>
        <w:r w:rsidR="005951B6">
          <w:rPr>
            <w:webHidden/>
          </w:rPr>
          <w:t>39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3" w:history="1">
        <w:r w:rsidRPr="009229C9">
          <w:rPr>
            <w:rStyle w:val="Hipercze"/>
          </w:rPr>
          <w:t xml:space="preserve">11. </w:t>
        </w:r>
        <w:r>
          <w:rPr>
            <w:rFonts w:asciiTheme="minorHAnsi" w:eastAsiaTheme="minorEastAsia" w:hAnsiTheme="minorHAnsi" w:cstheme="minorBidi"/>
            <w:b w:val="0"/>
            <w:sz w:val="22"/>
            <w:szCs w:val="22"/>
          </w:rPr>
          <w:tab/>
        </w:r>
        <w:r w:rsidRPr="009229C9">
          <w:rPr>
            <w:rStyle w:val="Hipercze"/>
          </w:rPr>
          <w:t>OKREŚLENIE PRZEWIDYWANEGO ODDZIAŁYWANIA ANALIZOWANYCH WARIANTÓW NA ŚRODOWISKO, W TYM RÓWNIEŻ W PRZYPADKU WYSTĄPIENIA POWAŻNEJ AWARII PRZEMYSŁOWEJ I KATASTROFY NATURALNEJ ORAZ BUDOWLANEJ, NA KLIMAT, W TYM EMISJE GAZÓW CIEPLARNIANYCH I ODDZIAŁYWANIA ISTOTNE Z PUNKTU WIDZENIA DOSTOSOWANIA DO ZMIAN KLIMATU, A TAKŻE MOŻLIWEGO TRANSGRANICZNEGO ODDZIAŁYWANIA NA ŚRODOWISKO, A W PRZYPADKU DROGI W TRANSEUROPEJSKIEJ SIECI DROGOWEJ, TAKŻE WPŁYWU PLANOWANEJ DROGI NA BEZPIECZEŃSTWO RUCHU DROGOWEGO.</w:t>
        </w:r>
        <w:r>
          <w:rPr>
            <w:webHidden/>
          </w:rPr>
          <w:tab/>
        </w:r>
        <w:r>
          <w:rPr>
            <w:webHidden/>
          </w:rPr>
          <w:fldChar w:fldCharType="begin"/>
        </w:r>
        <w:r>
          <w:rPr>
            <w:webHidden/>
          </w:rPr>
          <w:instrText xml:space="preserve"> PAGEREF _Toc34903373 \h </w:instrText>
        </w:r>
        <w:r>
          <w:rPr>
            <w:webHidden/>
          </w:rPr>
        </w:r>
        <w:r>
          <w:rPr>
            <w:webHidden/>
          </w:rPr>
          <w:fldChar w:fldCharType="separate"/>
        </w:r>
        <w:r w:rsidR="005951B6">
          <w:rPr>
            <w:webHidden/>
          </w:rPr>
          <w:t>39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4" w:history="1">
        <w:r w:rsidRPr="009229C9">
          <w:rPr>
            <w:rStyle w:val="Hipercze"/>
          </w:rPr>
          <w:t xml:space="preserve">11.1 </w:t>
        </w:r>
        <w:r>
          <w:rPr>
            <w:rFonts w:asciiTheme="minorHAnsi" w:eastAsiaTheme="minorEastAsia" w:hAnsiTheme="minorHAnsi" w:cstheme="minorBidi"/>
            <w:b w:val="0"/>
            <w:sz w:val="22"/>
            <w:szCs w:val="22"/>
          </w:rPr>
          <w:tab/>
        </w:r>
        <w:r w:rsidRPr="009229C9">
          <w:rPr>
            <w:rStyle w:val="Hipercze"/>
          </w:rPr>
          <w:t>Faza budowy</w:t>
        </w:r>
        <w:r>
          <w:rPr>
            <w:webHidden/>
          </w:rPr>
          <w:tab/>
        </w:r>
        <w:r>
          <w:rPr>
            <w:webHidden/>
          </w:rPr>
          <w:fldChar w:fldCharType="begin"/>
        </w:r>
        <w:r>
          <w:rPr>
            <w:webHidden/>
          </w:rPr>
          <w:instrText xml:space="preserve"> PAGEREF _Toc34903374 \h </w:instrText>
        </w:r>
        <w:r>
          <w:rPr>
            <w:webHidden/>
          </w:rPr>
        </w:r>
        <w:r>
          <w:rPr>
            <w:webHidden/>
          </w:rPr>
          <w:fldChar w:fldCharType="separate"/>
        </w:r>
        <w:r w:rsidR="005951B6">
          <w:rPr>
            <w:webHidden/>
          </w:rPr>
          <w:t>39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5" w:history="1">
        <w:r w:rsidRPr="009229C9">
          <w:rPr>
            <w:rStyle w:val="Hipercze"/>
          </w:rPr>
          <w:t xml:space="preserve">11.1.1 </w:t>
        </w:r>
        <w:r>
          <w:rPr>
            <w:rFonts w:asciiTheme="minorHAnsi" w:eastAsiaTheme="minorEastAsia" w:hAnsiTheme="minorHAnsi" w:cstheme="minorBidi"/>
            <w:b w:val="0"/>
            <w:sz w:val="22"/>
            <w:szCs w:val="22"/>
          </w:rPr>
          <w:tab/>
        </w:r>
        <w:r w:rsidRPr="009229C9">
          <w:rPr>
            <w:rStyle w:val="Hipercze"/>
          </w:rPr>
          <w:t>Gospodarka wodno-ściekowa</w:t>
        </w:r>
        <w:r>
          <w:rPr>
            <w:webHidden/>
          </w:rPr>
          <w:tab/>
        </w:r>
        <w:r>
          <w:rPr>
            <w:webHidden/>
          </w:rPr>
          <w:fldChar w:fldCharType="begin"/>
        </w:r>
        <w:r>
          <w:rPr>
            <w:webHidden/>
          </w:rPr>
          <w:instrText xml:space="preserve"> PAGEREF _Toc34903375 \h </w:instrText>
        </w:r>
        <w:r>
          <w:rPr>
            <w:webHidden/>
          </w:rPr>
        </w:r>
        <w:r>
          <w:rPr>
            <w:webHidden/>
          </w:rPr>
          <w:fldChar w:fldCharType="separate"/>
        </w:r>
        <w:r w:rsidR="005951B6">
          <w:rPr>
            <w:webHidden/>
          </w:rPr>
          <w:t>40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6" w:history="1">
        <w:r w:rsidRPr="009229C9">
          <w:rPr>
            <w:rStyle w:val="Hipercze"/>
          </w:rPr>
          <w:t xml:space="preserve">11.1.2 </w:t>
        </w:r>
        <w:r>
          <w:rPr>
            <w:rFonts w:asciiTheme="minorHAnsi" w:eastAsiaTheme="minorEastAsia" w:hAnsiTheme="minorHAnsi" w:cstheme="minorBidi"/>
            <w:b w:val="0"/>
            <w:sz w:val="22"/>
            <w:szCs w:val="22"/>
          </w:rPr>
          <w:tab/>
        </w:r>
        <w:r w:rsidRPr="009229C9">
          <w:rPr>
            <w:rStyle w:val="Hipercze"/>
          </w:rPr>
          <w:t>Gospodarka odpadami</w:t>
        </w:r>
        <w:r>
          <w:rPr>
            <w:webHidden/>
          </w:rPr>
          <w:tab/>
        </w:r>
        <w:r>
          <w:rPr>
            <w:webHidden/>
          </w:rPr>
          <w:fldChar w:fldCharType="begin"/>
        </w:r>
        <w:r>
          <w:rPr>
            <w:webHidden/>
          </w:rPr>
          <w:instrText xml:space="preserve"> PAGEREF _Toc34903376 \h </w:instrText>
        </w:r>
        <w:r>
          <w:rPr>
            <w:webHidden/>
          </w:rPr>
        </w:r>
        <w:r>
          <w:rPr>
            <w:webHidden/>
          </w:rPr>
          <w:fldChar w:fldCharType="separate"/>
        </w:r>
        <w:r w:rsidR="005951B6">
          <w:rPr>
            <w:webHidden/>
          </w:rPr>
          <w:t>40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7" w:history="1">
        <w:r w:rsidRPr="009229C9">
          <w:rPr>
            <w:rStyle w:val="Hipercze"/>
          </w:rPr>
          <w:t xml:space="preserve">11.1.3 </w:t>
        </w:r>
        <w:r>
          <w:rPr>
            <w:rFonts w:asciiTheme="minorHAnsi" w:eastAsiaTheme="minorEastAsia" w:hAnsiTheme="minorHAnsi" w:cstheme="minorBidi"/>
            <w:b w:val="0"/>
            <w:sz w:val="22"/>
            <w:szCs w:val="22"/>
          </w:rPr>
          <w:tab/>
        </w:r>
        <w:r w:rsidRPr="009229C9">
          <w:rPr>
            <w:rStyle w:val="Hipercze"/>
          </w:rPr>
          <w:t>Emisja gazów lub pyłów</w:t>
        </w:r>
        <w:r>
          <w:rPr>
            <w:webHidden/>
          </w:rPr>
          <w:tab/>
        </w:r>
        <w:r>
          <w:rPr>
            <w:webHidden/>
          </w:rPr>
          <w:fldChar w:fldCharType="begin"/>
        </w:r>
        <w:r>
          <w:rPr>
            <w:webHidden/>
          </w:rPr>
          <w:instrText xml:space="preserve"> PAGEREF _Toc34903377 \h </w:instrText>
        </w:r>
        <w:r>
          <w:rPr>
            <w:webHidden/>
          </w:rPr>
        </w:r>
        <w:r>
          <w:rPr>
            <w:webHidden/>
          </w:rPr>
          <w:fldChar w:fldCharType="separate"/>
        </w:r>
        <w:r w:rsidR="005951B6">
          <w:rPr>
            <w:webHidden/>
          </w:rPr>
          <w:t>41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8" w:history="1">
        <w:r w:rsidRPr="009229C9">
          <w:rPr>
            <w:rStyle w:val="Hipercze"/>
          </w:rPr>
          <w:t xml:space="preserve">11.1.4 </w:t>
        </w:r>
        <w:r>
          <w:rPr>
            <w:rFonts w:asciiTheme="minorHAnsi" w:eastAsiaTheme="minorEastAsia" w:hAnsiTheme="minorHAnsi" w:cstheme="minorBidi"/>
            <w:b w:val="0"/>
            <w:sz w:val="22"/>
            <w:szCs w:val="22"/>
          </w:rPr>
          <w:tab/>
        </w:r>
        <w:r w:rsidRPr="009229C9">
          <w:rPr>
            <w:rStyle w:val="Hipercze"/>
          </w:rPr>
          <w:t>Emisja hałasu</w:t>
        </w:r>
        <w:r>
          <w:rPr>
            <w:webHidden/>
          </w:rPr>
          <w:tab/>
        </w:r>
        <w:r>
          <w:rPr>
            <w:webHidden/>
          </w:rPr>
          <w:fldChar w:fldCharType="begin"/>
        </w:r>
        <w:r>
          <w:rPr>
            <w:webHidden/>
          </w:rPr>
          <w:instrText xml:space="preserve"> PAGEREF _Toc34903378 \h </w:instrText>
        </w:r>
        <w:r>
          <w:rPr>
            <w:webHidden/>
          </w:rPr>
        </w:r>
        <w:r>
          <w:rPr>
            <w:webHidden/>
          </w:rPr>
          <w:fldChar w:fldCharType="separate"/>
        </w:r>
        <w:r w:rsidR="005951B6">
          <w:rPr>
            <w:webHidden/>
          </w:rPr>
          <w:t>42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79" w:history="1">
        <w:r w:rsidRPr="009229C9">
          <w:rPr>
            <w:rStyle w:val="Hipercze"/>
          </w:rPr>
          <w:t xml:space="preserve">11.1.5 </w:t>
        </w:r>
        <w:r>
          <w:rPr>
            <w:rFonts w:asciiTheme="minorHAnsi" w:eastAsiaTheme="minorEastAsia" w:hAnsiTheme="minorHAnsi" w:cstheme="minorBidi"/>
            <w:b w:val="0"/>
            <w:sz w:val="22"/>
            <w:szCs w:val="22"/>
          </w:rPr>
          <w:tab/>
        </w:r>
        <w:r w:rsidRPr="009229C9">
          <w:rPr>
            <w:rStyle w:val="Hipercze"/>
          </w:rPr>
          <w:t>Emisja pól elektromagnetycznych</w:t>
        </w:r>
        <w:r>
          <w:rPr>
            <w:webHidden/>
          </w:rPr>
          <w:tab/>
        </w:r>
        <w:r>
          <w:rPr>
            <w:webHidden/>
          </w:rPr>
          <w:fldChar w:fldCharType="begin"/>
        </w:r>
        <w:r>
          <w:rPr>
            <w:webHidden/>
          </w:rPr>
          <w:instrText xml:space="preserve"> PAGEREF _Toc34903379 \h </w:instrText>
        </w:r>
        <w:r>
          <w:rPr>
            <w:webHidden/>
          </w:rPr>
        </w:r>
        <w:r>
          <w:rPr>
            <w:webHidden/>
          </w:rPr>
          <w:fldChar w:fldCharType="separate"/>
        </w:r>
        <w:r w:rsidR="005951B6">
          <w:rPr>
            <w:webHidden/>
          </w:rPr>
          <w:t>45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0" w:history="1">
        <w:r w:rsidRPr="009229C9">
          <w:rPr>
            <w:rStyle w:val="Hipercze"/>
          </w:rPr>
          <w:t xml:space="preserve">11.1.6 </w:t>
        </w:r>
        <w:r>
          <w:rPr>
            <w:rFonts w:asciiTheme="minorHAnsi" w:eastAsiaTheme="minorEastAsia" w:hAnsiTheme="minorHAnsi" w:cstheme="minorBidi"/>
            <w:b w:val="0"/>
            <w:sz w:val="22"/>
            <w:szCs w:val="22"/>
          </w:rPr>
          <w:tab/>
        </w:r>
        <w:r w:rsidRPr="009229C9">
          <w:rPr>
            <w:rStyle w:val="Hipercze"/>
          </w:rPr>
          <w:t>Środowisko przyrodnicze. Szata roślinna</w:t>
        </w:r>
        <w:r>
          <w:rPr>
            <w:webHidden/>
          </w:rPr>
          <w:tab/>
        </w:r>
        <w:r>
          <w:rPr>
            <w:webHidden/>
          </w:rPr>
          <w:fldChar w:fldCharType="begin"/>
        </w:r>
        <w:r>
          <w:rPr>
            <w:webHidden/>
          </w:rPr>
          <w:instrText xml:space="preserve"> PAGEREF _Toc34903380 \h </w:instrText>
        </w:r>
        <w:r>
          <w:rPr>
            <w:webHidden/>
          </w:rPr>
        </w:r>
        <w:r>
          <w:rPr>
            <w:webHidden/>
          </w:rPr>
          <w:fldChar w:fldCharType="separate"/>
        </w:r>
        <w:r w:rsidR="005951B6">
          <w:rPr>
            <w:webHidden/>
          </w:rPr>
          <w:t>45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1" w:history="1">
        <w:r w:rsidRPr="009229C9">
          <w:rPr>
            <w:rStyle w:val="Hipercze"/>
          </w:rPr>
          <w:t xml:space="preserve">11.1.7 </w:t>
        </w:r>
        <w:r>
          <w:rPr>
            <w:rFonts w:asciiTheme="minorHAnsi" w:eastAsiaTheme="minorEastAsia" w:hAnsiTheme="minorHAnsi" w:cstheme="minorBidi"/>
            <w:b w:val="0"/>
            <w:sz w:val="22"/>
            <w:szCs w:val="22"/>
          </w:rPr>
          <w:tab/>
        </w:r>
        <w:r w:rsidRPr="009229C9">
          <w:rPr>
            <w:rStyle w:val="Hipercze"/>
          </w:rPr>
          <w:t>Klimat i bioróżnorodność</w:t>
        </w:r>
        <w:r>
          <w:rPr>
            <w:webHidden/>
          </w:rPr>
          <w:tab/>
        </w:r>
        <w:r>
          <w:rPr>
            <w:webHidden/>
          </w:rPr>
          <w:fldChar w:fldCharType="begin"/>
        </w:r>
        <w:r>
          <w:rPr>
            <w:webHidden/>
          </w:rPr>
          <w:instrText xml:space="preserve"> PAGEREF _Toc34903381 \h </w:instrText>
        </w:r>
        <w:r>
          <w:rPr>
            <w:webHidden/>
          </w:rPr>
        </w:r>
        <w:r>
          <w:rPr>
            <w:webHidden/>
          </w:rPr>
          <w:fldChar w:fldCharType="separate"/>
        </w:r>
        <w:r w:rsidR="005951B6">
          <w:rPr>
            <w:webHidden/>
          </w:rPr>
          <w:t>46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2" w:history="1">
        <w:r w:rsidRPr="009229C9">
          <w:rPr>
            <w:rStyle w:val="Hipercze"/>
          </w:rPr>
          <w:t xml:space="preserve">11.1.8 </w:t>
        </w:r>
        <w:r>
          <w:rPr>
            <w:rFonts w:asciiTheme="minorHAnsi" w:eastAsiaTheme="minorEastAsia" w:hAnsiTheme="minorHAnsi" w:cstheme="minorBidi"/>
            <w:b w:val="0"/>
            <w:sz w:val="22"/>
            <w:szCs w:val="22"/>
          </w:rPr>
          <w:tab/>
        </w:r>
        <w:r w:rsidRPr="009229C9">
          <w:rPr>
            <w:rStyle w:val="Hipercze"/>
          </w:rPr>
          <w:t>Prawne formy ochrony przyrody</w:t>
        </w:r>
        <w:r>
          <w:rPr>
            <w:webHidden/>
          </w:rPr>
          <w:tab/>
        </w:r>
        <w:r>
          <w:rPr>
            <w:webHidden/>
          </w:rPr>
          <w:fldChar w:fldCharType="begin"/>
        </w:r>
        <w:r>
          <w:rPr>
            <w:webHidden/>
          </w:rPr>
          <w:instrText xml:space="preserve"> PAGEREF _Toc34903382 \h </w:instrText>
        </w:r>
        <w:r>
          <w:rPr>
            <w:webHidden/>
          </w:rPr>
        </w:r>
        <w:r>
          <w:rPr>
            <w:webHidden/>
          </w:rPr>
          <w:fldChar w:fldCharType="separate"/>
        </w:r>
        <w:r w:rsidR="005951B6">
          <w:rPr>
            <w:webHidden/>
          </w:rPr>
          <w:t>47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3" w:history="1">
        <w:r w:rsidRPr="009229C9">
          <w:rPr>
            <w:rStyle w:val="Hipercze"/>
          </w:rPr>
          <w:t xml:space="preserve">11.1.9 </w:t>
        </w:r>
        <w:r>
          <w:rPr>
            <w:rFonts w:asciiTheme="minorHAnsi" w:eastAsiaTheme="minorEastAsia" w:hAnsiTheme="minorHAnsi" w:cstheme="minorBidi"/>
            <w:b w:val="0"/>
            <w:sz w:val="22"/>
            <w:szCs w:val="22"/>
          </w:rPr>
          <w:tab/>
        </w:r>
        <w:r w:rsidRPr="009229C9">
          <w:rPr>
            <w:rStyle w:val="Hipercze"/>
          </w:rPr>
          <w:t>Oddziaływanie na krajobraz, w tym krajobraz kulturowy, dobra materialne</w:t>
        </w:r>
        <w:r>
          <w:rPr>
            <w:webHidden/>
          </w:rPr>
          <w:tab/>
        </w:r>
        <w:r>
          <w:rPr>
            <w:webHidden/>
          </w:rPr>
          <w:fldChar w:fldCharType="begin"/>
        </w:r>
        <w:r>
          <w:rPr>
            <w:webHidden/>
          </w:rPr>
          <w:instrText xml:space="preserve"> PAGEREF _Toc34903383 \h </w:instrText>
        </w:r>
        <w:r>
          <w:rPr>
            <w:webHidden/>
          </w:rPr>
        </w:r>
        <w:r>
          <w:rPr>
            <w:webHidden/>
          </w:rPr>
          <w:fldChar w:fldCharType="separate"/>
        </w:r>
        <w:r w:rsidR="005951B6">
          <w:rPr>
            <w:webHidden/>
          </w:rPr>
          <w:t>48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4" w:history="1">
        <w:r w:rsidRPr="009229C9">
          <w:rPr>
            <w:rStyle w:val="Hipercze"/>
          </w:rPr>
          <w:t xml:space="preserve">11.2 </w:t>
        </w:r>
        <w:r>
          <w:rPr>
            <w:rFonts w:asciiTheme="minorHAnsi" w:eastAsiaTheme="minorEastAsia" w:hAnsiTheme="minorHAnsi" w:cstheme="minorBidi"/>
            <w:b w:val="0"/>
            <w:sz w:val="22"/>
            <w:szCs w:val="22"/>
          </w:rPr>
          <w:tab/>
        </w:r>
        <w:r w:rsidRPr="009229C9">
          <w:rPr>
            <w:rStyle w:val="Hipercze"/>
          </w:rPr>
          <w:t>Faza eksploatacji</w:t>
        </w:r>
        <w:r>
          <w:rPr>
            <w:webHidden/>
          </w:rPr>
          <w:tab/>
        </w:r>
        <w:r>
          <w:rPr>
            <w:webHidden/>
          </w:rPr>
          <w:fldChar w:fldCharType="begin"/>
        </w:r>
        <w:r>
          <w:rPr>
            <w:webHidden/>
          </w:rPr>
          <w:instrText xml:space="preserve"> PAGEREF _Toc34903384 \h </w:instrText>
        </w:r>
        <w:r>
          <w:rPr>
            <w:webHidden/>
          </w:rPr>
        </w:r>
        <w:r>
          <w:rPr>
            <w:webHidden/>
          </w:rPr>
          <w:fldChar w:fldCharType="separate"/>
        </w:r>
        <w:r w:rsidR="005951B6">
          <w:rPr>
            <w:webHidden/>
          </w:rPr>
          <w:t>49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5" w:history="1">
        <w:r w:rsidRPr="009229C9">
          <w:rPr>
            <w:rStyle w:val="Hipercze"/>
          </w:rPr>
          <w:t xml:space="preserve">11.2.1 </w:t>
        </w:r>
        <w:r>
          <w:rPr>
            <w:rFonts w:asciiTheme="minorHAnsi" w:eastAsiaTheme="minorEastAsia" w:hAnsiTheme="minorHAnsi" w:cstheme="minorBidi"/>
            <w:b w:val="0"/>
            <w:sz w:val="22"/>
            <w:szCs w:val="22"/>
          </w:rPr>
          <w:tab/>
        </w:r>
        <w:r w:rsidRPr="009229C9">
          <w:rPr>
            <w:rStyle w:val="Hipercze"/>
          </w:rPr>
          <w:t>Gospodarka wodno-ściekowa</w:t>
        </w:r>
        <w:r>
          <w:rPr>
            <w:webHidden/>
          </w:rPr>
          <w:tab/>
        </w:r>
        <w:r>
          <w:rPr>
            <w:webHidden/>
          </w:rPr>
          <w:fldChar w:fldCharType="begin"/>
        </w:r>
        <w:r>
          <w:rPr>
            <w:webHidden/>
          </w:rPr>
          <w:instrText xml:space="preserve"> PAGEREF _Toc34903385 \h </w:instrText>
        </w:r>
        <w:r>
          <w:rPr>
            <w:webHidden/>
          </w:rPr>
        </w:r>
        <w:r>
          <w:rPr>
            <w:webHidden/>
          </w:rPr>
          <w:fldChar w:fldCharType="separate"/>
        </w:r>
        <w:r w:rsidR="005951B6">
          <w:rPr>
            <w:webHidden/>
          </w:rPr>
          <w:t>49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6" w:history="1">
        <w:r w:rsidRPr="009229C9">
          <w:rPr>
            <w:rStyle w:val="Hipercze"/>
          </w:rPr>
          <w:t xml:space="preserve">11.2.2 </w:t>
        </w:r>
        <w:r>
          <w:rPr>
            <w:rFonts w:asciiTheme="minorHAnsi" w:eastAsiaTheme="minorEastAsia" w:hAnsiTheme="minorHAnsi" w:cstheme="minorBidi"/>
            <w:b w:val="0"/>
            <w:sz w:val="22"/>
            <w:szCs w:val="22"/>
          </w:rPr>
          <w:tab/>
        </w:r>
        <w:r w:rsidRPr="009229C9">
          <w:rPr>
            <w:rStyle w:val="Hipercze"/>
          </w:rPr>
          <w:t>Gospodarka odpadami</w:t>
        </w:r>
        <w:r>
          <w:rPr>
            <w:webHidden/>
          </w:rPr>
          <w:tab/>
        </w:r>
        <w:r>
          <w:rPr>
            <w:webHidden/>
          </w:rPr>
          <w:fldChar w:fldCharType="begin"/>
        </w:r>
        <w:r>
          <w:rPr>
            <w:webHidden/>
          </w:rPr>
          <w:instrText xml:space="preserve"> PAGEREF _Toc34903386 \h </w:instrText>
        </w:r>
        <w:r>
          <w:rPr>
            <w:webHidden/>
          </w:rPr>
        </w:r>
        <w:r>
          <w:rPr>
            <w:webHidden/>
          </w:rPr>
          <w:fldChar w:fldCharType="separate"/>
        </w:r>
        <w:r w:rsidR="005951B6">
          <w:rPr>
            <w:webHidden/>
          </w:rPr>
          <w:t>50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7" w:history="1">
        <w:r w:rsidRPr="009229C9">
          <w:rPr>
            <w:rStyle w:val="Hipercze"/>
          </w:rPr>
          <w:t xml:space="preserve">11.2.3 </w:t>
        </w:r>
        <w:r>
          <w:rPr>
            <w:rFonts w:asciiTheme="minorHAnsi" w:eastAsiaTheme="minorEastAsia" w:hAnsiTheme="minorHAnsi" w:cstheme="minorBidi"/>
            <w:b w:val="0"/>
            <w:sz w:val="22"/>
            <w:szCs w:val="22"/>
          </w:rPr>
          <w:tab/>
        </w:r>
        <w:r w:rsidRPr="009229C9">
          <w:rPr>
            <w:rStyle w:val="Hipercze"/>
          </w:rPr>
          <w:t>Emisja gazów lub pyłów</w:t>
        </w:r>
        <w:r>
          <w:rPr>
            <w:webHidden/>
          </w:rPr>
          <w:tab/>
        </w:r>
        <w:r>
          <w:rPr>
            <w:webHidden/>
          </w:rPr>
          <w:fldChar w:fldCharType="begin"/>
        </w:r>
        <w:r>
          <w:rPr>
            <w:webHidden/>
          </w:rPr>
          <w:instrText xml:space="preserve"> PAGEREF _Toc34903387 \h </w:instrText>
        </w:r>
        <w:r>
          <w:rPr>
            <w:webHidden/>
          </w:rPr>
        </w:r>
        <w:r>
          <w:rPr>
            <w:webHidden/>
          </w:rPr>
          <w:fldChar w:fldCharType="separate"/>
        </w:r>
        <w:r w:rsidR="005951B6">
          <w:rPr>
            <w:webHidden/>
          </w:rPr>
          <w:t>50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8" w:history="1">
        <w:r w:rsidRPr="009229C9">
          <w:rPr>
            <w:rStyle w:val="Hipercze"/>
          </w:rPr>
          <w:t xml:space="preserve">11.2.4 </w:t>
        </w:r>
        <w:r>
          <w:rPr>
            <w:rFonts w:asciiTheme="minorHAnsi" w:eastAsiaTheme="minorEastAsia" w:hAnsiTheme="minorHAnsi" w:cstheme="minorBidi"/>
            <w:b w:val="0"/>
            <w:sz w:val="22"/>
            <w:szCs w:val="22"/>
          </w:rPr>
          <w:tab/>
        </w:r>
        <w:r w:rsidRPr="009229C9">
          <w:rPr>
            <w:rStyle w:val="Hipercze"/>
          </w:rPr>
          <w:t>Emisja hałasu</w:t>
        </w:r>
        <w:r>
          <w:rPr>
            <w:webHidden/>
          </w:rPr>
          <w:tab/>
        </w:r>
        <w:r>
          <w:rPr>
            <w:webHidden/>
          </w:rPr>
          <w:fldChar w:fldCharType="begin"/>
        </w:r>
        <w:r>
          <w:rPr>
            <w:webHidden/>
          </w:rPr>
          <w:instrText xml:space="preserve"> PAGEREF _Toc34903388 \h </w:instrText>
        </w:r>
        <w:r>
          <w:rPr>
            <w:webHidden/>
          </w:rPr>
        </w:r>
        <w:r>
          <w:rPr>
            <w:webHidden/>
          </w:rPr>
          <w:fldChar w:fldCharType="separate"/>
        </w:r>
        <w:r w:rsidR="005951B6">
          <w:rPr>
            <w:webHidden/>
          </w:rPr>
          <w:t>50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89" w:history="1">
        <w:r w:rsidRPr="009229C9">
          <w:rPr>
            <w:rStyle w:val="Hipercze"/>
          </w:rPr>
          <w:t xml:space="preserve">11.2.5 </w:t>
        </w:r>
        <w:r>
          <w:rPr>
            <w:rFonts w:asciiTheme="minorHAnsi" w:eastAsiaTheme="minorEastAsia" w:hAnsiTheme="minorHAnsi" w:cstheme="minorBidi"/>
            <w:b w:val="0"/>
            <w:sz w:val="22"/>
            <w:szCs w:val="22"/>
          </w:rPr>
          <w:tab/>
        </w:r>
        <w:r w:rsidRPr="009229C9">
          <w:rPr>
            <w:rStyle w:val="Hipercze"/>
          </w:rPr>
          <w:t>Emisja pól elektromagnetycznych</w:t>
        </w:r>
        <w:r>
          <w:rPr>
            <w:webHidden/>
          </w:rPr>
          <w:tab/>
        </w:r>
        <w:r>
          <w:rPr>
            <w:webHidden/>
          </w:rPr>
          <w:fldChar w:fldCharType="begin"/>
        </w:r>
        <w:r>
          <w:rPr>
            <w:webHidden/>
          </w:rPr>
          <w:instrText xml:space="preserve"> PAGEREF _Toc34903389 \h </w:instrText>
        </w:r>
        <w:r>
          <w:rPr>
            <w:webHidden/>
          </w:rPr>
        </w:r>
        <w:r>
          <w:rPr>
            <w:webHidden/>
          </w:rPr>
          <w:fldChar w:fldCharType="separate"/>
        </w:r>
        <w:r w:rsidR="005951B6">
          <w:rPr>
            <w:webHidden/>
          </w:rPr>
          <w:t>50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0" w:history="1">
        <w:r w:rsidRPr="009229C9">
          <w:rPr>
            <w:rStyle w:val="Hipercze"/>
          </w:rPr>
          <w:t xml:space="preserve">11.2.6 </w:t>
        </w:r>
        <w:r>
          <w:rPr>
            <w:rFonts w:asciiTheme="minorHAnsi" w:eastAsiaTheme="minorEastAsia" w:hAnsiTheme="minorHAnsi" w:cstheme="minorBidi"/>
            <w:b w:val="0"/>
            <w:sz w:val="22"/>
            <w:szCs w:val="22"/>
          </w:rPr>
          <w:tab/>
        </w:r>
        <w:r w:rsidRPr="009229C9">
          <w:rPr>
            <w:rStyle w:val="Hipercze"/>
          </w:rPr>
          <w:t>Środowisko przyrodnicze. Szata roślinna</w:t>
        </w:r>
        <w:r>
          <w:rPr>
            <w:webHidden/>
          </w:rPr>
          <w:tab/>
        </w:r>
        <w:r>
          <w:rPr>
            <w:webHidden/>
          </w:rPr>
          <w:fldChar w:fldCharType="begin"/>
        </w:r>
        <w:r>
          <w:rPr>
            <w:webHidden/>
          </w:rPr>
          <w:instrText xml:space="preserve"> PAGEREF _Toc34903390 \h </w:instrText>
        </w:r>
        <w:r>
          <w:rPr>
            <w:webHidden/>
          </w:rPr>
        </w:r>
        <w:r>
          <w:rPr>
            <w:webHidden/>
          </w:rPr>
          <w:fldChar w:fldCharType="separate"/>
        </w:r>
        <w:r w:rsidR="005951B6">
          <w:rPr>
            <w:webHidden/>
          </w:rPr>
          <w:t>50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1" w:history="1">
        <w:r w:rsidRPr="009229C9">
          <w:rPr>
            <w:rStyle w:val="Hipercze"/>
          </w:rPr>
          <w:t xml:space="preserve">11.2.7 </w:t>
        </w:r>
        <w:r>
          <w:rPr>
            <w:rFonts w:asciiTheme="minorHAnsi" w:eastAsiaTheme="minorEastAsia" w:hAnsiTheme="minorHAnsi" w:cstheme="minorBidi"/>
            <w:b w:val="0"/>
            <w:sz w:val="22"/>
            <w:szCs w:val="22"/>
          </w:rPr>
          <w:tab/>
        </w:r>
        <w:r w:rsidRPr="009229C9">
          <w:rPr>
            <w:rStyle w:val="Hipercze"/>
          </w:rPr>
          <w:t>Wpływ na klimat i bioróżnorodność</w:t>
        </w:r>
        <w:r>
          <w:rPr>
            <w:webHidden/>
          </w:rPr>
          <w:tab/>
        </w:r>
        <w:r>
          <w:rPr>
            <w:webHidden/>
          </w:rPr>
          <w:fldChar w:fldCharType="begin"/>
        </w:r>
        <w:r>
          <w:rPr>
            <w:webHidden/>
          </w:rPr>
          <w:instrText xml:space="preserve"> PAGEREF _Toc34903391 \h </w:instrText>
        </w:r>
        <w:r>
          <w:rPr>
            <w:webHidden/>
          </w:rPr>
        </w:r>
        <w:r>
          <w:rPr>
            <w:webHidden/>
          </w:rPr>
          <w:fldChar w:fldCharType="separate"/>
        </w:r>
        <w:r w:rsidR="005951B6">
          <w:rPr>
            <w:webHidden/>
          </w:rPr>
          <w:t>51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2" w:history="1">
        <w:r w:rsidRPr="009229C9">
          <w:rPr>
            <w:rStyle w:val="Hipercze"/>
          </w:rPr>
          <w:t xml:space="preserve">11.2.8 </w:t>
        </w:r>
        <w:r>
          <w:rPr>
            <w:rFonts w:asciiTheme="minorHAnsi" w:eastAsiaTheme="minorEastAsia" w:hAnsiTheme="minorHAnsi" w:cstheme="minorBidi"/>
            <w:b w:val="0"/>
            <w:sz w:val="22"/>
            <w:szCs w:val="22"/>
          </w:rPr>
          <w:tab/>
        </w:r>
        <w:r w:rsidRPr="009229C9">
          <w:rPr>
            <w:rStyle w:val="Hipercze"/>
          </w:rPr>
          <w:t>Wpływ na prawne formy ochrony przyrody</w:t>
        </w:r>
        <w:r>
          <w:rPr>
            <w:webHidden/>
          </w:rPr>
          <w:tab/>
        </w:r>
        <w:r>
          <w:rPr>
            <w:webHidden/>
          </w:rPr>
          <w:fldChar w:fldCharType="begin"/>
        </w:r>
        <w:r>
          <w:rPr>
            <w:webHidden/>
          </w:rPr>
          <w:instrText xml:space="preserve"> PAGEREF _Toc34903392 \h </w:instrText>
        </w:r>
        <w:r>
          <w:rPr>
            <w:webHidden/>
          </w:rPr>
        </w:r>
        <w:r>
          <w:rPr>
            <w:webHidden/>
          </w:rPr>
          <w:fldChar w:fldCharType="separate"/>
        </w:r>
        <w:r w:rsidR="005951B6">
          <w:rPr>
            <w:webHidden/>
          </w:rPr>
          <w:t>60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3" w:history="1">
        <w:r w:rsidRPr="009229C9">
          <w:rPr>
            <w:rStyle w:val="Hipercze"/>
          </w:rPr>
          <w:t xml:space="preserve">11.2.9 </w:t>
        </w:r>
        <w:r>
          <w:rPr>
            <w:rFonts w:asciiTheme="minorHAnsi" w:eastAsiaTheme="minorEastAsia" w:hAnsiTheme="minorHAnsi" w:cstheme="minorBidi"/>
            <w:b w:val="0"/>
            <w:sz w:val="22"/>
            <w:szCs w:val="22"/>
          </w:rPr>
          <w:tab/>
        </w:r>
        <w:r w:rsidRPr="009229C9">
          <w:rPr>
            <w:rStyle w:val="Hipercze"/>
          </w:rPr>
          <w:t>Oddziaływanie na krajobraz, w tym krajobraz kulturowy i dobra materialne</w:t>
        </w:r>
        <w:r>
          <w:rPr>
            <w:webHidden/>
          </w:rPr>
          <w:tab/>
        </w:r>
        <w:r>
          <w:rPr>
            <w:webHidden/>
          </w:rPr>
          <w:fldChar w:fldCharType="begin"/>
        </w:r>
        <w:r>
          <w:rPr>
            <w:webHidden/>
          </w:rPr>
          <w:instrText xml:space="preserve"> PAGEREF _Toc34903393 \h </w:instrText>
        </w:r>
        <w:r>
          <w:rPr>
            <w:webHidden/>
          </w:rPr>
        </w:r>
        <w:r>
          <w:rPr>
            <w:webHidden/>
          </w:rPr>
          <w:fldChar w:fldCharType="separate"/>
        </w:r>
        <w:r w:rsidR="005951B6">
          <w:rPr>
            <w:webHidden/>
          </w:rPr>
          <w:t>61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4" w:history="1">
        <w:r w:rsidRPr="009229C9">
          <w:rPr>
            <w:rStyle w:val="Hipercze"/>
          </w:rPr>
          <w:t xml:space="preserve">11.3 </w:t>
        </w:r>
        <w:r>
          <w:rPr>
            <w:rFonts w:asciiTheme="minorHAnsi" w:eastAsiaTheme="minorEastAsia" w:hAnsiTheme="minorHAnsi" w:cstheme="minorBidi"/>
            <w:b w:val="0"/>
            <w:sz w:val="22"/>
            <w:szCs w:val="22"/>
          </w:rPr>
          <w:tab/>
        </w:r>
        <w:r w:rsidRPr="009229C9">
          <w:rPr>
            <w:rStyle w:val="Hipercze"/>
          </w:rPr>
          <w:t>Faza likwidacji</w:t>
        </w:r>
        <w:r>
          <w:rPr>
            <w:webHidden/>
          </w:rPr>
          <w:tab/>
        </w:r>
        <w:r>
          <w:rPr>
            <w:webHidden/>
          </w:rPr>
          <w:fldChar w:fldCharType="begin"/>
        </w:r>
        <w:r>
          <w:rPr>
            <w:webHidden/>
          </w:rPr>
          <w:instrText xml:space="preserve"> PAGEREF _Toc34903394 \h </w:instrText>
        </w:r>
        <w:r>
          <w:rPr>
            <w:webHidden/>
          </w:rPr>
        </w:r>
        <w:r>
          <w:rPr>
            <w:webHidden/>
          </w:rPr>
          <w:fldChar w:fldCharType="separate"/>
        </w:r>
        <w:r w:rsidR="005951B6">
          <w:rPr>
            <w:webHidden/>
          </w:rPr>
          <w:t>62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5" w:history="1">
        <w:r w:rsidRPr="009229C9">
          <w:rPr>
            <w:rStyle w:val="Hipercze"/>
          </w:rPr>
          <w:t xml:space="preserve">11.4 </w:t>
        </w:r>
        <w:r>
          <w:rPr>
            <w:rFonts w:asciiTheme="minorHAnsi" w:eastAsiaTheme="minorEastAsia" w:hAnsiTheme="minorHAnsi" w:cstheme="minorBidi"/>
            <w:b w:val="0"/>
            <w:sz w:val="22"/>
            <w:szCs w:val="22"/>
          </w:rPr>
          <w:tab/>
        </w:r>
        <w:r w:rsidRPr="009229C9">
          <w:rPr>
            <w:rStyle w:val="Hipercze"/>
          </w:rPr>
          <w:t>Możliwość oddziaływania transgranicznego</w:t>
        </w:r>
        <w:r>
          <w:rPr>
            <w:webHidden/>
          </w:rPr>
          <w:tab/>
        </w:r>
        <w:r>
          <w:rPr>
            <w:webHidden/>
          </w:rPr>
          <w:fldChar w:fldCharType="begin"/>
        </w:r>
        <w:r>
          <w:rPr>
            <w:webHidden/>
          </w:rPr>
          <w:instrText xml:space="preserve"> PAGEREF _Toc34903395 \h </w:instrText>
        </w:r>
        <w:r>
          <w:rPr>
            <w:webHidden/>
          </w:rPr>
        </w:r>
        <w:r>
          <w:rPr>
            <w:webHidden/>
          </w:rPr>
          <w:fldChar w:fldCharType="separate"/>
        </w:r>
        <w:r w:rsidR="005951B6">
          <w:rPr>
            <w:webHidden/>
          </w:rPr>
          <w:t>62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6" w:history="1">
        <w:r w:rsidRPr="009229C9">
          <w:rPr>
            <w:rStyle w:val="Hipercze"/>
          </w:rPr>
          <w:t xml:space="preserve">12. </w:t>
        </w:r>
        <w:r>
          <w:rPr>
            <w:rFonts w:asciiTheme="minorHAnsi" w:eastAsiaTheme="minorEastAsia" w:hAnsiTheme="minorHAnsi" w:cstheme="minorBidi"/>
            <w:b w:val="0"/>
            <w:sz w:val="22"/>
            <w:szCs w:val="22"/>
          </w:rPr>
          <w:tab/>
        </w:r>
        <w:r w:rsidRPr="009229C9">
          <w:rPr>
            <w:rStyle w:val="Hipercze"/>
          </w:rPr>
          <w:t>PORÓWNANIE ODDZIAŁYWAŃ ANALIZOWANYCH WARIANTÓW</w:t>
        </w:r>
        <w:r>
          <w:rPr>
            <w:webHidden/>
          </w:rPr>
          <w:tab/>
        </w:r>
        <w:r>
          <w:rPr>
            <w:webHidden/>
          </w:rPr>
          <w:fldChar w:fldCharType="begin"/>
        </w:r>
        <w:r>
          <w:rPr>
            <w:webHidden/>
          </w:rPr>
          <w:instrText xml:space="preserve"> PAGEREF _Toc34903396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7" w:history="1">
        <w:r w:rsidRPr="009229C9">
          <w:rPr>
            <w:rStyle w:val="Hipercze"/>
          </w:rPr>
          <w:t xml:space="preserve">12.1 </w:t>
        </w:r>
        <w:r>
          <w:rPr>
            <w:rFonts w:asciiTheme="minorHAnsi" w:eastAsiaTheme="minorEastAsia" w:hAnsiTheme="minorHAnsi" w:cstheme="minorBidi"/>
            <w:b w:val="0"/>
            <w:sz w:val="22"/>
            <w:szCs w:val="22"/>
          </w:rPr>
          <w:tab/>
        </w:r>
        <w:r w:rsidRPr="009229C9">
          <w:rPr>
            <w:rStyle w:val="Hipercze"/>
          </w:rPr>
          <w:t>Ludzie, rośliny, zwierzęta, grzyby i siedliska przyrodnicze, woda i powietrze</w:t>
        </w:r>
        <w:r>
          <w:rPr>
            <w:webHidden/>
          </w:rPr>
          <w:tab/>
        </w:r>
        <w:r>
          <w:rPr>
            <w:webHidden/>
          </w:rPr>
          <w:fldChar w:fldCharType="begin"/>
        </w:r>
        <w:r>
          <w:rPr>
            <w:webHidden/>
          </w:rPr>
          <w:instrText xml:space="preserve"> PAGEREF _Toc34903397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8" w:history="1">
        <w:r w:rsidRPr="009229C9">
          <w:rPr>
            <w:rStyle w:val="Hipercze"/>
          </w:rPr>
          <w:t xml:space="preserve">12.2 </w:t>
        </w:r>
        <w:r>
          <w:rPr>
            <w:rFonts w:asciiTheme="minorHAnsi" w:eastAsiaTheme="minorEastAsia" w:hAnsiTheme="minorHAnsi" w:cstheme="minorBidi"/>
            <w:b w:val="0"/>
            <w:sz w:val="22"/>
            <w:szCs w:val="22"/>
          </w:rPr>
          <w:tab/>
        </w:r>
        <w:r w:rsidRPr="009229C9">
          <w:rPr>
            <w:rStyle w:val="Hipercze"/>
          </w:rPr>
          <w:t>Powierzchnia ziemi z uwzględnieniem ruchów masowych ziemi i krajobraz</w:t>
        </w:r>
        <w:r>
          <w:rPr>
            <w:webHidden/>
          </w:rPr>
          <w:tab/>
        </w:r>
        <w:r>
          <w:rPr>
            <w:webHidden/>
          </w:rPr>
          <w:fldChar w:fldCharType="begin"/>
        </w:r>
        <w:r>
          <w:rPr>
            <w:webHidden/>
          </w:rPr>
          <w:instrText xml:space="preserve"> PAGEREF _Toc34903398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399" w:history="1">
        <w:r w:rsidRPr="009229C9">
          <w:rPr>
            <w:rStyle w:val="Hipercze"/>
          </w:rPr>
          <w:t xml:space="preserve">12.3 </w:t>
        </w:r>
        <w:r>
          <w:rPr>
            <w:rFonts w:asciiTheme="minorHAnsi" w:eastAsiaTheme="minorEastAsia" w:hAnsiTheme="minorHAnsi" w:cstheme="minorBidi"/>
            <w:b w:val="0"/>
            <w:sz w:val="22"/>
            <w:szCs w:val="22"/>
          </w:rPr>
          <w:tab/>
        </w:r>
        <w:r w:rsidRPr="009229C9">
          <w:rPr>
            <w:rStyle w:val="Hipercze"/>
          </w:rPr>
          <w:t>Dobra materialne</w:t>
        </w:r>
        <w:r>
          <w:rPr>
            <w:webHidden/>
          </w:rPr>
          <w:tab/>
        </w:r>
        <w:r>
          <w:rPr>
            <w:webHidden/>
          </w:rPr>
          <w:fldChar w:fldCharType="begin"/>
        </w:r>
        <w:r>
          <w:rPr>
            <w:webHidden/>
          </w:rPr>
          <w:instrText xml:space="preserve"> PAGEREF _Toc34903399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0" w:history="1">
        <w:r w:rsidRPr="009229C9">
          <w:rPr>
            <w:rStyle w:val="Hipercze"/>
          </w:rPr>
          <w:t xml:space="preserve">12.4 </w:t>
        </w:r>
        <w:r>
          <w:rPr>
            <w:rFonts w:asciiTheme="minorHAnsi" w:eastAsiaTheme="minorEastAsia" w:hAnsiTheme="minorHAnsi" w:cstheme="minorBidi"/>
            <w:b w:val="0"/>
            <w:sz w:val="22"/>
            <w:szCs w:val="22"/>
          </w:rPr>
          <w:tab/>
        </w:r>
        <w:r w:rsidRPr="009229C9">
          <w:rPr>
            <w:rStyle w:val="Hipercze"/>
          </w:rPr>
          <w:t>Zabytki i krajobraz kulturowy, objęte istniejącą dokumentacją, w szczególności rejestrem lub ewidencją zabytków</w:t>
        </w:r>
        <w:r>
          <w:rPr>
            <w:webHidden/>
          </w:rPr>
          <w:tab/>
        </w:r>
        <w:r>
          <w:rPr>
            <w:webHidden/>
          </w:rPr>
          <w:fldChar w:fldCharType="begin"/>
        </w:r>
        <w:r>
          <w:rPr>
            <w:webHidden/>
          </w:rPr>
          <w:instrText xml:space="preserve"> PAGEREF _Toc34903400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1" w:history="1">
        <w:r w:rsidRPr="009229C9">
          <w:rPr>
            <w:rStyle w:val="Hipercze"/>
          </w:rPr>
          <w:t xml:space="preserve">12.5 </w:t>
        </w:r>
        <w:r>
          <w:rPr>
            <w:rFonts w:asciiTheme="minorHAnsi" w:eastAsiaTheme="minorEastAsia" w:hAnsiTheme="minorHAnsi" w:cstheme="minorBidi"/>
            <w:b w:val="0"/>
            <w:sz w:val="22"/>
            <w:szCs w:val="22"/>
          </w:rPr>
          <w:tab/>
        </w:r>
        <w:r w:rsidRPr="009229C9">
          <w:rPr>
            <w:rStyle w:val="Hipercze"/>
          </w:rPr>
          <w:t>Formy ochrony przyrody, o których mowa w art. 6 ust. 1 ustawy z dnia 16 kwietnia 2004 r. o ochronie przyrody, w tym na cele i przedmiot ochrony obszarów Natura 2000, oraz ciągłość łączących je korytarzy ekologicznych</w:t>
        </w:r>
        <w:r>
          <w:rPr>
            <w:webHidden/>
          </w:rPr>
          <w:tab/>
        </w:r>
        <w:r>
          <w:rPr>
            <w:webHidden/>
          </w:rPr>
          <w:fldChar w:fldCharType="begin"/>
        </w:r>
        <w:r>
          <w:rPr>
            <w:webHidden/>
          </w:rPr>
          <w:instrText xml:space="preserve"> PAGEREF _Toc34903401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2" w:history="1">
        <w:r w:rsidRPr="009229C9">
          <w:rPr>
            <w:rStyle w:val="Hipercze"/>
          </w:rPr>
          <w:t xml:space="preserve">12.6 </w:t>
        </w:r>
        <w:r>
          <w:rPr>
            <w:rFonts w:asciiTheme="minorHAnsi" w:eastAsiaTheme="minorEastAsia" w:hAnsiTheme="minorHAnsi" w:cstheme="minorBidi"/>
            <w:b w:val="0"/>
            <w:sz w:val="22"/>
            <w:szCs w:val="22"/>
          </w:rPr>
          <w:tab/>
        </w:r>
        <w:r w:rsidRPr="009229C9">
          <w:rPr>
            <w:rStyle w:val="Hipercze"/>
          </w:rPr>
          <w:t>Elementy wymienione w art. 68 ust. 2 pkt. 2 lit. b.</w:t>
        </w:r>
        <w:r>
          <w:rPr>
            <w:webHidden/>
          </w:rPr>
          <w:tab/>
        </w:r>
        <w:r>
          <w:rPr>
            <w:webHidden/>
          </w:rPr>
          <w:fldChar w:fldCharType="begin"/>
        </w:r>
        <w:r>
          <w:rPr>
            <w:webHidden/>
          </w:rPr>
          <w:instrText xml:space="preserve"> PAGEREF _Toc34903402 \h </w:instrText>
        </w:r>
        <w:r>
          <w:rPr>
            <w:webHidden/>
          </w:rPr>
        </w:r>
        <w:r>
          <w:rPr>
            <w:webHidden/>
          </w:rPr>
          <w:fldChar w:fldCharType="separate"/>
        </w:r>
        <w:r w:rsidR="005951B6">
          <w:rPr>
            <w:webHidden/>
          </w:rPr>
          <w:t>63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3" w:history="1">
        <w:r w:rsidRPr="009229C9">
          <w:rPr>
            <w:rStyle w:val="Hipercze"/>
          </w:rPr>
          <w:t xml:space="preserve">12.7 </w:t>
        </w:r>
        <w:r>
          <w:rPr>
            <w:rFonts w:asciiTheme="minorHAnsi" w:eastAsiaTheme="minorEastAsia" w:hAnsiTheme="minorHAnsi" w:cstheme="minorBidi"/>
            <w:b w:val="0"/>
            <w:sz w:val="22"/>
            <w:szCs w:val="22"/>
          </w:rPr>
          <w:tab/>
        </w:r>
        <w:r w:rsidRPr="009229C9">
          <w:rPr>
            <w:rStyle w:val="Hipercze"/>
          </w:rPr>
          <w:t>Wzajemne oddziaływanie między elementami, o których mowa w pkt. 11.1.-11.6</w:t>
        </w:r>
        <w:r>
          <w:rPr>
            <w:webHidden/>
          </w:rPr>
          <w:tab/>
        </w:r>
        <w:r>
          <w:rPr>
            <w:webHidden/>
          </w:rPr>
          <w:fldChar w:fldCharType="begin"/>
        </w:r>
        <w:r>
          <w:rPr>
            <w:webHidden/>
          </w:rPr>
          <w:instrText xml:space="preserve"> PAGEREF _Toc34903403 \h </w:instrText>
        </w:r>
        <w:r>
          <w:rPr>
            <w:webHidden/>
          </w:rPr>
        </w:r>
        <w:r>
          <w:rPr>
            <w:webHidden/>
          </w:rPr>
          <w:fldChar w:fldCharType="separate"/>
        </w:r>
        <w:r w:rsidR="005951B6">
          <w:rPr>
            <w:webHidden/>
          </w:rPr>
          <w:t>64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4" w:history="1">
        <w:r w:rsidRPr="009229C9">
          <w:rPr>
            <w:rStyle w:val="Hipercze"/>
          </w:rPr>
          <w:t xml:space="preserve">12.8 </w:t>
        </w:r>
        <w:r>
          <w:rPr>
            <w:rFonts w:asciiTheme="minorHAnsi" w:eastAsiaTheme="minorEastAsia" w:hAnsiTheme="minorHAnsi" w:cstheme="minorBidi"/>
            <w:b w:val="0"/>
            <w:sz w:val="22"/>
            <w:szCs w:val="22"/>
          </w:rPr>
          <w:tab/>
        </w:r>
        <w:r w:rsidRPr="009229C9">
          <w:rPr>
            <w:rStyle w:val="Hipercze"/>
          </w:rPr>
          <w:t>Porównanie wariantów uwzględniające wpływ na środowisko w związku z pracami rozbiórkowymi dotyczącymi przedsięwzięć mogących znacząco oddziaływać na środowisko; z gospodarką odpadami; ze stosowaniem danych technologii lub substancji</w:t>
        </w:r>
        <w:r>
          <w:rPr>
            <w:webHidden/>
          </w:rPr>
          <w:tab/>
        </w:r>
        <w:r>
          <w:rPr>
            <w:webHidden/>
          </w:rPr>
          <w:fldChar w:fldCharType="begin"/>
        </w:r>
        <w:r>
          <w:rPr>
            <w:webHidden/>
          </w:rPr>
          <w:instrText xml:space="preserve"> PAGEREF _Toc34903404 \h </w:instrText>
        </w:r>
        <w:r>
          <w:rPr>
            <w:webHidden/>
          </w:rPr>
        </w:r>
        <w:r>
          <w:rPr>
            <w:webHidden/>
          </w:rPr>
          <w:fldChar w:fldCharType="separate"/>
        </w:r>
        <w:r w:rsidR="005951B6">
          <w:rPr>
            <w:webHidden/>
          </w:rPr>
          <w:t>64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5" w:history="1">
        <w:r w:rsidRPr="009229C9">
          <w:rPr>
            <w:rStyle w:val="Hipercze"/>
          </w:rPr>
          <w:t xml:space="preserve">13. </w:t>
        </w:r>
        <w:r>
          <w:rPr>
            <w:rFonts w:asciiTheme="minorHAnsi" w:eastAsiaTheme="minorEastAsia" w:hAnsiTheme="minorHAnsi" w:cstheme="minorBidi"/>
            <w:b w:val="0"/>
            <w:sz w:val="22"/>
            <w:szCs w:val="22"/>
          </w:rPr>
          <w:tab/>
        </w:r>
        <w:r w:rsidRPr="009229C9">
          <w:rPr>
            <w:rStyle w:val="Hipercze"/>
          </w:rPr>
          <w:t>UZASADNIENIE WARIANTU PROPONOWANEGO PRZEZ WNIOSKODAWCĘ Z UWZGLĘDNIENIEM INFORMACJI, O KTÓRYCH MOWA W PKT. 10 I 11</w:t>
        </w:r>
        <w:r>
          <w:rPr>
            <w:webHidden/>
          </w:rPr>
          <w:tab/>
        </w:r>
        <w:r>
          <w:rPr>
            <w:webHidden/>
          </w:rPr>
          <w:fldChar w:fldCharType="begin"/>
        </w:r>
        <w:r>
          <w:rPr>
            <w:webHidden/>
          </w:rPr>
          <w:instrText xml:space="preserve"> PAGEREF _Toc34903405 \h </w:instrText>
        </w:r>
        <w:r>
          <w:rPr>
            <w:webHidden/>
          </w:rPr>
        </w:r>
        <w:r>
          <w:rPr>
            <w:webHidden/>
          </w:rPr>
          <w:fldChar w:fldCharType="separate"/>
        </w:r>
        <w:r w:rsidR="005951B6">
          <w:rPr>
            <w:webHidden/>
          </w:rPr>
          <w:t>64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6" w:history="1">
        <w:r w:rsidRPr="009229C9">
          <w:rPr>
            <w:rStyle w:val="Hipercze"/>
          </w:rPr>
          <w:t xml:space="preserve">14. </w:t>
        </w:r>
        <w:r>
          <w:rPr>
            <w:rFonts w:asciiTheme="minorHAnsi" w:eastAsiaTheme="minorEastAsia" w:hAnsiTheme="minorHAnsi" w:cstheme="minorBidi"/>
            <w:b w:val="0"/>
            <w:sz w:val="22"/>
            <w:szCs w:val="22"/>
          </w:rPr>
          <w:tab/>
        </w:r>
        <w:r w:rsidRPr="009229C9">
          <w:rPr>
            <w:rStyle w:val="Hipercze"/>
          </w:rPr>
          <w:t>OPIS METOD PROGNOZOWANIA ZASTOSOWANYCH PRZEZ WNIOSKODAWCĘ ORAZ OPIS PRZEWIDYWANYCH ZNACZĄCYCH ODDZIAŁYWAŃ PLANOWANEGO PRZEDSIĘWZIĘCIA NA ŚRODOWISKO, OBEJMUJĄCY BEZPOŚREDNIE, POŚREDNIE, WTÓRNE, SKUMULOWANE, KRÓTKO-, ŚREDNIO- I DŁUGOTERMINOWE, STAŁE I CHWILOWE ODDZIAŁYWANIA NA ŚRODOWISKO</w:t>
        </w:r>
        <w:r>
          <w:rPr>
            <w:webHidden/>
          </w:rPr>
          <w:tab/>
        </w:r>
        <w:r>
          <w:rPr>
            <w:webHidden/>
          </w:rPr>
          <w:fldChar w:fldCharType="begin"/>
        </w:r>
        <w:r>
          <w:rPr>
            <w:webHidden/>
          </w:rPr>
          <w:instrText xml:space="preserve"> PAGEREF _Toc34903406 \h </w:instrText>
        </w:r>
        <w:r>
          <w:rPr>
            <w:webHidden/>
          </w:rPr>
        </w:r>
        <w:r>
          <w:rPr>
            <w:webHidden/>
          </w:rPr>
          <w:fldChar w:fldCharType="separate"/>
        </w:r>
        <w:r w:rsidR="005951B6">
          <w:rPr>
            <w:webHidden/>
          </w:rPr>
          <w:t>65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7" w:history="1">
        <w:r w:rsidRPr="009229C9">
          <w:rPr>
            <w:rStyle w:val="Hipercze"/>
          </w:rPr>
          <w:t xml:space="preserve">14.1 </w:t>
        </w:r>
        <w:r>
          <w:rPr>
            <w:rFonts w:asciiTheme="minorHAnsi" w:eastAsiaTheme="minorEastAsia" w:hAnsiTheme="minorHAnsi" w:cstheme="minorBidi"/>
            <w:b w:val="0"/>
            <w:sz w:val="22"/>
            <w:szCs w:val="22"/>
          </w:rPr>
          <w:tab/>
        </w:r>
        <w:r w:rsidRPr="009229C9">
          <w:rPr>
            <w:rStyle w:val="Hipercze"/>
          </w:rPr>
          <w:t>Opis metod prognozowania</w:t>
        </w:r>
        <w:r>
          <w:rPr>
            <w:webHidden/>
          </w:rPr>
          <w:tab/>
        </w:r>
        <w:r>
          <w:rPr>
            <w:webHidden/>
          </w:rPr>
          <w:fldChar w:fldCharType="begin"/>
        </w:r>
        <w:r>
          <w:rPr>
            <w:webHidden/>
          </w:rPr>
          <w:instrText xml:space="preserve"> PAGEREF _Toc34903407 \h </w:instrText>
        </w:r>
        <w:r>
          <w:rPr>
            <w:webHidden/>
          </w:rPr>
        </w:r>
        <w:r>
          <w:rPr>
            <w:webHidden/>
          </w:rPr>
          <w:fldChar w:fldCharType="separate"/>
        </w:r>
        <w:r w:rsidR="005951B6">
          <w:rPr>
            <w:webHidden/>
          </w:rPr>
          <w:t>65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8" w:history="1">
        <w:r w:rsidRPr="009229C9">
          <w:rPr>
            <w:rStyle w:val="Hipercze"/>
          </w:rPr>
          <w:t xml:space="preserve">14.2 </w:t>
        </w:r>
        <w:r>
          <w:rPr>
            <w:rFonts w:asciiTheme="minorHAnsi" w:eastAsiaTheme="minorEastAsia" w:hAnsiTheme="minorHAnsi" w:cstheme="minorBidi"/>
            <w:b w:val="0"/>
            <w:sz w:val="22"/>
            <w:szCs w:val="22"/>
          </w:rPr>
          <w:tab/>
        </w:r>
        <w:r w:rsidRPr="009229C9">
          <w:rPr>
            <w:rStyle w:val="Hipercze"/>
          </w:rPr>
          <w:t>Opis oddziaływań wynikający z istnienia przedsięwzięcia</w:t>
        </w:r>
        <w:r>
          <w:rPr>
            <w:webHidden/>
          </w:rPr>
          <w:tab/>
        </w:r>
        <w:r>
          <w:rPr>
            <w:webHidden/>
          </w:rPr>
          <w:fldChar w:fldCharType="begin"/>
        </w:r>
        <w:r>
          <w:rPr>
            <w:webHidden/>
          </w:rPr>
          <w:instrText xml:space="preserve"> PAGEREF _Toc34903408 \h </w:instrText>
        </w:r>
        <w:r>
          <w:rPr>
            <w:webHidden/>
          </w:rPr>
        </w:r>
        <w:r>
          <w:rPr>
            <w:webHidden/>
          </w:rPr>
          <w:fldChar w:fldCharType="separate"/>
        </w:r>
        <w:r w:rsidR="005951B6">
          <w:rPr>
            <w:webHidden/>
          </w:rPr>
          <w:t>66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09" w:history="1">
        <w:r w:rsidRPr="009229C9">
          <w:rPr>
            <w:rStyle w:val="Hipercze"/>
          </w:rPr>
          <w:t xml:space="preserve">14.3 </w:t>
        </w:r>
        <w:r>
          <w:rPr>
            <w:rFonts w:asciiTheme="minorHAnsi" w:eastAsiaTheme="minorEastAsia" w:hAnsiTheme="minorHAnsi" w:cstheme="minorBidi"/>
            <w:b w:val="0"/>
            <w:sz w:val="22"/>
            <w:szCs w:val="22"/>
          </w:rPr>
          <w:tab/>
        </w:r>
        <w:r w:rsidRPr="009229C9">
          <w:rPr>
            <w:rStyle w:val="Hipercze"/>
          </w:rPr>
          <w:t>Opis oddziaływań wynikający z wykorzystywania zasobów środowiska</w:t>
        </w:r>
        <w:r>
          <w:rPr>
            <w:webHidden/>
          </w:rPr>
          <w:tab/>
        </w:r>
        <w:r>
          <w:rPr>
            <w:webHidden/>
          </w:rPr>
          <w:fldChar w:fldCharType="begin"/>
        </w:r>
        <w:r>
          <w:rPr>
            <w:webHidden/>
          </w:rPr>
          <w:instrText xml:space="preserve"> PAGEREF _Toc34903409 \h </w:instrText>
        </w:r>
        <w:r>
          <w:rPr>
            <w:webHidden/>
          </w:rPr>
        </w:r>
        <w:r>
          <w:rPr>
            <w:webHidden/>
          </w:rPr>
          <w:fldChar w:fldCharType="separate"/>
        </w:r>
        <w:r w:rsidR="005951B6">
          <w:rPr>
            <w:webHidden/>
          </w:rPr>
          <w:t>66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0" w:history="1">
        <w:r w:rsidRPr="009229C9">
          <w:rPr>
            <w:rStyle w:val="Hipercze"/>
          </w:rPr>
          <w:t xml:space="preserve">14.4 </w:t>
        </w:r>
        <w:r>
          <w:rPr>
            <w:rFonts w:asciiTheme="minorHAnsi" w:eastAsiaTheme="minorEastAsia" w:hAnsiTheme="minorHAnsi" w:cstheme="minorBidi"/>
            <w:b w:val="0"/>
            <w:sz w:val="22"/>
            <w:szCs w:val="22"/>
          </w:rPr>
          <w:tab/>
        </w:r>
        <w:r w:rsidRPr="009229C9">
          <w:rPr>
            <w:rStyle w:val="Hipercze"/>
          </w:rPr>
          <w:t>Opis oddziaływań wynikający z emisji</w:t>
        </w:r>
        <w:r>
          <w:rPr>
            <w:webHidden/>
          </w:rPr>
          <w:tab/>
        </w:r>
        <w:r>
          <w:rPr>
            <w:webHidden/>
          </w:rPr>
          <w:fldChar w:fldCharType="begin"/>
        </w:r>
        <w:r>
          <w:rPr>
            <w:webHidden/>
          </w:rPr>
          <w:instrText xml:space="preserve"> PAGEREF _Toc34903410 \h </w:instrText>
        </w:r>
        <w:r>
          <w:rPr>
            <w:webHidden/>
          </w:rPr>
        </w:r>
        <w:r>
          <w:rPr>
            <w:webHidden/>
          </w:rPr>
          <w:fldChar w:fldCharType="separate"/>
        </w:r>
        <w:r w:rsidR="005951B6">
          <w:rPr>
            <w:webHidden/>
          </w:rPr>
          <w:t>66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1" w:history="1">
        <w:r w:rsidRPr="009229C9">
          <w:rPr>
            <w:rStyle w:val="Hipercze"/>
          </w:rPr>
          <w:t xml:space="preserve">14.5 </w:t>
        </w:r>
        <w:r>
          <w:rPr>
            <w:rFonts w:asciiTheme="minorHAnsi" w:eastAsiaTheme="minorEastAsia" w:hAnsiTheme="minorHAnsi" w:cstheme="minorBidi"/>
            <w:b w:val="0"/>
            <w:sz w:val="22"/>
            <w:szCs w:val="22"/>
          </w:rPr>
          <w:tab/>
        </w:r>
        <w:r w:rsidRPr="009229C9">
          <w:rPr>
            <w:rStyle w:val="Hipercze"/>
          </w:rPr>
          <w:t>Oddziaływanie skumulowane</w:t>
        </w:r>
        <w:r>
          <w:rPr>
            <w:webHidden/>
          </w:rPr>
          <w:tab/>
        </w:r>
        <w:r>
          <w:rPr>
            <w:webHidden/>
          </w:rPr>
          <w:fldChar w:fldCharType="begin"/>
        </w:r>
        <w:r>
          <w:rPr>
            <w:webHidden/>
          </w:rPr>
          <w:instrText xml:space="preserve"> PAGEREF _Toc34903411 \h </w:instrText>
        </w:r>
        <w:r>
          <w:rPr>
            <w:webHidden/>
          </w:rPr>
        </w:r>
        <w:r>
          <w:rPr>
            <w:webHidden/>
          </w:rPr>
          <w:fldChar w:fldCharType="separate"/>
        </w:r>
        <w:r w:rsidR="005951B6">
          <w:rPr>
            <w:webHidden/>
          </w:rPr>
          <w:t>66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2" w:history="1">
        <w:r w:rsidRPr="009229C9">
          <w:rPr>
            <w:rStyle w:val="Hipercze"/>
          </w:rPr>
          <w:t xml:space="preserve">15. </w:t>
        </w:r>
        <w:r>
          <w:rPr>
            <w:rFonts w:asciiTheme="minorHAnsi" w:eastAsiaTheme="minorEastAsia" w:hAnsiTheme="minorHAnsi" w:cstheme="minorBidi"/>
            <w:b w:val="0"/>
            <w:sz w:val="22"/>
            <w:szCs w:val="22"/>
          </w:rPr>
          <w:tab/>
        </w:r>
        <w:r w:rsidRPr="009229C9">
          <w:rPr>
            <w:rStyle w:val="Hipercze"/>
          </w:rPr>
          <w:t>OPIS PRZEWIDYWANYCH DZIAŁAŃ MAJĄCYCH NA CELU UNIKANIE, ZAPOBIEGANIE, OGRANICZANIE LUB KOMPENSACJĘ PRZYRODNICZĄ NEGATYWNYCH ODDZIAŁYWAŃ NA ŚRODOWISKO, W SZCZEGÓLNOŚCI NA FORMY OCHRONY PRZYRODY, O KTÓRYCH MOWA W ART. 6 UST. 1 USTAWY Z DNIA 16 KWIETNIA 2004 R. O OCHRONIE PRZYRODY, W TYM NA CELE I PRZEDMIOT OCHRONY OBSZARU NATURA 2000, ORAZ CIĄGŁOŚĆ ŁĄCZĄCYCH JE KORYTARZY EKOLOGICZNYCH, WRAZ Z OCENĄ ICH SKUTECZNOŚCI ODPOWIEDNIO NA ETAPACH REALIZACJI, EKSPLOATACJI I LIKWIDACJI PRZEDSIĘWZIĘCIA</w:t>
        </w:r>
        <w:r>
          <w:rPr>
            <w:webHidden/>
          </w:rPr>
          <w:tab/>
        </w:r>
        <w:r>
          <w:rPr>
            <w:webHidden/>
          </w:rPr>
          <w:fldChar w:fldCharType="begin"/>
        </w:r>
        <w:r>
          <w:rPr>
            <w:webHidden/>
          </w:rPr>
          <w:instrText xml:space="preserve"> PAGEREF _Toc34903412 \h </w:instrText>
        </w:r>
        <w:r>
          <w:rPr>
            <w:webHidden/>
          </w:rPr>
        </w:r>
        <w:r>
          <w:rPr>
            <w:webHidden/>
          </w:rPr>
          <w:fldChar w:fldCharType="separate"/>
        </w:r>
        <w:r w:rsidR="005951B6">
          <w:rPr>
            <w:webHidden/>
          </w:rPr>
          <w:t>66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3" w:history="1">
        <w:r w:rsidRPr="009229C9">
          <w:rPr>
            <w:rStyle w:val="Hipercze"/>
          </w:rPr>
          <w:t xml:space="preserve">16. </w:t>
        </w:r>
        <w:r>
          <w:rPr>
            <w:rFonts w:asciiTheme="minorHAnsi" w:eastAsiaTheme="minorEastAsia" w:hAnsiTheme="minorHAnsi" w:cstheme="minorBidi"/>
            <w:b w:val="0"/>
            <w:sz w:val="22"/>
            <w:szCs w:val="22"/>
          </w:rPr>
          <w:tab/>
        </w:r>
        <w:r w:rsidRPr="009229C9">
          <w:rPr>
            <w:rStyle w:val="Hipercze"/>
          </w:rPr>
          <w:t>ZAŁOŻENIA DLA DRÓG BĘDĄCYCH PRZEDSIĘWZIĘCIAMI MOGĄCYMI ZAWSZE ZNACZĄCO ODDZIAŁYWAĆ NA ŚRODOWISKO</w:t>
        </w:r>
        <w:r>
          <w:rPr>
            <w:webHidden/>
          </w:rPr>
          <w:tab/>
        </w:r>
        <w:r>
          <w:rPr>
            <w:webHidden/>
          </w:rPr>
          <w:fldChar w:fldCharType="begin"/>
        </w:r>
        <w:r>
          <w:rPr>
            <w:webHidden/>
          </w:rPr>
          <w:instrText xml:space="preserve"> PAGEREF _Toc34903413 \h </w:instrText>
        </w:r>
        <w:r>
          <w:rPr>
            <w:webHidden/>
          </w:rPr>
        </w:r>
        <w:r>
          <w:rPr>
            <w:webHidden/>
          </w:rPr>
          <w:fldChar w:fldCharType="separate"/>
        </w:r>
        <w:r w:rsidR="005951B6">
          <w:rPr>
            <w:webHidden/>
          </w:rPr>
          <w:t>68</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4" w:history="1">
        <w:r w:rsidRPr="009229C9">
          <w:rPr>
            <w:rStyle w:val="Hipercze"/>
          </w:rPr>
          <w:t xml:space="preserve">16.1 </w:t>
        </w:r>
        <w:r>
          <w:rPr>
            <w:rFonts w:asciiTheme="minorHAnsi" w:eastAsiaTheme="minorEastAsia" w:hAnsiTheme="minorHAnsi" w:cstheme="minorBidi"/>
            <w:b w:val="0"/>
            <w:sz w:val="22"/>
            <w:szCs w:val="22"/>
          </w:rPr>
          <w:tab/>
        </w:r>
        <w:r w:rsidRPr="009229C9">
          <w:rPr>
            <w:rStyle w:val="Hipercze"/>
          </w:rPr>
          <w:t>Ratownicze badania zidentyfikowanych zabytków znajdujących się na obszarze planowanego przedsięwzięcia, odkrywanych w trakcie robót budowlanych oraz programu zabezpieczenia istniejących zabytków przed negatywnym oddziaływaniem planowanego przedsięwzięcia oraz ochrony krajobrazu kulturowego</w:t>
        </w:r>
        <w:r>
          <w:rPr>
            <w:webHidden/>
          </w:rPr>
          <w:tab/>
        </w:r>
        <w:r>
          <w:rPr>
            <w:webHidden/>
          </w:rPr>
          <w:fldChar w:fldCharType="begin"/>
        </w:r>
        <w:r>
          <w:rPr>
            <w:webHidden/>
          </w:rPr>
          <w:instrText xml:space="preserve"> PAGEREF _Toc34903414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5" w:history="1">
        <w:r w:rsidRPr="009229C9">
          <w:rPr>
            <w:rStyle w:val="Hipercze"/>
          </w:rPr>
          <w:t xml:space="preserve">16.2 </w:t>
        </w:r>
        <w:r>
          <w:rPr>
            <w:rFonts w:asciiTheme="minorHAnsi" w:eastAsiaTheme="minorEastAsia" w:hAnsiTheme="minorHAnsi" w:cstheme="minorBidi"/>
            <w:b w:val="0"/>
            <w:sz w:val="22"/>
            <w:szCs w:val="22"/>
          </w:rPr>
          <w:tab/>
        </w:r>
        <w:r w:rsidRPr="009229C9">
          <w:rPr>
            <w:rStyle w:val="Hipercze"/>
          </w:rPr>
          <w:t>Analiza i ocenę możliwych zagrożeń i szkód dla zabytków chronionych na podstawie przepisów o ochronie zabytków i opiece nad zabytkami, w szczególności zabytków archeologicznych, w sąsiedztwie lub w bezpośrednim zasięgu oddziaływania planowanego przedsięwzięcia</w:t>
        </w:r>
        <w:r>
          <w:rPr>
            <w:webHidden/>
          </w:rPr>
          <w:tab/>
        </w:r>
        <w:r>
          <w:rPr>
            <w:webHidden/>
          </w:rPr>
          <w:fldChar w:fldCharType="begin"/>
        </w:r>
        <w:r>
          <w:rPr>
            <w:webHidden/>
          </w:rPr>
          <w:instrText xml:space="preserve"> PAGEREF _Toc34903415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6" w:history="1">
        <w:r w:rsidRPr="009229C9">
          <w:rPr>
            <w:rStyle w:val="Hipercze"/>
          </w:rPr>
          <w:t xml:space="preserve">17. </w:t>
        </w:r>
        <w:r>
          <w:rPr>
            <w:rFonts w:asciiTheme="minorHAnsi" w:eastAsiaTheme="minorEastAsia" w:hAnsiTheme="minorHAnsi" w:cstheme="minorBidi"/>
            <w:b w:val="0"/>
            <w:sz w:val="22"/>
            <w:szCs w:val="22"/>
          </w:rPr>
          <w:tab/>
        </w:r>
        <w:r w:rsidRPr="009229C9">
          <w:rPr>
            <w:rStyle w:val="Hipercze"/>
          </w:rPr>
          <w:t>DLA INSTALACJI DO SPALANIA PALIW W CELU WYTWARZANIA ENERGII ELEKTRYCZNEJ, O ELEKTRYCZNEJ MOCY ZNAMIONOWEJ NIE MNIEJSZEJ NIŻ 300 MW OCENĘ GOTOWOŚCI INSTALACJI DO WYCHWYTYWANIA DWUTLENKU WĘGLA, OKREŚLONĄ NA PODSTAWIE ANALIZY: DOSTĘPNOŚCI PODZIEMNYCH SKŁADOWISK DWUTLENKU WĘGLA ORAZ WYKONALNOŚCI TECHNICZNEJ I EKONOMICZNEJ SIECI TRANSPORTOWYCH DWUTLENKU WĘGLA</w:t>
        </w:r>
        <w:r>
          <w:rPr>
            <w:webHidden/>
          </w:rPr>
          <w:tab/>
        </w:r>
        <w:r>
          <w:rPr>
            <w:webHidden/>
          </w:rPr>
          <w:fldChar w:fldCharType="begin"/>
        </w:r>
        <w:r>
          <w:rPr>
            <w:webHidden/>
          </w:rPr>
          <w:instrText xml:space="preserve"> PAGEREF _Toc34903416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7" w:history="1">
        <w:r w:rsidRPr="009229C9">
          <w:rPr>
            <w:rStyle w:val="Hipercze"/>
          </w:rPr>
          <w:t xml:space="preserve">18. </w:t>
        </w:r>
        <w:r>
          <w:rPr>
            <w:rFonts w:asciiTheme="minorHAnsi" w:eastAsiaTheme="minorEastAsia" w:hAnsiTheme="minorHAnsi" w:cstheme="minorBidi"/>
            <w:b w:val="0"/>
            <w:sz w:val="22"/>
            <w:szCs w:val="22"/>
          </w:rPr>
          <w:tab/>
        </w:r>
        <w:r w:rsidRPr="009229C9">
          <w:rPr>
            <w:rStyle w:val="Hipercze"/>
          </w:rPr>
          <w:t>DLA INSTALACJI, PORÓWNANIE PROPONOWANEJ TECHNOLOGII Z TECHNOLOGIĄ SPEŁNIAJĄCĄ WYMAGANIA, O KTÓRYCH MOWA W ART. 143 USTAWY Z DNIA 27 KWIETNIA 2001 R. PRAWO OCHRONY ŚRODOWISKA</w:t>
        </w:r>
        <w:r>
          <w:rPr>
            <w:webHidden/>
          </w:rPr>
          <w:tab/>
        </w:r>
        <w:r>
          <w:rPr>
            <w:webHidden/>
          </w:rPr>
          <w:fldChar w:fldCharType="begin"/>
        </w:r>
        <w:r>
          <w:rPr>
            <w:webHidden/>
          </w:rPr>
          <w:instrText xml:space="preserve"> PAGEREF _Toc34903417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8" w:history="1">
        <w:r w:rsidRPr="009229C9">
          <w:rPr>
            <w:rStyle w:val="Hipercze"/>
          </w:rPr>
          <w:t xml:space="preserve">19. </w:t>
        </w:r>
        <w:r>
          <w:rPr>
            <w:rFonts w:asciiTheme="minorHAnsi" w:eastAsiaTheme="minorEastAsia" w:hAnsiTheme="minorHAnsi" w:cstheme="minorBidi"/>
            <w:b w:val="0"/>
            <w:sz w:val="22"/>
            <w:szCs w:val="22"/>
          </w:rPr>
          <w:tab/>
        </w:r>
        <w:r w:rsidRPr="009229C9">
          <w:rPr>
            <w:rStyle w:val="Hipercze"/>
          </w:rPr>
          <w:t>ODNIESIENIE SIĘ DO CELÓW ŚRODOWISKOWYCH WYNIKAJĄCYCH Z DOKUMENTÓW STRATEGICZNYCH ISTOTNYCH Z PUNKTU WIDZENIA REALIZACJI PRZEDSIĘWZIĘCIA</w:t>
        </w:r>
        <w:r>
          <w:rPr>
            <w:webHidden/>
          </w:rPr>
          <w:tab/>
        </w:r>
        <w:r>
          <w:rPr>
            <w:webHidden/>
          </w:rPr>
          <w:fldChar w:fldCharType="begin"/>
        </w:r>
        <w:r>
          <w:rPr>
            <w:webHidden/>
          </w:rPr>
          <w:instrText xml:space="preserve"> PAGEREF _Toc34903418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19" w:history="1">
        <w:r w:rsidRPr="009229C9">
          <w:rPr>
            <w:rStyle w:val="Hipercze"/>
          </w:rPr>
          <w:t xml:space="preserve">20. </w:t>
        </w:r>
        <w:r>
          <w:rPr>
            <w:rFonts w:asciiTheme="minorHAnsi" w:eastAsiaTheme="minorEastAsia" w:hAnsiTheme="minorHAnsi" w:cstheme="minorBidi"/>
            <w:b w:val="0"/>
            <w:sz w:val="22"/>
            <w:szCs w:val="22"/>
          </w:rPr>
          <w:tab/>
        </w:r>
        <w:r w:rsidRPr="009229C9">
          <w:rPr>
            <w:rStyle w:val="Hipercze"/>
          </w:rPr>
          <w:t>WSKAZANIE, CZY DLA PLANOWANEGO PRZEDSIĘWZIĘCIA JEST KONIECZNE USTANOWIENIE OBSZARU OGRANICZONEGO UŻYTKOWANIA, O KTÓRYM MOWA W USTAWIE Z DNIA 27 KWIETNIA 2001 R. PRAWO OCHRONY ŚRODOWISKA ORAZ OKREŚLENIE GRANIC TAKIEGO OBSZARU, OGRANICZEŃ W ZAKRESIE PRZEZNACZENIA TERENU, WYMAGAŃ TECHNICZNYCH DOTYCZĄCYCH OBIEKTÓW BUDOWLANYCH I SPOSOBÓW KORZYSTANIA Z NICH; NIE DOTYCZY TO PRZEDSIĘWZIĘĆ POLEGAJĄCYCH NA BUDOWIE LUB PRZEBUDOWIE DROGI ORAZ PRZEDSIĘWZIĘĆ POLEGAJĄCYCH NA BUDOWIE LUB PRZEBUDOWIE LINII KOLEJOWEJ LUB LOTNISKA UŻYTKU PUBLICZNEGO</w:t>
        </w:r>
        <w:r>
          <w:rPr>
            <w:webHidden/>
          </w:rPr>
          <w:tab/>
        </w:r>
        <w:r>
          <w:rPr>
            <w:webHidden/>
          </w:rPr>
          <w:fldChar w:fldCharType="begin"/>
        </w:r>
        <w:r>
          <w:rPr>
            <w:webHidden/>
          </w:rPr>
          <w:instrText xml:space="preserve"> PAGEREF _Toc34903419 \h </w:instrText>
        </w:r>
        <w:r>
          <w:rPr>
            <w:webHidden/>
          </w:rPr>
        </w:r>
        <w:r>
          <w:rPr>
            <w:webHidden/>
          </w:rPr>
          <w:fldChar w:fldCharType="separate"/>
        </w:r>
        <w:r w:rsidR="005951B6">
          <w:rPr>
            <w:webHidden/>
          </w:rPr>
          <w:t>69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0" w:history="1">
        <w:r w:rsidRPr="009229C9">
          <w:rPr>
            <w:rStyle w:val="Hipercze"/>
          </w:rPr>
          <w:t xml:space="preserve">21. </w:t>
        </w:r>
        <w:r>
          <w:rPr>
            <w:rFonts w:asciiTheme="minorHAnsi" w:eastAsiaTheme="minorEastAsia" w:hAnsiTheme="minorHAnsi" w:cstheme="minorBidi"/>
            <w:b w:val="0"/>
            <w:sz w:val="22"/>
            <w:szCs w:val="22"/>
          </w:rPr>
          <w:tab/>
        </w:r>
        <w:r w:rsidRPr="009229C9">
          <w:rPr>
            <w:rStyle w:val="Hipercze"/>
          </w:rPr>
          <w:t>PRZEDSTAWIENIE ZAGADNIEŃ W FORMIE GRAFICZNEJ</w:t>
        </w:r>
        <w:r>
          <w:rPr>
            <w:webHidden/>
          </w:rPr>
          <w:tab/>
        </w:r>
        <w:r>
          <w:rPr>
            <w:webHidden/>
          </w:rPr>
          <w:fldChar w:fldCharType="begin"/>
        </w:r>
        <w:r>
          <w:rPr>
            <w:webHidden/>
          </w:rPr>
          <w:instrText xml:space="preserve"> PAGEREF _Toc34903420 \h </w:instrText>
        </w:r>
        <w:r>
          <w:rPr>
            <w:webHidden/>
          </w:rPr>
        </w:r>
        <w:r>
          <w:rPr>
            <w:webHidden/>
          </w:rPr>
          <w:fldChar w:fldCharType="separate"/>
        </w:r>
        <w:r w:rsidR="005951B6">
          <w:rPr>
            <w:webHidden/>
          </w:rPr>
          <w:t>70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1" w:history="1">
        <w:r w:rsidRPr="009229C9">
          <w:rPr>
            <w:rStyle w:val="Hipercze"/>
          </w:rPr>
          <w:t xml:space="preserve">22. </w:t>
        </w:r>
        <w:r>
          <w:rPr>
            <w:rFonts w:asciiTheme="minorHAnsi" w:eastAsiaTheme="minorEastAsia" w:hAnsiTheme="minorHAnsi" w:cstheme="minorBidi"/>
            <w:b w:val="0"/>
            <w:sz w:val="22"/>
            <w:szCs w:val="22"/>
          </w:rPr>
          <w:tab/>
        </w:r>
        <w:r w:rsidRPr="009229C9">
          <w:rPr>
            <w:rStyle w:val="Hipercze"/>
          </w:rPr>
          <w:t>PRZEDSTAWIENIE ZAGADNIEŃ W FORMIE KARTOGRAFICZNEJ W SKALI ODPOWIADAJĄCEJ PRZEDMIOTOWI I SZCZEGÓŁOWOŚCI ANALIZOWANYCH W RAPORCIE ZAGADNIEŃ ORAZ UMOŻLIWIAJĄCEJ KOMPLEKSOWE PRZEDSTAWIENIE PRZEPROWADZONYCH ANALIZ ODDZIAŁYWANIA PRZEDSIĘWZIĘCIA NA ŚRODOWISKO.</w:t>
        </w:r>
        <w:r>
          <w:rPr>
            <w:webHidden/>
          </w:rPr>
          <w:tab/>
        </w:r>
        <w:r>
          <w:rPr>
            <w:webHidden/>
          </w:rPr>
          <w:fldChar w:fldCharType="begin"/>
        </w:r>
        <w:r>
          <w:rPr>
            <w:webHidden/>
          </w:rPr>
          <w:instrText xml:space="preserve"> PAGEREF _Toc34903421 \h </w:instrText>
        </w:r>
        <w:r>
          <w:rPr>
            <w:webHidden/>
          </w:rPr>
        </w:r>
        <w:r>
          <w:rPr>
            <w:webHidden/>
          </w:rPr>
          <w:fldChar w:fldCharType="separate"/>
        </w:r>
        <w:r w:rsidR="005951B6">
          <w:rPr>
            <w:webHidden/>
          </w:rPr>
          <w:t>70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2" w:history="1">
        <w:r w:rsidRPr="009229C9">
          <w:rPr>
            <w:rStyle w:val="Hipercze"/>
          </w:rPr>
          <w:t xml:space="preserve">23. </w:t>
        </w:r>
        <w:r>
          <w:rPr>
            <w:rFonts w:asciiTheme="minorHAnsi" w:eastAsiaTheme="minorEastAsia" w:hAnsiTheme="minorHAnsi" w:cstheme="minorBidi"/>
            <w:b w:val="0"/>
            <w:sz w:val="22"/>
            <w:szCs w:val="22"/>
          </w:rPr>
          <w:tab/>
        </w:r>
        <w:r w:rsidRPr="009229C9">
          <w:rPr>
            <w:rStyle w:val="Hipercze"/>
          </w:rPr>
          <w:t>ANALIZA MOŻLIWYCH KONFLIKTÓW SPOŁECZNYCH ZWIĄZANYCH Z PLANOWANYM PRZEDSIĘWZIĘCIEM</w:t>
        </w:r>
        <w:r>
          <w:rPr>
            <w:webHidden/>
          </w:rPr>
          <w:tab/>
        </w:r>
        <w:r>
          <w:rPr>
            <w:webHidden/>
          </w:rPr>
          <w:fldChar w:fldCharType="begin"/>
        </w:r>
        <w:r>
          <w:rPr>
            <w:webHidden/>
          </w:rPr>
          <w:instrText xml:space="preserve"> PAGEREF _Toc34903422 \h </w:instrText>
        </w:r>
        <w:r>
          <w:rPr>
            <w:webHidden/>
          </w:rPr>
        </w:r>
        <w:r>
          <w:rPr>
            <w:webHidden/>
          </w:rPr>
          <w:fldChar w:fldCharType="separate"/>
        </w:r>
        <w:r w:rsidR="005951B6">
          <w:rPr>
            <w:webHidden/>
          </w:rPr>
          <w:t>70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3" w:history="1">
        <w:r w:rsidRPr="009229C9">
          <w:rPr>
            <w:rStyle w:val="Hipercze"/>
          </w:rPr>
          <w:t xml:space="preserve">24. </w:t>
        </w:r>
        <w:r>
          <w:rPr>
            <w:rFonts w:asciiTheme="minorHAnsi" w:eastAsiaTheme="minorEastAsia" w:hAnsiTheme="minorHAnsi" w:cstheme="minorBidi"/>
            <w:b w:val="0"/>
            <w:sz w:val="22"/>
            <w:szCs w:val="22"/>
          </w:rPr>
          <w:tab/>
        </w:r>
        <w:r w:rsidRPr="009229C9">
          <w:rPr>
            <w:rStyle w:val="Hipercze"/>
          </w:rPr>
          <w:t>PRZEDSTAWIENIE PROPOZYCJI MONITORINGU ODDZIAŁYWANIA PLANOWANEGO PRZEDSIĘWZIĘCIA NA ETAPIE JEGO BUDOWY I EKSPLOATACJI LUB UŻYTKOWANIA, W SZCZEGÓLNOŚCI NA FORMY OCHRONY PRZYRODY, O KTÓRYCH MOWA W ART. 6 UST. 1 USTAWY Z DNIA 16 KWIETNIA 2004 R. O OCHRONIE PRZYRODY, W TYM NA CELE I PRZEDMIOT OCHRONY OBSZARU NATURA 2000, ORAZ CIĄGŁOŚĆ ŁĄCZĄCYCH JE KORYTARZY EKOLOGICZNYCH, ORAZ INFORMACJE O DOSTĘPNYCH WYNIKACH INNEGO MONITORINGU, KTÓRE MOGĄ MIEĆ ZNACZENIE DLA USTALENIA OBOWIĄZKÓW W TYM ZAKRESIE.</w:t>
        </w:r>
        <w:r>
          <w:rPr>
            <w:webHidden/>
          </w:rPr>
          <w:tab/>
        </w:r>
        <w:r>
          <w:rPr>
            <w:webHidden/>
          </w:rPr>
          <w:fldChar w:fldCharType="begin"/>
        </w:r>
        <w:r>
          <w:rPr>
            <w:webHidden/>
          </w:rPr>
          <w:instrText xml:space="preserve"> PAGEREF _Toc34903423 \h </w:instrText>
        </w:r>
        <w:r>
          <w:rPr>
            <w:webHidden/>
          </w:rPr>
        </w:r>
        <w:r>
          <w:rPr>
            <w:webHidden/>
          </w:rPr>
          <w:fldChar w:fldCharType="separate"/>
        </w:r>
        <w:r w:rsidR="005951B6">
          <w:rPr>
            <w:webHidden/>
          </w:rPr>
          <w:t>71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4" w:history="1">
        <w:r w:rsidRPr="009229C9">
          <w:rPr>
            <w:rStyle w:val="Hipercze"/>
          </w:rPr>
          <w:t xml:space="preserve">25. </w:t>
        </w:r>
        <w:r>
          <w:rPr>
            <w:rFonts w:asciiTheme="minorHAnsi" w:eastAsiaTheme="minorEastAsia" w:hAnsiTheme="minorHAnsi" w:cstheme="minorBidi"/>
            <w:b w:val="0"/>
            <w:sz w:val="22"/>
            <w:szCs w:val="22"/>
          </w:rPr>
          <w:tab/>
        </w:r>
        <w:r w:rsidRPr="009229C9">
          <w:rPr>
            <w:rStyle w:val="Hipercze"/>
          </w:rPr>
          <w:t>WSKAZANIE TRUDNOŚCI WYNIKAJĄCYCH z NIEDOSTATKÓW TECHNIKI LUB LUK WE WSPÓŁCZESNEJ WIEDZY, JAKIE NAPOTKANO, OPRACOWUJĄC RAPORT</w:t>
        </w:r>
        <w:r>
          <w:rPr>
            <w:webHidden/>
          </w:rPr>
          <w:tab/>
        </w:r>
        <w:r>
          <w:rPr>
            <w:webHidden/>
          </w:rPr>
          <w:fldChar w:fldCharType="begin"/>
        </w:r>
        <w:r>
          <w:rPr>
            <w:webHidden/>
          </w:rPr>
          <w:instrText xml:space="preserve"> PAGEREF _Toc34903424 \h </w:instrText>
        </w:r>
        <w:r>
          <w:rPr>
            <w:webHidden/>
          </w:rPr>
        </w:r>
        <w:r>
          <w:rPr>
            <w:webHidden/>
          </w:rPr>
          <w:fldChar w:fldCharType="separate"/>
        </w:r>
        <w:r w:rsidR="005951B6">
          <w:rPr>
            <w:webHidden/>
          </w:rPr>
          <w:t>71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5" w:history="1">
        <w:r w:rsidRPr="009229C9">
          <w:rPr>
            <w:rStyle w:val="Hipercze"/>
          </w:rPr>
          <w:t xml:space="preserve">26. </w:t>
        </w:r>
        <w:r>
          <w:rPr>
            <w:rFonts w:asciiTheme="minorHAnsi" w:eastAsiaTheme="minorEastAsia" w:hAnsiTheme="minorHAnsi" w:cstheme="minorBidi"/>
            <w:b w:val="0"/>
            <w:sz w:val="22"/>
            <w:szCs w:val="22"/>
          </w:rPr>
          <w:tab/>
        </w:r>
        <w:r w:rsidRPr="009229C9">
          <w:rPr>
            <w:rStyle w:val="Hipercze"/>
          </w:rPr>
          <w:t>STRESZCZENIE W JĘZYKU NIESPECJALISTYCZNYM INFORMACJI ZAWARTYCH W RAPORCIE, W ODNIESIENIU DO KAŻDEGO ELEMENTU W RAPORCIE.</w:t>
        </w:r>
        <w:r>
          <w:rPr>
            <w:webHidden/>
          </w:rPr>
          <w:tab/>
        </w:r>
        <w:r>
          <w:rPr>
            <w:webHidden/>
          </w:rPr>
          <w:fldChar w:fldCharType="begin"/>
        </w:r>
        <w:r>
          <w:rPr>
            <w:webHidden/>
          </w:rPr>
          <w:instrText xml:space="preserve"> PAGEREF _Toc34903425 \h </w:instrText>
        </w:r>
        <w:r>
          <w:rPr>
            <w:webHidden/>
          </w:rPr>
        </w:r>
        <w:r>
          <w:rPr>
            <w:webHidden/>
          </w:rPr>
          <w:fldChar w:fldCharType="separate"/>
        </w:r>
        <w:r w:rsidR="005951B6">
          <w:rPr>
            <w:webHidden/>
          </w:rPr>
          <w:t>71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6" w:history="1">
        <w:r w:rsidRPr="009229C9">
          <w:rPr>
            <w:rStyle w:val="Hipercze"/>
          </w:rPr>
          <w:t xml:space="preserve">26.1 </w:t>
        </w:r>
        <w:r>
          <w:rPr>
            <w:rFonts w:asciiTheme="minorHAnsi" w:eastAsiaTheme="minorEastAsia" w:hAnsiTheme="minorHAnsi" w:cstheme="minorBidi"/>
            <w:b w:val="0"/>
            <w:sz w:val="22"/>
            <w:szCs w:val="22"/>
          </w:rPr>
          <w:tab/>
        </w:r>
        <w:r w:rsidRPr="009229C9">
          <w:rPr>
            <w:rStyle w:val="Hipercze"/>
          </w:rPr>
          <w:t>Przedmiot, cel i zakres opracowania</w:t>
        </w:r>
        <w:r>
          <w:rPr>
            <w:webHidden/>
          </w:rPr>
          <w:tab/>
        </w:r>
        <w:r>
          <w:rPr>
            <w:webHidden/>
          </w:rPr>
          <w:fldChar w:fldCharType="begin"/>
        </w:r>
        <w:r>
          <w:rPr>
            <w:webHidden/>
          </w:rPr>
          <w:instrText xml:space="preserve"> PAGEREF _Toc34903426 \h </w:instrText>
        </w:r>
        <w:r>
          <w:rPr>
            <w:webHidden/>
          </w:rPr>
        </w:r>
        <w:r>
          <w:rPr>
            <w:webHidden/>
          </w:rPr>
          <w:fldChar w:fldCharType="separate"/>
        </w:r>
        <w:r w:rsidR="005951B6">
          <w:rPr>
            <w:webHidden/>
          </w:rPr>
          <w:t>72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7" w:history="1">
        <w:r w:rsidRPr="009229C9">
          <w:rPr>
            <w:rStyle w:val="Hipercze"/>
          </w:rPr>
          <w:t>26.2</w:t>
        </w:r>
        <w:r>
          <w:rPr>
            <w:rFonts w:asciiTheme="minorHAnsi" w:eastAsiaTheme="minorEastAsia" w:hAnsiTheme="minorHAnsi" w:cstheme="minorBidi"/>
            <w:b w:val="0"/>
            <w:sz w:val="22"/>
            <w:szCs w:val="22"/>
          </w:rPr>
          <w:tab/>
        </w:r>
        <w:r w:rsidRPr="009229C9">
          <w:rPr>
            <w:rStyle w:val="Hipercze"/>
          </w:rPr>
          <w:t>Opis planowanego przedsięwzięcia</w:t>
        </w:r>
        <w:r>
          <w:rPr>
            <w:webHidden/>
          </w:rPr>
          <w:tab/>
        </w:r>
        <w:r>
          <w:rPr>
            <w:webHidden/>
          </w:rPr>
          <w:fldChar w:fldCharType="begin"/>
        </w:r>
        <w:r>
          <w:rPr>
            <w:webHidden/>
          </w:rPr>
          <w:instrText xml:space="preserve"> PAGEREF _Toc34903427 \h </w:instrText>
        </w:r>
        <w:r>
          <w:rPr>
            <w:webHidden/>
          </w:rPr>
        </w:r>
        <w:r>
          <w:rPr>
            <w:webHidden/>
          </w:rPr>
          <w:fldChar w:fldCharType="separate"/>
        </w:r>
        <w:r w:rsidR="005951B6">
          <w:rPr>
            <w:webHidden/>
          </w:rPr>
          <w:t>72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8" w:history="1">
        <w:r w:rsidRPr="009229C9">
          <w:rPr>
            <w:rStyle w:val="Hipercze"/>
          </w:rPr>
          <w:t>26.3</w:t>
        </w:r>
        <w:r>
          <w:rPr>
            <w:rFonts w:asciiTheme="minorHAnsi" w:eastAsiaTheme="minorEastAsia" w:hAnsiTheme="minorHAnsi" w:cstheme="minorBidi"/>
            <w:b w:val="0"/>
            <w:sz w:val="22"/>
            <w:szCs w:val="22"/>
          </w:rPr>
          <w:tab/>
        </w:r>
        <w:r w:rsidRPr="009229C9">
          <w:rPr>
            <w:rStyle w:val="Hipercze"/>
          </w:rPr>
          <w:t>Opis elementów przyrodniczych środowiska objętych zakresem przewidywanego oddziaływania planowanego przedsięwzięcia na środowisko</w:t>
        </w:r>
        <w:r>
          <w:rPr>
            <w:webHidden/>
          </w:rPr>
          <w:tab/>
        </w:r>
        <w:r>
          <w:rPr>
            <w:webHidden/>
          </w:rPr>
          <w:fldChar w:fldCharType="begin"/>
        </w:r>
        <w:r>
          <w:rPr>
            <w:webHidden/>
          </w:rPr>
          <w:instrText xml:space="preserve"> PAGEREF _Toc34903428 \h </w:instrText>
        </w:r>
        <w:r>
          <w:rPr>
            <w:webHidden/>
          </w:rPr>
        </w:r>
        <w:r>
          <w:rPr>
            <w:webHidden/>
          </w:rPr>
          <w:fldChar w:fldCharType="separate"/>
        </w:r>
        <w:r w:rsidR="005951B6">
          <w:rPr>
            <w:webHidden/>
          </w:rPr>
          <w:t>73</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29" w:history="1">
        <w:r w:rsidRPr="009229C9">
          <w:rPr>
            <w:rStyle w:val="Hipercze"/>
          </w:rPr>
          <w:t>26.4</w:t>
        </w:r>
        <w:r>
          <w:rPr>
            <w:rFonts w:asciiTheme="minorHAnsi" w:eastAsiaTheme="minorEastAsia" w:hAnsiTheme="minorHAnsi" w:cstheme="minorBidi"/>
            <w:b w:val="0"/>
            <w:sz w:val="22"/>
            <w:szCs w:val="22"/>
          </w:rPr>
          <w:tab/>
        </w:r>
        <w:r w:rsidRPr="009229C9">
          <w:rPr>
            <w:rStyle w:val="Hipercze"/>
          </w:rPr>
          <w:t>Opis istniejących w sąsiedztwie lub w bezpośrednim zasięgu oddziaływania planowanego przedsięwzięcia zabytków</w:t>
        </w:r>
        <w:r>
          <w:rPr>
            <w:webHidden/>
          </w:rPr>
          <w:tab/>
        </w:r>
        <w:r>
          <w:rPr>
            <w:webHidden/>
          </w:rPr>
          <w:fldChar w:fldCharType="begin"/>
        </w:r>
        <w:r>
          <w:rPr>
            <w:webHidden/>
          </w:rPr>
          <w:instrText xml:space="preserve"> PAGEREF _Toc34903429 \h </w:instrText>
        </w:r>
        <w:r>
          <w:rPr>
            <w:webHidden/>
          </w:rPr>
        </w:r>
        <w:r>
          <w:rPr>
            <w:webHidden/>
          </w:rPr>
          <w:fldChar w:fldCharType="separate"/>
        </w:r>
        <w:r w:rsidR="005951B6">
          <w:rPr>
            <w:webHidden/>
          </w:rPr>
          <w:t>74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0" w:history="1">
        <w:r w:rsidRPr="009229C9">
          <w:rPr>
            <w:rStyle w:val="Hipercze"/>
          </w:rPr>
          <w:t>26.5</w:t>
        </w:r>
        <w:r>
          <w:rPr>
            <w:rFonts w:asciiTheme="minorHAnsi" w:eastAsiaTheme="minorEastAsia" w:hAnsiTheme="minorHAnsi" w:cstheme="minorBidi"/>
            <w:b w:val="0"/>
            <w:sz w:val="22"/>
            <w:szCs w:val="22"/>
          </w:rPr>
          <w:tab/>
        </w:r>
        <w:r w:rsidRPr="009229C9">
          <w:rPr>
            <w:rStyle w:val="Hipercze"/>
          </w:rPr>
          <w:t>Opis przewidywanych skutków dla środowiska w przypadku niepodejmowania przedsięwzięcia</w:t>
        </w:r>
        <w:r>
          <w:rPr>
            <w:webHidden/>
          </w:rPr>
          <w:tab/>
        </w:r>
        <w:r>
          <w:rPr>
            <w:webHidden/>
          </w:rPr>
          <w:fldChar w:fldCharType="begin"/>
        </w:r>
        <w:r>
          <w:rPr>
            <w:webHidden/>
          </w:rPr>
          <w:instrText xml:space="preserve"> PAGEREF _Toc34903430 \h </w:instrText>
        </w:r>
        <w:r>
          <w:rPr>
            <w:webHidden/>
          </w:rPr>
        </w:r>
        <w:r>
          <w:rPr>
            <w:webHidden/>
          </w:rPr>
          <w:fldChar w:fldCharType="separate"/>
        </w:r>
        <w:r w:rsidR="005951B6">
          <w:rPr>
            <w:webHidden/>
          </w:rPr>
          <w:t>74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1" w:history="1">
        <w:r w:rsidRPr="009229C9">
          <w:rPr>
            <w:rStyle w:val="Hipercze"/>
          </w:rPr>
          <w:t>26.6</w:t>
        </w:r>
        <w:r>
          <w:rPr>
            <w:rFonts w:asciiTheme="minorHAnsi" w:eastAsiaTheme="minorEastAsia" w:hAnsiTheme="minorHAnsi" w:cstheme="minorBidi"/>
            <w:b w:val="0"/>
            <w:sz w:val="22"/>
            <w:szCs w:val="22"/>
          </w:rPr>
          <w:tab/>
        </w:r>
        <w:r w:rsidRPr="009229C9">
          <w:rPr>
            <w:rStyle w:val="Hipercze"/>
          </w:rPr>
          <w:t>Opis analizowanych wariantów przedsięwzięcia</w:t>
        </w:r>
        <w:r>
          <w:rPr>
            <w:webHidden/>
          </w:rPr>
          <w:tab/>
        </w:r>
        <w:r>
          <w:rPr>
            <w:webHidden/>
          </w:rPr>
          <w:fldChar w:fldCharType="begin"/>
        </w:r>
        <w:r>
          <w:rPr>
            <w:webHidden/>
          </w:rPr>
          <w:instrText xml:space="preserve"> PAGEREF _Toc34903431 \h </w:instrText>
        </w:r>
        <w:r>
          <w:rPr>
            <w:webHidden/>
          </w:rPr>
        </w:r>
        <w:r>
          <w:rPr>
            <w:webHidden/>
          </w:rPr>
          <w:fldChar w:fldCharType="separate"/>
        </w:r>
        <w:r w:rsidR="005951B6">
          <w:rPr>
            <w:webHidden/>
          </w:rPr>
          <w:t>74</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2" w:history="1">
        <w:r w:rsidRPr="009229C9">
          <w:rPr>
            <w:rStyle w:val="Hipercze"/>
          </w:rPr>
          <w:t>26.7</w:t>
        </w:r>
        <w:r>
          <w:rPr>
            <w:rFonts w:asciiTheme="minorHAnsi" w:eastAsiaTheme="minorEastAsia" w:hAnsiTheme="minorHAnsi" w:cstheme="minorBidi"/>
            <w:b w:val="0"/>
            <w:sz w:val="22"/>
            <w:szCs w:val="22"/>
          </w:rPr>
          <w:tab/>
        </w:r>
        <w:r w:rsidRPr="009229C9">
          <w:rPr>
            <w:rStyle w:val="Hipercze"/>
          </w:rPr>
          <w:t>Określenie przewidywanego oddziaływania analizowanych wariantów na środowisko</w:t>
        </w:r>
        <w:r>
          <w:rPr>
            <w:webHidden/>
          </w:rPr>
          <w:tab/>
        </w:r>
        <w:r>
          <w:rPr>
            <w:webHidden/>
          </w:rPr>
          <w:fldChar w:fldCharType="begin"/>
        </w:r>
        <w:r>
          <w:rPr>
            <w:webHidden/>
          </w:rPr>
          <w:instrText xml:space="preserve"> PAGEREF _Toc34903432 \h </w:instrText>
        </w:r>
        <w:r>
          <w:rPr>
            <w:webHidden/>
          </w:rPr>
        </w:r>
        <w:r>
          <w:rPr>
            <w:webHidden/>
          </w:rPr>
          <w:fldChar w:fldCharType="separate"/>
        </w:r>
        <w:r w:rsidR="005951B6">
          <w:rPr>
            <w:webHidden/>
          </w:rPr>
          <w:t>75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3" w:history="1">
        <w:r w:rsidRPr="009229C9">
          <w:rPr>
            <w:rStyle w:val="Hipercze"/>
          </w:rPr>
          <w:t>26.8</w:t>
        </w:r>
        <w:r>
          <w:rPr>
            <w:rFonts w:asciiTheme="minorHAnsi" w:eastAsiaTheme="minorEastAsia" w:hAnsiTheme="minorHAnsi" w:cstheme="minorBidi"/>
            <w:b w:val="0"/>
            <w:sz w:val="22"/>
            <w:szCs w:val="22"/>
          </w:rPr>
          <w:tab/>
        </w:r>
        <w:r w:rsidRPr="009229C9">
          <w:rPr>
            <w:rStyle w:val="Hipercze"/>
          </w:rPr>
          <w:t>Porównanie oddziaływań analizowanych wariantów</w:t>
        </w:r>
        <w:r>
          <w:rPr>
            <w:webHidden/>
          </w:rPr>
          <w:tab/>
        </w:r>
        <w:r>
          <w:rPr>
            <w:webHidden/>
          </w:rPr>
          <w:fldChar w:fldCharType="begin"/>
        </w:r>
        <w:r>
          <w:rPr>
            <w:webHidden/>
          </w:rPr>
          <w:instrText xml:space="preserve"> PAGEREF _Toc34903433 \h </w:instrText>
        </w:r>
        <w:r>
          <w:rPr>
            <w:webHidden/>
          </w:rPr>
        </w:r>
        <w:r>
          <w:rPr>
            <w:webHidden/>
          </w:rPr>
          <w:fldChar w:fldCharType="separate"/>
        </w:r>
        <w:r w:rsidR="005951B6">
          <w:rPr>
            <w:webHidden/>
          </w:rPr>
          <w:t>75</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4" w:history="1">
        <w:r w:rsidRPr="009229C9">
          <w:rPr>
            <w:rStyle w:val="Hipercze"/>
          </w:rPr>
          <w:t>Zabytki i krajobraz kulturowy, objęte istniejącą dokumentacją, w szczególności rejestrem lub ewidencją zabytków</w:t>
        </w:r>
        <w:r>
          <w:rPr>
            <w:webHidden/>
          </w:rPr>
          <w:tab/>
        </w:r>
        <w:r>
          <w:rPr>
            <w:webHidden/>
          </w:rPr>
          <w:fldChar w:fldCharType="begin"/>
        </w:r>
        <w:r>
          <w:rPr>
            <w:webHidden/>
          </w:rPr>
          <w:instrText xml:space="preserve"> PAGEREF _Toc34903434 \h </w:instrText>
        </w:r>
        <w:r>
          <w:rPr>
            <w:webHidden/>
          </w:rPr>
        </w:r>
        <w:r>
          <w:rPr>
            <w:webHidden/>
          </w:rPr>
          <w:fldChar w:fldCharType="separate"/>
        </w:r>
        <w:r w:rsidR="005951B6">
          <w:rPr>
            <w:webHidden/>
          </w:rPr>
          <w:t>76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5" w:history="1">
        <w:r w:rsidRPr="009229C9">
          <w:rPr>
            <w:rStyle w:val="Hipercze"/>
          </w:rPr>
          <w:t>Formy ochrony przyrody, o których mowa w art. 6 ust. 1 ustawy z dnia 16 kwietnia 2004 r. o ochronie przyrody, w tym na cele i przedmiot ochrony obszarów Natura 2000, oraz ciągłość łączących je korytarzy ekologicznych</w:t>
        </w:r>
        <w:r>
          <w:rPr>
            <w:webHidden/>
          </w:rPr>
          <w:tab/>
        </w:r>
        <w:r>
          <w:rPr>
            <w:webHidden/>
          </w:rPr>
          <w:fldChar w:fldCharType="begin"/>
        </w:r>
        <w:r>
          <w:rPr>
            <w:webHidden/>
          </w:rPr>
          <w:instrText xml:space="preserve"> PAGEREF _Toc34903435 \h </w:instrText>
        </w:r>
        <w:r>
          <w:rPr>
            <w:webHidden/>
          </w:rPr>
        </w:r>
        <w:r>
          <w:rPr>
            <w:webHidden/>
          </w:rPr>
          <w:fldChar w:fldCharType="separate"/>
        </w:r>
        <w:r w:rsidR="005951B6">
          <w:rPr>
            <w:webHidden/>
          </w:rPr>
          <w:t>76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6" w:history="1">
        <w:r w:rsidRPr="009229C9">
          <w:rPr>
            <w:rStyle w:val="Hipercze"/>
          </w:rPr>
          <w:t>Rozbiórki</w:t>
        </w:r>
        <w:r>
          <w:rPr>
            <w:webHidden/>
          </w:rPr>
          <w:tab/>
        </w:r>
        <w:r>
          <w:rPr>
            <w:webHidden/>
          </w:rPr>
          <w:fldChar w:fldCharType="begin"/>
        </w:r>
        <w:r>
          <w:rPr>
            <w:webHidden/>
          </w:rPr>
          <w:instrText xml:space="preserve"> PAGEREF _Toc34903436 \h </w:instrText>
        </w:r>
        <w:r>
          <w:rPr>
            <w:webHidden/>
          </w:rPr>
        </w:r>
        <w:r>
          <w:rPr>
            <w:webHidden/>
          </w:rPr>
          <w:fldChar w:fldCharType="separate"/>
        </w:r>
        <w:r w:rsidR="005951B6">
          <w:rPr>
            <w:webHidden/>
          </w:rPr>
          <w:t>76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7" w:history="1">
        <w:r w:rsidRPr="009229C9">
          <w:rPr>
            <w:rStyle w:val="Hipercze"/>
          </w:rPr>
          <w:t>26.9</w:t>
        </w:r>
        <w:r>
          <w:rPr>
            <w:rFonts w:asciiTheme="minorHAnsi" w:eastAsiaTheme="minorEastAsia" w:hAnsiTheme="minorHAnsi" w:cstheme="minorBidi"/>
            <w:b w:val="0"/>
            <w:sz w:val="22"/>
            <w:szCs w:val="22"/>
          </w:rPr>
          <w:tab/>
        </w:r>
        <w:r w:rsidRPr="009229C9">
          <w:rPr>
            <w:rStyle w:val="Hipercze"/>
          </w:rPr>
          <w:t>Uzasadnienie wariantu proponowanego przez wnioskodawcę</w:t>
        </w:r>
        <w:r>
          <w:rPr>
            <w:webHidden/>
          </w:rPr>
          <w:tab/>
        </w:r>
        <w:r>
          <w:rPr>
            <w:webHidden/>
          </w:rPr>
          <w:fldChar w:fldCharType="begin"/>
        </w:r>
        <w:r>
          <w:rPr>
            <w:webHidden/>
          </w:rPr>
          <w:instrText xml:space="preserve"> PAGEREF _Toc34903437 \h </w:instrText>
        </w:r>
        <w:r>
          <w:rPr>
            <w:webHidden/>
          </w:rPr>
        </w:r>
        <w:r>
          <w:rPr>
            <w:webHidden/>
          </w:rPr>
          <w:fldChar w:fldCharType="separate"/>
        </w:r>
        <w:r w:rsidR="005951B6">
          <w:rPr>
            <w:webHidden/>
          </w:rPr>
          <w:t>76</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8" w:history="1">
        <w:r w:rsidRPr="009229C9">
          <w:rPr>
            <w:rStyle w:val="Hipercze"/>
          </w:rPr>
          <w:t>26.10</w:t>
        </w:r>
        <w:r>
          <w:rPr>
            <w:rFonts w:asciiTheme="minorHAnsi" w:eastAsiaTheme="minorEastAsia" w:hAnsiTheme="minorHAnsi" w:cstheme="minorBidi"/>
            <w:b w:val="0"/>
            <w:sz w:val="22"/>
            <w:szCs w:val="22"/>
          </w:rPr>
          <w:tab/>
        </w:r>
        <w:r w:rsidRPr="009229C9">
          <w:rPr>
            <w:rStyle w:val="Hipercze"/>
          </w:rPr>
          <w:t>Opis metod prognozowania zastosowanych przez wnioskodawcę</w:t>
        </w:r>
        <w:r>
          <w:rPr>
            <w:webHidden/>
          </w:rPr>
          <w:tab/>
        </w:r>
        <w:r>
          <w:rPr>
            <w:webHidden/>
          </w:rPr>
          <w:fldChar w:fldCharType="begin"/>
        </w:r>
        <w:r>
          <w:rPr>
            <w:webHidden/>
          </w:rPr>
          <w:instrText xml:space="preserve"> PAGEREF _Toc34903438 \h </w:instrText>
        </w:r>
        <w:r>
          <w:rPr>
            <w:webHidden/>
          </w:rPr>
        </w:r>
        <w:r>
          <w:rPr>
            <w:webHidden/>
          </w:rPr>
          <w:fldChar w:fldCharType="separate"/>
        </w:r>
        <w:r w:rsidR="005951B6">
          <w:rPr>
            <w:webHidden/>
          </w:rPr>
          <w:t>77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39" w:history="1">
        <w:r w:rsidRPr="009229C9">
          <w:rPr>
            <w:rStyle w:val="Hipercze"/>
          </w:rPr>
          <w:t>26.11</w:t>
        </w:r>
        <w:r>
          <w:rPr>
            <w:rFonts w:asciiTheme="minorHAnsi" w:eastAsiaTheme="minorEastAsia" w:hAnsiTheme="minorHAnsi" w:cstheme="minorBidi"/>
            <w:b w:val="0"/>
            <w:sz w:val="22"/>
            <w:szCs w:val="22"/>
          </w:rPr>
          <w:tab/>
        </w:r>
        <w:r w:rsidRPr="009229C9">
          <w:rPr>
            <w:rStyle w:val="Hipercze"/>
          </w:rPr>
          <w:t>Opis przewidywanych działań mających na celu unikanie, zapobieganie, ograniczanie lub kompensację przyrodniczą negatywnych oddziaływań na środowisko</w:t>
        </w:r>
        <w:r>
          <w:rPr>
            <w:webHidden/>
          </w:rPr>
          <w:tab/>
        </w:r>
        <w:r>
          <w:rPr>
            <w:webHidden/>
          </w:rPr>
          <w:fldChar w:fldCharType="begin"/>
        </w:r>
        <w:r>
          <w:rPr>
            <w:webHidden/>
          </w:rPr>
          <w:instrText xml:space="preserve"> PAGEREF _Toc34903439 \h </w:instrText>
        </w:r>
        <w:r>
          <w:rPr>
            <w:webHidden/>
          </w:rPr>
        </w:r>
        <w:r>
          <w:rPr>
            <w:webHidden/>
          </w:rPr>
          <w:fldChar w:fldCharType="separate"/>
        </w:r>
        <w:r w:rsidR="005951B6">
          <w:rPr>
            <w:webHidden/>
          </w:rPr>
          <w:t>77</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0" w:history="1">
        <w:r w:rsidRPr="009229C9">
          <w:rPr>
            <w:rStyle w:val="Hipercze"/>
          </w:rPr>
          <w:t>16.12</w:t>
        </w:r>
        <w:r>
          <w:rPr>
            <w:rFonts w:asciiTheme="minorHAnsi" w:eastAsiaTheme="minorEastAsia" w:hAnsiTheme="minorHAnsi" w:cstheme="minorBidi"/>
            <w:b w:val="0"/>
            <w:sz w:val="22"/>
            <w:szCs w:val="22"/>
          </w:rPr>
          <w:tab/>
        </w:r>
        <w:r w:rsidRPr="009229C9">
          <w:rPr>
            <w:rStyle w:val="Hipercze"/>
          </w:rPr>
          <w:t>Wskazanie, czy dla planowanego przedsięwzięcia jest konieczne ustanowienie obszaru ograniczonego użytkowania</w:t>
        </w:r>
        <w:r>
          <w:rPr>
            <w:webHidden/>
          </w:rPr>
          <w:tab/>
        </w:r>
        <w:r>
          <w:rPr>
            <w:webHidden/>
          </w:rPr>
          <w:fldChar w:fldCharType="begin"/>
        </w:r>
        <w:r>
          <w:rPr>
            <w:webHidden/>
          </w:rPr>
          <w:instrText xml:space="preserve"> PAGEREF _Toc34903440 \h </w:instrText>
        </w:r>
        <w:r>
          <w:rPr>
            <w:webHidden/>
          </w:rPr>
        </w:r>
        <w:r>
          <w:rPr>
            <w:webHidden/>
          </w:rPr>
          <w:fldChar w:fldCharType="separate"/>
        </w:r>
        <w:r w:rsidR="005951B6">
          <w:rPr>
            <w:webHidden/>
          </w:rPr>
          <w:t>79</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1" w:history="1">
        <w:r w:rsidRPr="009229C9">
          <w:rPr>
            <w:rStyle w:val="Hipercze"/>
          </w:rPr>
          <w:t>26.13</w:t>
        </w:r>
        <w:r>
          <w:rPr>
            <w:rFonts w:asciiTheme="minorHAnsi" w:eastAsiaTheme="minorEastAsia" w:hAnsiTheme="minorHAnsi" w:cstheme="minorBidi"/>
            <w:b w:val="0"/>
            <w:sz w:val="22"/>
            <w:szCs w:val="22"/>
          </w:rPr>
          <w:tab/>
        </w:r>
        <w:r w:rsidRPr="009229C9">
          <w:rPr>
            <w:rStyle w:val="Hipercze"/>
          </w:rPr>
          <w:t>Analiza możliwych konfliktów społecznych związanych z planowanym przedsięwzięciem</w:t>
        </w:r>
        <w:r>
          <w:rPr>
            <w:webHidden/>
          </w:rPr>
          <w:tab/>
        </w:r>
        <w:r>
          <w:rPr>
            <w:webHidden/>
          </w:rPr>
          <w:fldChar w:fldCharType="begin"/>
        </w:r>
        <w:r>
          <w:rPr>
            <w:webHidden/>
          </w:rPr>
          <w:instrText xml:space="preserve"> PAGEREF _Toc34903441 \h </w:instrText>
        </w:r>
        <w:r>
          <w:rPr>
            <w:webHidden/>
          </w:rPr>
        </w:r>
        <w:r>
          <w:rPr>
            <w:webHidden/>
          </w:rPr>
          <w:fldChar w:fldCharType="separate"/>
        </w:r>
        <w:r w:rsidR="005951B6">
          <w:rPr>
            <w:webHidden/>
          </w:rPr>
          <w:t>80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2" w:history="1">
        <w:r w:rsidRPr="009229C9">
          <w:rPr>
            <w:rStyle w:val="Hipercze"/>
          </w:rPr>
          <w:t>26.14</w:t>
        </w:r>
        <w:r>
          <w:rPr>
            <w:rFonts w:asciiTheme="minorHAnsi" w:eastAsiaTheme="minorEastAsia" w:hAnsiTheme="minorHAnsi" w:cstheme="minorBidi"/>
            <w:b w:val="0"/>
            <w:sz w:val="22"/>
            <w:szCs w:val="22"/>
          </w:rPr>
          <w:tab/>
        </w:r>
        <w:r w:rsidRPr="009229C9">
          <w:rPr>
            <w:rStyle w:val="Hipercze"/>
          </w:rPr>
          <w:t>Przedstawienie propozycji monitoringu oddziaływania planowanego przedsięwzięcia</w:t>
        </w:r>
        <w:r>
          <w:rPr>
            <w:webHidden/>
          </w:rPr>
          <w:tab/>
        </w:r>
        <w:r>
          <w:rPr>
            <w:webHidden/>
          </w:rPr>
          <w:fldChar w:fldCharType="begin"/>
        </w:r>
        <w:r>
          <w:rPr>
            <w:webHidden/>
          </w:rPr>
          <w:instrText xml:space="preserve"> PAGEREF _Toc34903442 \h </w:instrText>
        </w:r>
        <w:r>
          <w:rPr>
            <w:webHidden/>
          </w:rPr>
        </w:r>
        <w:r>
          <w:rPr>
            <w:webHidden/>
          </w:rPr>
          <w:fldChar w:fldCharType="separate"/>
        </w:r>
        <w:r w:rsidR="005951B6">
          <w:rPr>
            <w:webHidden/>
          </w:rPr>
          <w:t>80</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3" w:history="1">
        <w:r w:rsidRPr="009229C9">
          <w:rPr>
            <w:rStyle w:val="Hipercze"/>
          </w:rPr>
          <w:t>26.15 Wskazanie trudności wynikających z niedostatków techniki lub luk we współczesnej wiedzy, jakie napotkano, opracowując raport</w:t>
        </w:r>
        <w:r>
          <w:rPr>
            <w:webHidden/>
          </w:rPr>
          <w:tab/>
        </w:r>
        <w:r>
          <w:rPr>
            <w:webHidden/>
          </w:rPr>
          <w:fldChar w:fldCharType="begin"/>
        </w:r>
        <w:r>
          <w:rPr>
            <w:webHidden/>
          </w:rPr>
          <w:instrText xml:space="preserve"> PAGEREF _Toc34903443 \h </w:instrText>
        </w:r>
        <w:r>
          <w:rPr>
            <w:webHidden/>
          </w:rPr>
        </w:r>
        <w:r>
          <w:rPr>
            <w:webHidden/>
          </w:rPr>
          <w:fldChar w:fldCharType="separate"/>
        </w:r>
        <w:r w:rsidR="005951B6">
          <w:rPr>
            <w:webHidden/>
          </w:rPr>
          <w:t>81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4" w:history="1">
        <w:r w:rsidRPr="009229C9">
          <w:rPr>
            <w:rStyle w:val="Hipercze"/>
          </w:rPr>
          <w:t xml:space="preserve">27. </w:t>
        </w:r>
        <w:r>
          <w:rPr>
            <w:rFonts w:asciiTheme="minorHAnsi" w:eastAsiaTheme="minorEastAsia" w:hAnsiTheme="minorHAnsi" w:cstheme="minorBidi"/>
            <w:b w:val="0"/>
            <w:sz w:val="22"/>
            <w:szCs w:val="22"/>
          </w:rPr>
          <w:tab/>
        </w:r>
        <w:r w:rsidRPr="009229C9">
          <w:rPr>
            <w:rStyle w:val="Hipercze"/>
          </w:rPr>
          <w:t>OŚWIADCZENIE AUTORA, A W PRZYPADKU, GDY WYKONAWCĄ RAPORTU JEST ZESPÓŁ AUTORÓW - KIERUJĄCEGO TYM ZESPOŁEM, O SPEŁNIENIU WYMAGAŃ, O KTÓRYCH MOWA W ART. 74A UST. 2, STANOWIĄCE ZAŁĄCZNIK DO RAPORTU</w:t>
        </w:r>
        <w:r>
          <w:rPr>
            <w:webHidden/>
          </w:rPr>
          <w:tab/>
        </w:r>
        <w:r>
          <w:rPr>
            <w:webHidden/>
          </w:rPr>
          <w:fldChar w:fldCharType="begin"/>
        </w:r>
        <w:r>
          <w:rPr>
            <w:webHidden/>
          </w:rPr>
          <w:instrText xml:space="preserve"> PAGEREF _Toc34903444 \h </w:instrText>
        </w:r>
        <w:r>
          <w:rPr>
            <w:webHidden/>
          </w:rPr>
        </w:r>
        <w:r>
          <w:rPr>
            <w:webHidden/>
          </w:rPr>
          <w:fldChar w:fldCharType="separate"/>
        </w:r>
        <w:r w:rsidR="005951B6">
          <w:rPr>
            <w:webHidden/>
          </w:rPr>
          <w:t>81</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5" w:history="1">
        <w:r w:rsidRPr="009229C9">
          <w:rPr>
            <w:rStyle w:val="Hipercze"/>
          </w:rPr>
          <w:t xml:space="preserve">28. </w:t>
        </w:r>
        <w:r>
          <w:rPr>
            <w:rFonts w:asciiTheme="minorHAnsi" w:eastAsiaTheme="minorEastAsia" w:hAnsiTheme="minorHAnsi" w:cstheme="minorBidi"/>
            <w:b w:val="0"/>
            <w:sz w:val="22"/>
            <w:szCs w:val="22"/>
          </w:rPr>
          <w:tab/>
        </w:r>
        <w:r w:rsidRPr="009229C9">
          <w:rPr>
            <w:rStyle w:val="Hipercze"/>
          </w:rPr>
          <w:t>ŹRÓDŁA INFORMACJI STANOWIĄCE PODSTAWĘ DO SPORZĄDZENIA RAPORTU.</w:t>
        </w:r>
        <w:r>
          <w:rPr>
            <w:webHidden/>
          </w:rPr>
          <w:tab/>
        </w:r>
        <w:r>
          <w:rPr>
            <w:webHidden/>
          </w:rPr>
          <w:fldChar w:fldCharType="begin"/>
        </w:r>
        <w:r>
          <w:rPr>
            <w:webHidden/>
          </w:rPr>
          <w:instrText xml:space="preserve"> PAGEREF _Toc34903445 \h </w:instrText>
        </w:r>
        <w:r>
          <w:rPr>
            <w:webHidden/>
          </w:rPr>
        </w:r>
        <w:r>
          <w:rPr>
            <w:webHidden/>
          </w:rPr>
          <w:fldChar w:fldCharType="separate"/>
        </w:r>
        <w:r w:rsidR="005951B6">
          <w:rPr>
            <w:webHidden/>
          </w:rPr>
          <w:t>82</w:t>
        </w:r>
        <w:r>
          <w:rPr>
            <w:webHidden/>
          </w:rPr>
          <w:fldChar w:fldCharType="end"/>
        </w:r>
      </w:hyperlink>
    </w:p>
    <w:p w:rsidR="00270AA1" w:rsidRDefault="00270AA1">
      <w:pPr>
        <w:pStyle w:val="Spistreci1"/>
        <w:rPr>
          <w:rFonts w:asciiTheme="minorHAnsi" w:eastAsiaTheme="minorEastAsia" w:hAnsiTheme="minorHAnsi" w:cstheme="minorBidi"/>
          <w:b w:val="0"/>
          <w:sz w:val="22"/>
          <w:szCs w:val="22"/>
        </w:rPr>
      </w:pPr>
      <w:hyperlink w:anchor="_Toc34903446" w:history="1">
        <w:r w:rsidRPr="009229C9">
          <w:rPr>
            <w:rStyle w:val="Hipercze"/>
          </w:rPr>
          <w:t xml:space="preserve">29. </w:t>
        </w:r>
        <w:r>
          <w:rPr>
            <w:rFonts w:asciiTheme="minorHAnsi" w:eastAsiaTheme="minorEastAsia" w:hAnsiTheme="minorHAnsi" w:cstheme="minorBidi"/>
            <w:b w:val="0"/>
            <w:sz w:val="22"/>
            <w:szCs w:val="22"/>
          </w:rPr>
          <w:tab/>
        </w:r>
        <w:r w:rsidRPr="009229C9">
          <w:rPr>
            <w:rStyle w:val="Hipercze"/>
          </w:rPr>
          <w:t>SKŁAD ZESPOŁU OPRACOWUJĄCEGO RAPORT</w:t>
        </w:r>
        <w:r>
          <w:rPr>
            <w:webHidden/>
          </w:rPr>
          <w:tab/>
        </w:r>
        <w:r>
          <w:rPr>
            <w:webHidden/>
          </w:rPr>
          <w:fldChar w:fldCharType="begin"/>
        </w:r>
        <w:r>
          <w:rPr>
            <w:webHidden/>
          </w:rPr>
          <w:instrText xml:space="preserve"> PAGEREF _Toc34903446 \h </w:instrText>
        </w:r>
        <w:r>
          <w:rPr>
            <w:webHidden/>
          </w:rPr>
        </w:r>
        <w:r>
          <w:rPr>
            <w:webHidden/>
          </w:rPr>
          <w:fldChar w:fldCharType="separate"/>
        </w:r>
        <w:r w:rsidR="005951B6">
          <w:rPr>
            <w:webHidden/>
          </w:rPr>
          <w:t>82</w:t>
        </w:r>
        <w:r>
          <w:rPr>
            <w:webHidden/>
          </w:rPr>
          <w:fldChar w:fldCharType="end"/>
        </w:r>
      </w:hyperlink>
    </w:p>
    <w:p w:rsidR="0015325E" w:rsidRDefault="00457F1A">
      <w:pPr>
        <w:pStyle w:val="Nagwekspisutreci"/>
      </w:pPr>
      <w:r w:rsidRPr="004C4F23">
        <w:fldChar w:fldCharType="end"/>
      </w:r>
    </w:p>
    <w:p w:rsidR="00FD02AC" w:rsidRDefault="00FD02AC" w:rsidP="00B04595">
      <w:pPr>
        <w:ind w:left="426" w:hanging="426"/>
        <w:jc w:val="both"/>
      </w:pPr>
    </w:p>
    <w:p w:rsidR="0015325E" w:rsidRDefault="0015325E" w:rsidP="00B04595">
      <w:pPr>
        <w:ind w:left="426" w:hanging="426"/>
        <w:jc w:val="both"/>
      </w:pPr>
    </w:p>
    <w:p w:rsidR="0015325E" w:rsidRPr="005B4088" w:rsidRDefault="0015325E" w:rsidP="00B04595">
      <w:pPr>
        <w:ind w:left="426" w:hanging="426"/>
        <w:jc w:val="both"/>
        <w:rPr>
          <w:rStyle w:val="FontStyle133"/>
          <w:color w:val="FF0000"/>
          <w:sz w:val="24"/>
          <w:szCs w:val="24"/>
          <w:u w:val="single"/>
        </w:rPr>
      </w:pPr>
    </w:p>
    <w:p w:rsidR="00FD02AC" w:rsidRPr="009D61F7" w:rsidRDefault="00FD02AC" w:rsidP="005B4088">
      <w:pPr>
        <w:pStyle w:val="Style40"/>
        <w:widowControl/>
        <w:rPr>
          <w:rFonts w:ascii="Times New Roman" w:hAnsi="Times New Roman"/>
          <w:b/>
        </w:rPr>
      </w:pPr>
      <w:r w:rsidRPr="009D61F7">
        <w:rPr>
          <w:rFonts w:ascii="Times New Roman" w:hAnsi="Times New Roman"/>
          <w:b/>
        </w:rPr>
        <w:t>Załączniki:</w:t>
      </w:r>
    </w:p>
    <w:p w:rsidR="00FD02AC" w:rsidRPr="009D61F7" w:rsidRDefault="00841D0E"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Plan orientacyjny</w:t>
      </w:r>
    </w:p>
    <w:p w:rsidR="00FD02AC" w:rsidRPr="009D61F7" w:rsidRDefault="00FD02AC"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Usytuowanie terenu przedsięwzięcia na tle Waloryzacji Przyrodniczej miasta Szczecin.</w:t>
      </w:r>
    </w:p>
    <w:p w:rsidR="00FD02AC" w:rsidRPr="009D61F7" w:rsidRDefault="00FD02AC"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Usytuowanie terenu przedsięwzięcia w stosunku do obszarów Natura 2000.</w:t>
      </w:r>
    </w:p>
    <w:p w:rsidR="00FD02AC" w:rsidRPr="009D61F7" w:rsidRDefault="00FD02AC"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Lokalizacja inwestycji w odniesieniu do JCWP.</w:t>
      </w:r>
    </w:p>
    <w:p w:rsidR="00FD02AC" w:rsidRPr="009D61F7" w:rsidRDefault="00FD02AC"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Lokalizacja inwestycji w odniesieniu do JCWPd.</w:t>
      </w:r>
    </w:p>
    <w:p w:rsidR="00FD02AC" w:rsidRDefault="00FD02AC" w:rsidP="003F71BA">
      <w:pPr>
        <w:pStyle w:val="Style40"/>
        <w:widowControl/>
        <w:numPr>
          <w:ilvl w:val="0"/>
          <w:numId w:val="25"/>
        </w:numPr>
        <w:ind w:left="567" w:hanging="567"/>
        <w:rPr>
          <w:rFonts w:ascii="Times New Roman" w:hAnsi="Times New Roman"/>
          <w:bCs/>
        </w:rPr>
      </w:pPr>
      <w:r w:rsidRPr="009D61F7">
        <w:rPr>
          <w:rFonts w:ascii="Times New Roman" w:hAnsi="Times New Roman"/>
          <w:bCs/>
        </w:rPr>
        <w:t>Lokalizacja inwestycji w stosunku do obszarów zagrożenia powodziowego.</w:t>
      </w:r>
    </w:p>
    <w:p w:rsidR="00270AA1" w:rsidRPr="009D61F7" w:rsidRDefault="00270AA1" w:rsidP="003F71BA">
      <w:pPr>
        <w:pStyle w:val="Style40"/>
        <w:widowControl/>
        <w:numPr>
          <w:ilvl w:val="0"/>
          <w:numId w:val="25"/>
        </w:numPr>
        <w:ind w:left="567" w:hanging="567"/>
        <w:rPr>
          <w:rFonts w:ascii="Times New Roman" w:hAnsi="Times New Roman"/>
          <w:bCs/>
        </w:rPr>
      </w:pPr>
      <w:r>
        <w:rPr>
          <w:rFonts w:ascii="Times New Roman" w:hAnsi="Times New Roman"/>
          <w:bCs/>
        </w:rPr>
        <w:t>Schemat technologiczny</w:t>
      </w:r>
    </w:p>
    <w:p w:rsidR="007F1BFB" w:rsidRPr="005B4088" w:rsidRDefault="007F1BFB" w:rsidP="005B4088">
      <w:pPr>
        <w:pStyle w:val="Style40"/>
        <w:widowControl/>
        <w:ind w:left="360"/>
        <w:rPr>
          <w:rFonts w:ascii="Times New Roman" w:hAnsi="Times New Roman"/>
          <w:bCs/>
          <w:color w:val="FF0000"/>
        </w:rPr>
      </w:pPr>
    </w:p>
    <w:p w:rsidR="00FD02AC" w:rsidRPr="005B4088" w:rsidRDefault="00FD02AC" w:rsidP="005B4088">
      <w:pPr>
        <w:pStyle w:val="Style36"/>
        <w:widowControl/>
        <w:numPr>
          <w:ilvl w:val="0"/>
          <w:numId w:val="25"/>
        </w:numPr>
        <w:tabs>
          <w:tab w:val="left" w:pos="850"/>
        </w:tabs>
        <w:spacing w:line="394" w:lineRule="exact"/>
        <w:rPr>
          <w:rStyle w:val="FontStyle132"/>
          <w:sz w:val="24"/>
          <w:szCs w:val="24"/>
        </w:rPr>
        <w:sectPr w:rsidR="00FD02AC" w:rsidRPr="005B4088" w:rsidSect="00440667">
          <w:headerReference w:type="default" r:id="rId8"/>
          <w:footerReference w:type="default" r:id="rId9"/>
          <w:footerReference w:type="first" r:id="rId10"/>
          <w:pgSz w:w="11905" w:h="16837"/>
          <w:pgMar w:top="1435" w:right="706" w:bottom="1440" w:left="709" w:header="708" w:footer="708" w:gutter="0"/>
          <w:cols w:space="60"/>
          <w:noEndnote/>
        </w:sectPr>
      </w:pPr>
    </w:p>
    <w:p w:rsidR="00FD02AC" w:rsidRPr="005B4088" w:rsidRDefault="005B4088" w:rsidP="005B4088">
      <w:pPr>
        <w:spacing w:before="240" w:after="60"/>
        <w:outlineLvl w:val="0"/>
        <w:rPr>
          <w:rFonts w:ascii="Times New Roman" w:hAnsi="Times New Roman"/>
          <w:b/>
        </w:rPr>
      </w:pPr>
      <w:bookmarkStart w:id="0" w:name="_Toc29383336"/>
      <w:bookmarkStart w:id="1" w:name="_Toc31631657"/>
      <w:bookmarkStart w:id="2" w:name="_Toc33694831"/>
      <w:bookmarkStart w:id="3" w:name="_Toc34903319"/>
      <w:r>
        <w:rPr>
          <w:rFonts w:ascii="Times New Roman" w:hAnsi="Times New Roman"/>
          <w:b/>
        </w:rPr>
        <w:t xml:space="preserve">1. </w:t>
      </w:r>
      <w:r>
        <w:rPr>
          <w:rFonts w:ascii="Times New Roman" w:hAnsi="Times New Roman"/>
          <w:b/>
        </w:rPr>
        <w:tab/>
      </w:r>
      <w:r w:rsidR="00FD02AC" w:rsidRPr="005B4088">
        <w:rPr>
          <w:rFonts w:ascii="Times New Roman" w:hAnsi="Times New Roman"/>
          <w:b/>
        </w:rPr>
        <w:t>DANE OGÓLNE</w:t>
      </w:r>
      <w:bookmarkEnd w:id="0"/>
      <w:bookmarkEnd w:id="1"/>
      <w:bookmarkEnd w:id="2"/>
      <w:bookmarkEnd w:id="3"/>
    </w:p>
    <w:p w:rsidR="001848EF" w:rsidRPr="005B4088" w:rsidRDefault="005B4088" w:rsidP="005B4088">
      <w:pPr>
        <w:spacing w:before="240" w:after="60"/>
        <w:outlineLvl w:val="0"/>
        <w:rPr>
          <w:rFonts w:ascii="Times New Roman" w:hAnsi="Times New Roman"/>
          <w:b/>
        </w:rPr>
      </w:pPr>
      <w:bookmarkStart w:id="4" w:name="_Toc29383337"/>
      <w:bookmarkStart w:id="5" w:name="_Toc31631658"/>
      <w:bookmarkStart w:id="6" w:name="_Toc33694832"/>
      <w:bookmarkStart w:id="7" w:name="_Toc34903320"/>
      <w:r>
        <w:rPr>
          <w:rFonts w:ascii="Times New Roman" w:hAnsi="Times New Roman"/>
          <w:b/>
        </w:rPr>
        <w:t xml:space="preserve">1.1 </w:t>
      </w:r>
      <w:r>
        <w:rPr>
          <w:rFonts w:ascii="Times New Roman" w:hAnsi="Times New Roman"/>
          <w:b/>
        </w:rPr>
        <w:tab/>
      </w:r>
      <w:r w:rsidR="00FD02AC" w:rsidRPr="005B4088">
        <w:rPr>
          <w:rFonts w:ascii="Times New Roman" w:hAnsi="Times New Roman"/>
          <w:b/>
        </w:rPr>
        <w:t>Przedmiot, cel i zakres opracowania</w:t>
      </w:r>
      <w:bookmarkEnd w:id="4"/>
      <w:bookmarkEnd w:id="5"/>
      <w:bookmarkEnd w:id="6"/>
      <w:bookmarkEnd w:id="7"/>
    </w:p>
    <w:p w:rsidR="00FD02AC" w:rsidRPr="005B4088" w:rsidRDefault="00FD02AC" w:rsidP="005B4088">
      <w:pPr>
        <w:pStyle w:val="Style40"/>
        <w:widowControl/>
        <w:rPr>
          <w:rFonts w:ascii="Times New Roman" w:hAnsi="Times New Roman"/>
        </w:rPr>
      </w:pPr>
      <w:r w:rsidRPr="005B4088">
        <w:rPr>
          <w:rFonts w:ascii="Times New Roman" w:hAnsi="Times New Roman"/>
          <w:bCs/>
        </w:rPr>
        <w:t xml:space="preserve">Przedmiotem </w:t>
      </w:r>
      <w:r w:rsidRPr="005B4088">
        <w:rPr>
          <w:rFonts w:ascii="Times New Roman" w:hAnsi="Times New Roman"/>
        </w:rPr>
        <w:t>niniejszego opracowania jest raport o oddziaływaniu na środowisko, przedsięwzięcia pn.:</w:t>
      </w:r>
    </w:p>
    <w:p w:rsidR="00FD02AC" w:rsidRPr="005B4088" w:rsidRDefault="00FD02AC" w:rsidP="005B4088">
      <w:pPr>
        <w:pStyle w:val="Style40"/>
        <w:widowControl/>
        <w:rPr>
          <w:rFonts w:ascii="Times New Roman" w:hAnsi="Times New Roman"/>
          <w:b/>
          <w:bCs/>
        </w:rPr>
      </w:pPr>
      <w:r w:rsidRPr="005B4088">
        <w:rPr>
          <w:rFonts w:ascii="Times New Roman" w:hAnsi="Times New Roman"/>
          <w:b/>
          <w:bCs/>
        </w:rPr>
        <w:t>„Przebudowa i rozbudowa instalacji do unieszkodliwiania i odzysku płynnych odpadów ropopochodnych poprzez budowę zbiorników technologicznych i magazynowych z włączeniem do istniejącego systemu”</w:t>
      </w:r>
    </w:p>
    <w:p w:rsidR="00FD02AC" w:rsidRPr="005B4088" w:rsidRDefault="00FD02AC" w:rsidP="005B4088">
      <w:pPr>
        <w:pStyle w:val="Style40"/>
        <w:widowControl/>
        <w:rPr>
          <w:rFonts w:ascii="Times New Roman" w:hAnsi="Times New Roman"/>
          <w:bCs/>
        </w:rPr>
      </w:pPr>
      <w:r w:rsidRPr="005B4088">
        <w:rPr>
          <w:rFonts w:ascii="Times New Roman" w:hAnsi="Times New Roman"/>
          <w:bCs/>
        </w:rPr>
        <w:t>Inwestor przedsięwzięcia:</w:t>
      </w:r>
    </w:p>
    <w:p w:rsidR="00FD02AC" w:rsidRPr="005B4088" w:rsidRDefault="00FD02AC" w:rsidP="005B4088">
      <w:pPr>
        <w:pStyle w:val="Style40"/>
        <w:widowControl/>
        <w:rPr>
          <w:rFonts w:ascii="Times New Roman" w:hAnsi="Times New Roman"/>
          <w:b/>
        </w:rPr>
      </w:pPr>
      <w:r w:rsidRPr="005B4088">
        <w:rPr>
          <w:rFonts w:ascii="Times New Roman" w:hAnsi="Times New Roman"/>
          <w:b/>
        </w:rPr>
        <w:t>Spółka Wodna „Międzyodrze”</w:t>
      </w:r>
    </w:p>
    <w:p w:rsidR="00FD02AC" w:rsidRPr="005B4088" w:rsidRDefault="00FD02AC" w:rsidP="005B4088">
      <w:pPr>
        <w:pStyle w:val="Style40"/>
        <w:widowControl/>
        <w:rPr>
          <w:rFonts w:ascii="Times New Roman" w:hAnsi="Times New Roman"/>
          <w:b/>
        </w:rPr>
      </w:pPr>
      <w:r w:rsidRPr="005B4088">
        <w:rPr>
          <w:rFonts w:ascii="Times New Roman" w:hAnsi="Times New Roman"/>
          <w:b/>
        </w:rPr>
        <w:t>ul. Przejazd 14</w:t>
      </w:r>
    </w:p>
    <w:p w:rsidR="00FD02AC" w:rsidRPr="005B4088" w:rsidRDefault="00FD02AC" w:rsidP="005B4088">
      <w:pPr>
        <w:pStyle w:val="Style40"/>
        <w:widowControl/>
        <w:rPr>
          <w:rFonts w:ascii="Times New Roman" w:hAnsi="Times New Roman"/>
          <w:b/>
        </w:rPr>
      </w:pPr>
      <w:r w:rsidRPr="005B4088">
        <w:rPr>
          <w:rFonts w:ascii="Times New Roman" w:hAnsi="Times New Roman"/>
          <w:b/>
        </w:rPr>
        <w:t>70-607 Szczecin</w:t>
      </w:r>
    </w:p>
    <w:p w:rsidR="00FD02AC" w:rsidRPr="005B4088" w:rsidRDefault="00FD02AC" w:rsidP="005B4088">
      <w:pPr>
        <w:pStyle w:val="Style40"/>
        <w:widowControl/>
        <w:rPr>
          <w:rFonts w:ascii="Times New Roman" w:hAnsi="Times New Roman"/>
        </w:rPr>
      </w:pPr>
    </w:p>
    <w:p w:rsidR="00FD02AC" w:rsidRPr="005B4088" w:rsidRDefault="00FD02AC" w:rsidP="005B4088">
      <w:pPr>
        <w:pStyle w:val="Style40"/>
        <w:widowControl/>
        <w:rPr>
          <w:rFonts w:ascii="Times New Roman" w:hAnsi="Times New Roman"/>
        </w:rPr>
      </w:pPr>
      <w:r w:rsidRPr="005B4088">
        <w:rPr>
          <w:rFonts w:ascii="Times New Roman" w:hAnsi="Times New Roman"/>
        </w:rPr>
        <w:t>Celem opracowania jest uzyskanie decyzji o środowiskowych uwarunkowaniach realizacji inwestycji.</w:t>
      </w:r>
    </w:p>
    <w:p w:rsidR="00FD02AC" w:rsidRPr="005B4088" w:rsidRDefault="00FD02AC" w:rsidP="005B4088">
      <w:pPr>
        <w:pStyle w:val="Style40"/>
        <w:widowControl/>
        <w:rPr>
          <w:rFonts w:ascii="Times New Roman" w:hAnsi="Times New Roman"/>
        </w:rPr>
      </w:pPr>
    </w:p>
    <w:p w:rsidR="00FD02AC" w:rsidRPr="005B4088" w:rsidRDefault="00FD02AC" w:rsidP="005B4088">
      <w:pPr>
        <w:pStyle w:val="Style40"/>
        <w:widowControl/>
        <w:rPr>
          <w:rFonts w:ascii="Times New Roman" w:hAnsi="Times New Roman"/>
          <w:bCs/>
        </w:rPr>
      </w:pPr>
      <w:r w:rsidRPr="005B4088">
        <w:rPr>
          <w:rFonts w:ascii="Times New Roman" w:hAnsi="Times New Roman"/>
        </w:rPr>
        <w:t xml:space="preserve">Zakres </w:t>
      </w:r>
      <w:r w:rsidRPr="005B4088">
        <w:rPr>
          <w:rFonts w:ascii="Times New Roman" w:hAnsi="Times New Roman"/>
          <w:bCs/>
        </w:rPr>
        <w:t>informacji zawarty w przedmiotowym raporcie wynika z obowiązujących przepisów</w:t>
      </w:r>
      <w:r w:rsidR="007F1BFB" w:rsidRPr="005B4088">
        <w:rPr>
          <w:rFonts w:ascii="Times New Roman" w:hAnsi="Times New Roman"/>
          <w:bCs/>
        </w:rPr>
        <w:t>,</w:t>
      </w:r>
      <w:r w:rsidRPr="005B4088">
        <w:rPr>
          <w:rFonts w:ascii="Times New Roman" w:hAnsi="Times New Roman"/>
          <w:bCs/>
        </w:rPr>
        <w:t xml:space="preserve"> tj. art. 66 ustawy z dnia 3.10.2008 r. o udostępnianiu informacji o środowisku i jego ochronie, udziale społeczeństwa w ochronie środowiska oraz o ocenach oddziaływania na środowisko, które określają, jakie elementy powinien zawierać raport.</w:t>
      </w:r>
    </w:p>
    <w:p w:rsidR="001848EF" w:rsidRPr="005B4088" w:rsidRDefault="005B4088" w:rsidP="005B4088">
      <w:pPr>
        <w:spacing w:before="240" w:after="60"/>
        <w:outlineLvl w:val="0"/>
        <w:rPr>
          <w:rFonts w:ascii="Times New Roman" w:hAnsi="Times New Roman"/>
          <w:b/>
        </w:rPr>
      </w:pPr>
      <w:bookmarkStart w:id="8" w:name="_Toc29383338"/>
      <w:bookmarkStart w:id="9" w:name="_Toc31631659"/>
      <w:bookmarkStart w:id="10" w:name="_Toc33694833"/>
      <w:bookmarkStart w:id="11" w:name="_Toc34903321"/>
      <w:r>
        <w:rPr>
          <w:rFonts w:ascii="Times New Roman" w:hAnsi="Times New Roman"/>
          <w:b/>
        </w:rPr>
        <w:t xml:space="preserve">1.2 </w:t>
      </w:r>
      <w:r>
        <w:rPr>
          <w:rFonts w:ascii="Times New Roman" w:hAnsi="Times New Roman"/>
          <w:b/>
        </w:rPr>
        <w:tab/>
      </w:r>
      <w:r w:rsidR="00FD02AC" w:rsidRPr="005B4088">
        <w:rPr>
          <w:rFonts w:ascii="Times New Roman" w:hAnsi="Times New Roman"/>
          <w:b/>
        </w:rPr>
        <w:t>Podstawa prawna</w:t>
      </w:r>
      <w:bookmarkEnd w:id="8"/>
      <w:bookmarkEnd w:id="9"/>
      <w:bookmarkEnd w:id="10"/>
      <w:bookmarkEnd w:id="11"/>
    </w:p>
    <w:p w:rsidR="00FD02AC" w:rsidRPr="005B4088" w:rsidRDefault="00FD02AC" w:rsidP="005B4088">
      <w:pPr>
        <w:pStyle w:val="Style40"/>
        <w:widowControl/>
        <w:rPr>
          <w:rFonts w:ascii="Times New Roman" w:hAnsi="Times New Roman"/>
          <w:bCs/>
        </w:rPr>
      </w:pPr>
      <w:r w:rsidRPr="005B4088">
        <w:rPr>
          <w:rFonts w:ascii="Times New Roman" w:hAnsi="Times New Roman"/>
        </w:rPr>
        <w:t>Podstawą prawną</w:t>
      </w:r>
      <w:r w:rsidRPr="005B4088">
        <w:rPr>
          <w:rFonts w:ascii="Times New Roman" w:hAnsi="Times New Roman"/>
          <w:b/>
        </w:rPr>
        <w:t xml:space="preserve"> </w:t>
      </w:r>
      <w:r w:rsidRPr="005B4088">
        <w:rPr>
          <w:rFonts w:ascii="Times New Roman" w:hAnsi="Times New Roman"/>
          <w:bCs/>
        </w:rPr>
        <w:t>niniejszego raportu są (m.in.):</w:t>
      </w:r>
    </w:p>
    <w:p w:rsidR="00FD02AC" w:rsidRPr="005B4088" w:rsidRDefault="00FD02AC" w:rsidP="005B4088">
      <w:pPr>
        <w:pStyle w:val="Style36"/>
        <w:widowControl/>
        <w:numPr>
          <w:ilvl w:val="0"/>
          <w:numId w:val="3"/>
        </w:numPr>
        <w:tabs>
          <w:tab w:val="left" w:pos="567"/>
        </w:tabs>
        <w:spacing w:before="125" w:line="274" w:lineRule="exact"/>
        <w:ind w:left="567" w:hanging="567"/>
        <w:rPr>
          <w:rStyle w:val="FontStyle132"/>
          <w:sz w:val="24"/>
          <w:szCs w:val="24"/>
        </w:rPr>
      </w:pPr>
      <w:r w:rsidRPr="005B4088">
        <w:rPr>
          <w:rStyle w:val="FontStyle132"/>
          <w:sz w:val="24"/>
          <w:szCs w:val="24"/>
        </w:rPr>
        <w:t xml:space="preserve">Ustawa z dnia 03.10.2008 r. o udostępnianiu informacji o środowisku i jego ochronie, udziale społeczeństwa w ochronie środowiska oraz o ocenach oddziaływania na środowisko (tekst jednolity </w:t>
      </w:r>
      <w:r w:rsidR="0032333C">
        <w:rPr>
          <w:rStyle w:val="FontStyle132"/>
          <w:sz w:val="24"/>
          <w:szCs w:val="24"/>
        </w:rPr>
        <w:t>Dz.U.</w:t>
      </w:r>
      <w:r w:rsidRPr="005B4088">
        <w:rPr>
          <w:rStyle w:val="FontStyle132"/>
          <w:sz w:val="24"/>
          <w:szCs w:val="24"/>
        </w:rPr>
        <w:t xml:space="preserve"> z 2018 r., poz. 2081 ze zm.).</w:t>
      </w:r>
    </w:p>
    <w:p w:rsidR="00FD02AC" w:rsidRPr="005B4088" w:rsidRDefault="00FD02AC" w:rsidP="005B4088">
      <w:pPr>
        <w:pStyle w:val="Style36"/>
        <w:widowControl/>
        <w:numPr>
          <w:ilvl w:val="0"/>
          <w:numId w:val="3"/>
        </w:numPr>
        <w:tabs>
          <w:tab w:val="left" w:pos="567"/>
        </w:tabs>
        <w:spacing w:before="101" w:line="274" w:lineRule="exact"/>
        <w:ind w:left="567" w:hanging="567"/>
        <w:rPr>
          <w:rStyle w:val="FontStyle132"/>
          <w:sz w:val="24"/>
          <w:szCs w:val="24"/>
        </w:rPr>
      </w:pPr>
      <w:r w:rsidRPr="005B4088">
        <w:rPr>
          <w:rStyle w:val="FontStyle132"/>
          <w:sz w:val="24"/>
          <w:szCs w:val="24"/>
        </w:rPr>
        <w:t>Ustawa z dnia 27.04.2001 r. Prawo Ochrony Środowiska (tekst jednolity z 2019 r., poz. 1396 ze</w:t>
      </w:r>
      <w:r w:rsidR="0032333C">
        <w:rPr>
          <w:rStyle w:val="FontStyle132"/>
          <w:sz w:val="24"/>
          <w:szCs w:val="24"/>
        </w:rPr>
        <w:t> </w:t>
      </w:r>
      <w:r w:rsidRPr="005B4088">
        <w:rPr>
          <w:rStyle w:val="FontStyle132"/>
          <w:sz w:val="24"/>
          <w:szCs w:val="24"/>
        </w:rPr>
        <w:t>zm.).</w:t>
      </w:r>
    </w:p>
    <w:p w:rsidR="00FD02AC" w:rsidRPr="005B4088" w:rsidRDefault="00FD02AC" w:rsidP="005B4088">
      <w:pPr>
        <w:pStyle w:val="Style36"/>
        <w:widowControl/>
        <w:numPr>
          <w:ilvl w:val="0"/>
          <w:numId w:val="3"/>
        </w:numPr>
        <w:tabs>
          <w:tab w:val="left" w:pos="567"/>
        </w:tabs>
        <w:spacing w:before="101" w:line="274" w:lineRule="exact"/>
        <w:ind w:left="567" w:hanging="567"/>
        <w:rPr>
          <w:rStyle w:val="FontStyle132"/>
          <w:sz w:val="24"/>
          <w:szCs w:val="24"/>
        </w:rPr>
      </w:pPr>
      <w:r w:rsidRPr="005B4088">
        <w:rPr>
          <w:rStyle w:val="FontStyle132"/>
          <w:sz w:val="24"/>
          <w:szCs w:val="24"/>
        </w:rPr>
        <w:t xml:space="preserve">Ustawa z dnia 20 lipca 2017 r. Prawo wodne (tekst jednolity </w:t>
      </w:r>
      <w:r w:rsidR="0032333C">
        <w:rPr>
          <w:rStyle w:val="FontStyle132"/>
          <w:sz w:val="24"/>
          <w:szCs w:val="24"/>
        </w:rPr>
        <w:t>Dz.U.</w:t>
      </w:r>
      <w:r w:rsidRPr="005B4088">
        <w:rPr>
          <w:rStyle w:val="FontStyle132"/>
          <w:sz w:val="24"/>
          <w:szCs w:val="24"/>
        </w:rPr>
        <w:t xml:space="preserve"> z 2018 r., poz. 2268 ze zm.).</w:t>
      </w:r>
    </w:p>
    <w:p w:rsidR="00FD02AC" w:rsidRPr="005B4088" w:rsidRDefault="00FD02AC" w:rsidP="005B4088">
      <w:pPr>
        <w:pStyle w:val="Style36"/>
        <w:widowControl/>
        <w:numPr>
          <w:ilvl w:val="0"/>
          <w:numId w:val="3"/>
        </w:numPr>
        <w:tabs>
          <w:tab w:val="left" w:pos="567"/>
        </w:tabs>
        <w:spacing w:before="96" w:line="274" w:lineRule="exact"/>
        <w:ind w:left="567" w:hanging="567"/>
        <w:rPr>
          <w:rStyle w:val="FontStyle132"/>
          <w:sz w:val="24"/>
          <w:szCs w:val="24"/>
        </w:rPr>
      </w:pPr>
      <w:r w:rsidRPr="005B4088">
        <w:rPr>
          <w:rStyle w:val="FontStyle132"/>
          <w:sz w:val="24"/>
          <w:szCs w:val="24"/>
        </w:rPr>
        <w:t xml:space="preserve">Ustawa z dnia 16.04.2004 r. o ochronie przyrody (tekst jednolity </w:t>
      </w:r>
      <w:r w:rsidR="0032333C">
        <w:rPr>
          <w:rStyle w:val="FontStyle132"/>
          <w:sz w:val="24"/>
          <w:szCs w:val="24"/>
        </w:rPr>
        <w:t>Dz.U.</w:t>
      </w:r>
      <w:r w:rsidRPr="005B4088">
        <w:rPr>
          <w:rStyle w:val="FontStyle132"/>
          <w:sz w:val="24"/>
          <w:szCs w:val="24"/>
        </w:rPr>
        <w:t xml:space="preserve"> z 2018 r. poz. 1614 ze</w:t>
      </w:r>
      <w:r w:rsidR="0032333C">
        <w:rPr>
          <w:rStyle w:val="FontStyle132"/>
          <w:sz w:val="24"/>
          <w:szCs w:val="24"/>
        </w:rPr>
        <w:t> </w:t>
      </w:r>
      <w:r w:rsidRPr="005B4088">
        <w:rPr>
          <w:rStyle w:val="FontStyle132"/>
          <w:sz w:val="24"/>
          <w:szCs w:val="24"/>
        </w:rPr>
        <w:t>zm.).</w:t>
      </w:r>
    </w:p>
    <w:p w:rsidR="00FD02AC" w:rsidRPr="005B4088" w:rsidRDefault="00FD02AC" w:rsidP="005B4088">
      <w:pPr>
        <w:pStyle w:val="Style36"/>
        <w:widowControl/>
        <w:numPr>
          <w:ilvl w:val="0"/>
          <w:numId w:val="3"/>
        </w:numPr>
        <w:tabs>
          <w:tab w:val="left" w:pos="567"/>
        </w:tabs>
        <w:spacing w:before="101" w:line="274" w:lineRule="exact"/>
        <w:ind w:left="567" w:hanging="567"/>
        <w:rPr>
          <w:rStyle w:val="FontStyle132"/>
          <w:sz w:val="24"/>
          <w:szCs w:val="24"/>
        </w:rPr>
      </w:pPr>
      <w:r w:rsidRPr="005B4088">
        <w:rPr>
          <w:rStyle w:val="FontStyle132"/>
          <w:sz w:val="24"/>
          <w:szCs w:val="24"/>
        </w:rPr>
        <w:t xml:space="preserve">Ustawa z dnia 14.12.2012 r. </w:t>
      </w:r>
      <w:r w:rsidR="0032333C">
        <w:rPr>
          <w:rStyle w:val="FontStyle132"/>
          <w:sz w:val="24"/>
          <w:szCs w:val="24"/>
        </w:rPr>
        <w:t>o odpadach (tekst jednolity Dz.</w:t>
      </w:r>
      <w:r w:rsidRPr="005B4088">
        <w:rPr>
          <w:rStyle w:val="FontStyle132"/>
          <w:sz w:val="24"/>
          <w:szCs w:val="24"/>
        </w:rPr>
        <w:t>U. z 2019 r., poz. 701 ze zm.).</w:t>
      </w:r>
    </w:p>
    <w:p w:rsidR="00FD02AC" w:rsidRPr="005B4088" w:rsidRDefault="00FD02AC" w:rsidP="005B4088">
      <w:pPr>
        <w:pStyle w:val="Style36"/>
        <w:widowControl/>
        <w:numPr>
          <w:ilvl w:val="0"/>
          <w:numId w:val="3"/>
        </w:numPr>
        <w:tabs>
          <w:tab w:val="left" w:pos="567"/>
        </w:tabs>
        <w:spacing w:before="110" w:line="269" w:lineRule="exact"/>
        <w:ind w:left="567" w:hanging="567"/>
        <w:rPr>
          <w:rStyle w:val="FontStyle132"/>
          <w:sz w:val="24"/>
          <w:szCs w:val="24"/>
        </w:rPr>
      </w:pPr>
      <w:r w:rsidRPr="005B4088">
        <w:rPr>
          <w:rStyle w:val="FontStyle132"/>
          <w:sz w:val="24"/>
          <w:szCs w:val="24"/>
        </w:rPr>
        <w:t>Ustawa z dnia 03.02.1995 r. o ochronie gruntów rolnych</w:t>
      </w:r>
      <w:r w:rsidR="0032333C">
        <w:rPr>
          <w:rStyle w:val="FontStyle132"/>
          <w:sz w:val="24"/>
          <w:szCs w:val="24"/>
        </w:rPr>
        <w:t xml:space="preserve"> i leśnych (tekst jednolity Dz.</w:t>
      </w:r>
      <w:r w:rsidRPr="005B4088">
        <w:rPr>
          <w:rStyle w:val="FontStyle132"/>
          <w:sz w:val="24"/>
          <w:szCs w:val="24"/>
        </w:rPr>
        <w:t>U. z 2017 r., poz. 1161).</w:t>
      </w:r>
    </w:p>
    <w:p w:rsidR="00FD02AC" w:rsidRPr="005B4088" w:rsidRDefault="00FD02AC" w:rsidP="005B4088">
      <w:pPr>
        <w:pStyle w:val="Style36"/>
        <w:widowControl/>
        <w:numPr>
          <w:ilvl w:val="0"/>
          <w:numId w:val="3"/>
        </w:numPr>
        <w:tabs>
          <w:tab w:val="left" w:pos="567"/>
        </w:tabs>
        <w:spacing w:before="120" w:line="240" w:lineRule="auto"/>
        <w:ind w:left="567" w:hanging="567"/>
        <w:rPr>
          <w:rStyle w:val="FontStyle132"/>
          <w:sz w:val="24"/>
          <w:szCs w:val="24"/>
        </w:rPr>
      </w:pPr>
      <w:r w:rsidRPr="005B4088">
        <w:rPr>
          <w:rStyle w:val="FontStyle132"/>
          <w:sz w:val="24"/>
          <w:szCs w:val="24"/>
        </w:rPr>
        <w:t xml:space="preserve">Ustawa z dnia 9.06.2011 r. Prawo geologiczne i górnicze (tekst jednolity </w:t>
      </w:r>
      <w:r w:rsidR="0032333C">
        <w:rPr>
          <w:rStyle w:val="FontStyle132"/>
          <w:sz w:val="24"/>
          <w:szCs w:val="24"/>
        </w:rPr>
        <w:t>Dz.U.</w:t>
      </w:r>
      <w:r w:rsidRPr="005B4088">
        <w:rPr>
          <w:rStyle w:val="FontStyle132"/>
          <w:sz w:val="24"/>
          <w:szCs w:val="24"/>
        </w:rPr>
        <w:t xml:space="preserve"> z</w:t>
      </w:r>
      <w:r w:rsidR="007F1BFB" w:rsidRPr="005B4088">
        <w:rPr>
          <w:rStyle w:val="FontStyle132"/>
          <w:sz w:val="24"/>
          <w:szCs w:val="24"/>
        </w:rPr>
        <w:t xml:space="preserve"> </w:t>
      </w:r>
      <w:r w:rsidRPr="005B4088">
        <w:rPr>
          <w:rStyle w:val="FontStyle132"/>
          <w:sz w:val="24"/>
          <w:szCs w:val="24"/>
        </w:rPr>
        <w:t>2019 r., poz.</w:t>
      </w:r>
      <w:r w:rsidR="0032333C">
        <w:rPr>
          <w:rStyle w:val="FontStyle132"/>
          <w:sz w:val="24"/>
          <w:szCs w:val="24"/>
        </w:rPr>
        <w:t> </w:t>
      </w:r>
      <w:r w:rsidRPr="005B4088">
        <w:rPr>
          <w:rStyle w:val="FontStyle132"/>
          <w:sz w:val="24"/>
          <w:szCs w:val="24"/>
        </w:rPr>
        <w:t>868).</w:t>
      </w:r>
    </w:p>
    <w:p w:rsidR="00FD02AC" w:rsidRPr="005B4088" w:rsidRDefault="00FD02AC" w:rsidP="005B4088">
      <w:pPr>
        <w:pStyle w:val="Style36"/>
        <w:widowControl/>
        <w:numPr>
          <w:ilvl w:val="0"/>
          <w:numId w:val="3"/>
        </w:numPr>
        <w:tabs>
          <w:tab w:val="left" w:pos="426"/>
          <w:tab w:val="left" w:pos="567"/>
        </w:tabs>
        <w:spacing w:before="120" w:line="240" w:lineRule="auto"/>
        <w:ind w:left="567" w:hanging="567"/>
        <w:rPr>
          <w:rStyle w:val="FontStyle132"/>
          <w:sz w:val="24"/>
          <w:szCs w:val="24"/>
        </w:rPr>
      </w:pPr>
      <w:r w:rsidRPr="005B4088">
        <w:rPr>
          <w:rStyle w:val="FontStyle132"/>
          <w:sz w:val="24"/>
          <w:szCs w:val="24"/>
        </w:rPr>
        <w:t>Ustawa z dnia 23.07.2003 r. o ochronie zabytków i opiece nad</w:t>
      </w:r>
      <w:r w:rsidR="0032333C">
        <w:rPr>
          <w:rStyle w:val="FontStyle132"/>
          <w:sz w:val="24"/>
          <w:szCs w:val="24"/>
        </w:rPr>
        <w:t xml:space="preserve"> zabytkami (tekst jednolity Dz.</w:t>
      </w:r>
      <w:r w:rsidRPr="005B4088">
        <w:rPr>
          <w:rStyle w:val="FontStyle132"/>
          <w:sz w:val="24"/>
          <w:szCs w:val="24"/>
        </w:rPr>
        <w:t>U.</w:t>
      </w:r>
      <w:r w:rsidR="0032333C">
        <w:rPr>
          <w:rStyle w:val="FontStyle132"/>
          <w:sz w:val="24"/>
          <w:szCs w:val="24"/>
        </w:rPr>
        <w:t> </w:t>
      </w:r>
      <w:r w:rsidRPr="005B4088">
        <w:rPr>
          <w:rStyle w:val="FontStyle132"/>
          <w:sz w:val="24"/>
          <w:szCs w:val="24"/>
        </w:rPr>
        <w:t>z 2018 r., poz. 2067 ze zm.).</w:t>
      </w:r>
    </w:p>
    <w:p w:rsidR="00FD02AC" w:rsidRPr="005B4088" w:rsidRDefault="00FD02AC" w:rsidP="005B4088">
      <w:pPr>
        <w:pStyle w:val="Style36"/>
        <w:widowControl/>
        <w:numPr>
          <w:ilvl w:val="0"/>
          <w:numId w:val="3"/>
        </w:numPr>
        <w:tabs>
          <w:tab w:val="left" w:pos="426"/>
        </w:tabs>
        <w:spacing w:before="120" w:line="240" w:lineRule="auto"/>
        <w:ind w:left="426" w:hanging="426"/>
        <w:rPr>
          <w:rStyle w:val="FontStyle132"/>
          <w:sz w:val="24"/>
          <w:szCs w:val="24"/>
        </w:rPr>
      </w:pPr>
      <w:r w:rsidRPr="005B4088">
        <w:rPr>
          <w:rStyle w:val="FontStyle132"/>
          <w:sz w:val="24"/>
          <w:szCs w:val="24"/>
        </w:rPr>
        <w:t xml:space="preserve">Ustawa z dnia 07.07.1994 r. Prawo budowlane (tekst jednolity </w:t>
      </w:r>
      <w:r w:rsidR="0032333C">
        <w:rPr>
          <w:rStyle w:val="FontStyle132"/>
          <w:sz w:val="24"/>
          <w:szCs w:val="24"/>
        </w:rPr>
        <w:t>Dz.U.</w:t>
      </w:r>
      <w:r w:rsidRPr="005B4088">
        <w:rPr>
          <w:rStyle w:val="FontStyle132"/>
          <w:sz w:val="24"/>
          <w:szCs w:val="24"/>
        </w:rPr>
        <w:t xml:space="preserve"> z 2019 r., poz</w:t>
      </w:r>
      <w:r w:rsidR="007F1BFB" w:rsidRPr="005B4088">
        <w:rPr>
          <w:rStyle w:val="FontStyle132"/>
          <w:sz w:val="24"/>
          <w:szCs w:val="24"/>
        </w:rPr>
        <w:t>.</w:t>
      </w:r>
      <w:r w:rsidRPr="005B4088">
        <w:rPr>
          <w:rStyle w:val="FontStyle132"/>
          <w:sz w:val="24"/>
          <w:szCs w:val="24"/>
        </w:rPr>
        <w:t xml:space="preserve"> 1186).</w:t>
      </w:r>
    </w:p>
    <w:p w:rsidR="00FD02AC" w:rsidRPr="005B4088" w:rsidRDefault="00FD02AC" w:rsidP="005B4088">
      <w:pPr>
        <w:pStyle w:val="Style36"/>
        <w:widowControl/>
        <w:numPr>
          <w:ilvl w:val="0"/>
          <w:numId w:val="3"/>
        </w:numPr>
        <w:tabs>
          <w:tab w:val="left" w:pos="567"/>
        </w:tabs>
        <w:spacing w:before="120" w:line="240" w:lineRule="auto"/>
        <w:ind w:left="567" w:hanging="567"/>
        <w:rPr>
          <w:rStyle w:val="FontStyle132"/>
          <w:sz w:val="24"/>
          <w:szCs w:val="24"/>
        </w:rPr>
      </w:pPr>
      <w:r w:rsidRPr="005B4088">
        <w:rPr>
          <w:rStyle w:val="FontStyle132"/>
          <w:sz w:val="24"/>
          <w:szCs w:val="24"/>
        </w:rPr>
        <w:t xml:space="preserve">Rozporządzenie Rady Ministrów z dnia 9.11.2010 r. w sprawie przedsięwzięć mogących znacząco oddziaływać na środowisko (tekst jednolity </w:t>
      </w:r>
      <w:r w:rsidR="0032333C">
        <w:rPr>
          <w:rStyle w:val="FontStyle132"/>
          <w:sz w:val="24"/>
          <w:szCs w:val="24"/>
        </w:rPr>
        <w:t>Dz.U.</w:t>
      </w:r>
      <w:r w:rsidRPr="005B4088">
        <w:rPr>
          <w:rStyle w:val="FontStyle132"/>
          <w:sz w:val="24"/>
          <w:szCs w:val="24"/>
        </w:rPr>
        <w:t xml:space="preserve"> z 2016 r., poz. 71).</w:t>
      </w:r>
    </w:p>
    <w:p w:rsidR="00FD02AC" w:rsidRPr="005B4088" w:rsidRDefault="00FD02AC" w:rsidP="005B4088">
      <w:pPr>
        <w:pStyle w:val="Style36"/>
        <w:widowControl/>
        <w:numPr>
          <w:ilvl w:val="0"/>
          <w:numId w:val="3"/>
        </w:numPr>
        <w:tabs>
          <w:tab w:val="left" w:pos="567"/>
        </w:tabs>
        <w:spacing w:before="120" w:line="240" w:lineRule="auto"/>
        <w:ind w:left="567" w:hanging="567"/>
        <w:rPr>
          <w:rStyle w:val="FontStyle132"/>
          <w:sz w:val="24"/>
          <w:szCs w:val="24"/>
        </w:rPr>
      </w:pPr>
      <w:r w:rsidRPr="005B4088">
        <w:rPr>
          <w:rStyle w:val="FontStyle132"/>
          <w:sz w:val="24"/>
          <w:szCs w:val="24"/>
        </w:rPr>
        <w:t>Rozporządzenie Ministra Gospodarki Morskiej i Żeglugi Śródlądowej z dnia 12.07.2019 r. w</w:t>
      </w:r>
      <w:r w:rsidR="0032333C">
        <w:rPr>
          <w:rStyle w:val="FontStyle132"/>
          <w:sz w:val="24"/>
          <w:szCs w:val="24"/>
        </w:rPr>
        <w:t> </w:t>
      </w:r>
      <w:r w:rsidRPr="005B4088">
        <w:rPr>
          <w:rStyle w:val="FontStyle132"/>
          <w:sz w:val="24"/>
          <w:szCs w:val="24"/>
        </w:rPr>
        <w:t>sprawie substancji szczególnie szkodliwych dla środowiska wodnego oraz warunków, jakie należy spełnić przy wprowadzaniu do wód lub do ziemi ścieków, a także przy odprowadzaniu wód opadowych do wód lub do urządzeń wodnych (</w:t>
      </w:r>
      <w:r w:rsidR="0032333C">
        <w:rPr>
          <w:rStyle w:val="FontStyle132"/>
          <w:sz w:val="24"/>
          <w:szCs w:val="24"/>
        </w:rPr>
        <w:t>Dz.U.</w:t>
      </w:r>
      <w:r w:rsidRPr="005B4088">
        <w:rPr>
          <w:rStyle w:val="FontStyle132"/>
          <w:sz w:val="24"/>
          <w:szCs w:val="24"/>
        </w:rPr>
        <w:t xml:space="preserve"> 2019, poz. 1311).</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Gospodarki Morskiej i Żeglugi Śródlądowej z dnia 28.06.2019 r. w</w:t>
      </w:r>
      <w:r w:rsidR="0032333C">
        <w:rPr>
          <w:rStyle w:val="FontStyle132"/>
          <w:sz w:val="24"/>
          <w:szCs w:val="24"/>
        </w:rPr>
        <w:t> </w:t>
      </w:r>
      <w:r w:rsidRPr="005B4088">
        <w:rPr>
          <w:rStyle w:val="FontStyle132"/>
          <w:sz w:val="24"/>
          <w:szCs w:val="24"/>
        </w:rPr>
        <w:t>sprawie w sprawie substancji szczególnie szkodliwych dla środowiska wodnego, których wprowadzanie w ściekach przemysłowych do urządzeń kanalizacyjnych wymaga uzyskania pozwolenia wodnoprawnego (</w:t>
      </w:r>
      <w:r w:rsidR="0032333C">
        <w:rPr>
          <w:rStyle w:val="FontStyle132"/>
          <w:sz w:val="24"/>
          <w:szCs w:val="24"/>
        </w:rPr>
        <w:t>Dz.U.</w:t>
      </w:r>
      <w:r w:rsidRPr="005B4088">
        <w:rPr>
          <w:rStyle w:val="FontStyle132"/>
          <w:sz w:val="24"/>
          <w:szCs w:val="24"/>
        </w:rPr>
        <w:t xml:space="preserve"> z 2019, poz. 1220).</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24.08.2012 r. w sprawie poziomów niektórych substancji w powietrzu (</w:t>
      </w:r>
      <w:r w:rsidR="0032333C">
        <w:rPr>
          <w:rStyle w:val="FontStyle132"/>
          <w:sz w:val="24"/>
          <w:szCs w:val="24"/>
        </w:rPr>
        <w:t>Dz.U.</w:t>
      </w:r>
      <w:r w:rsidRPr="005B4088">
        <w:rPr>
          <w:rStyle w:val="FontStyle132"/>
          <w:sz w:val="24"/>
          <w:szCs w:val="24"/>
        </w:rPr>
        <w:t xml:space="preserve"> z 2012 r., poz. 1031).</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26.01.2010 r. w sprawie wartości odniesienia dla</w:t>
      </w:r>
      <w:r w:rsidR="001A4D93">
        <w:rPr>
          <w:rStyle w:val="FontStyle132"/>
          <w:sz w:val="24"/>
          <w:szCs w:val="24"/>
        </w:rPr>
        <w:t> </w:t>
      </w:r>
      <w:r w:rsidRPr="005B4088">
        <w:rPr>
          <w:rStyle w:val="FontStyle132"/>
          <w:sz w:val="24"/>
          <w:szCs w:val="24"/>
        </w:rPr>
        <w:t>niektórych substancji w powietrzu (</w:t>
      </w:r>
      <w:r w:rsidR="0032333C">
        <w:rPr>
          <w:rStyle w:val="FontStyle132"/>
          <w:sz w:val="24"/>
          <w:szCs w:val="24"/>
        </w:rPr>
        <w:t>Dz.U.</w:t>
      </w:r>
      <w:r w:rsidRPr="005B4088">
        <w:rPr>
          <w:rStyle w:val="FontStyle132"/>
          <w:sz w:val="24"/>
          <w:szCs w:val="24"/>
        </w:rPr>
        <w:t xml:space="preserve"> nr 16, poz. 87).</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01.03.2018 r. w sprawie standardów emisyjnych z</w:t>
      </w:r>
      <w:r w:rsidR="0032333C">
        <w:rPr>
          <w:rStyle w:val="FontStyle132"/>
          <w:sz w:val="24"/>
          <w:szCs w:val="24"/>
        </w:rPr>
        <w:t> </w:t>
      </w:r>
      <w:r w:rsidRPr="005B4088">
        <w:rPr>
          <w:rStyle w:val="FontStyle132"/>
          <w:sz w:val="24"/>
          <w:szCs w:val="24"/>
        </w:rPr>
        <w:t>instalacji (</w:t>
      </w:r>
      <w:r w:rsidR="0032333C">
        <w:rPr>
          <w:rStyle w:val="FontStyle132"/>
          <w:sz w:val="24"/>
          <w:szCs w:val="24"/>
        </w:rPr>
        <w:t>Dz.U.</w:t>
      </w:r>
      <w:r w:rsidRPr="005B4088">
        <w:rPr>
          <w:rStyle w:val="FontStyle132"/>
          <w:sz w:val="24"/>
          <w:szCs w:val="24"/>
        </w:rPr>
        <w:t xml:space="preserve"> z 2018 r., poz. 680)</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 xml:space="preserve">Rozporządzenie Ministra Środowiska z dnia 14.06.2007 r. w sprawie dopuszczalnych poziomów hałasu w środowisku (tekst jednolity z 2014 r. - </w:t>
      </w:r>
      <w:r w:rsidR="0032333C">
        <w:rPr>
          <w:rStyle w:val="FontStyle132"/>
          <w:sz w:val="24"/>
          <w:szCs w:val="24"/>
        </w:rPr>
        <w:t>Dz.U.</w:t>
      </w:r>
      <w:r w:rsidRPr="005B4088">
        <w:rPr>
          <w:rStyle w:val="FontStyle132"/>
          <w:sz w:val="24"/>
          <w:szCs w:val="24"/>
        </w:rPr>
        <w:t>2014 r., poz. 112).</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Środowiska z dnia 9.12.2014 r. w sprawie katalogu odpadów (</w:t>
      </w:r>
      <w:r w:rsidR="0032333C">
        <w:rPr>
          <w:rStyle w:val="FontStyle132"/>
          <w:sz w:val="24"/>
          <w:szCs w:val="24"/>
        </w:rPr>
        <w:t>Dz.U.</w:t>
      </w:r>
      <w:r w:rsidR="001A4D93">
        <w:rPr>
          <w:rStyle w:val="FontStyle132"/>
          <w:sz w:val="24"/>
          <w:szCs w:val="24"/>
        </w:rPr>
        <w:t> </w:t>
      </w:r>
      <w:r w:rsidRPr="005B4088">
        <w:rPr>
          <w:rStyle w:val="FontStyle132"/>
          <w:sz w:val="24"/>
          <w:szCs w:val="24"/>
        </w:rPr>
        <w:t>z</w:t>
      </w:r>
      <w:r w:rsidR="0032333C">
        <w:rPr>
          <w:rStyle w:val="FontStyle132"/>
          <w:sz w:val="24"/>
          <w:szCs w:val="24"/>
        </w:rPr>
        <w:t> </w:t>
      </w:r>
      <w:r w:rsidRPr="005B4088">
        <w:rPr>
          <w:rStyle w:val="FontStyle132"/>
          <w:sz w:val="24"/>
          <w:szCs w:val="24"/>
        </w:rPr>
        <w:t>2014 r., poz. 1923).</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Infrastruktury z dnia 6.02.2003 r. w sprawie bezpieczeństwa i higieny pracy podczas wykonywania robót budowlanych (</w:t>
      </w:r>
      <w:r w:rsidR="0032333C">
        <w:rPr>
          <w:rStyle w:val="FontStyle132"/>
          <w:sz w:val="24"/>
          <w:szCs w:val="24"/>
        </w:rPr>
        <w:t>Dz.U.</w:t>
      </w:r>
      <w:r w:rsidRPr="005B4088">
        <w:rPr>
          <w:rStyle w:val="FontStyle132"/>
          <w:sz w:val="24"/>
          <w:szCs w:val="24"/>
        </w:rPr>
        <w:t xml:space="preserve"> nr 47, poz. 401).</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30.10.2003 r. w sprawie dopuszczalnych poziomów pól elektromagnetycznych w środowisku oraz sposobów sprawdzania dotrzymania tych poziomów (</w:t>
      </w:r>
      <w:r w:rsidR="0032333C">
        <w:rPr>
          <w:rStyle w:val="FontStyle132"/>
          <w:sz w:val="24"/>
          <w:szCs w:val="24"/>
        </w:rPr>
        <w:t>Dz.U.</w:t>
      </w:r>
      <w:r w:rsidRPr="005B4088">
        <w:rPr>
          <w:rStyle w:val="FontStyle132"/>
          <w:sz w:val="24"/>
          <w:szCs w:val="24"/>
        </w:rPr>
        <w:t xml:space="preserve"> nr 192, poz. 1883).</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 xml:space="preserve">Rozporządzenie Ministra Środowiska z dnia 13.04.2010 r. w sprawie siedlisk przyrodniczych oraz gatunków będących przedmiotem zainteresowania Wspólnoty, a także kryteriów wyboru obszarów kwalifikujących się do uznania lub wyznaczenia, jako obszary Natura 2000 (tekst jednolity </w:t>
      </w:r>
      <w:r w:rsidR="0032333C">
        <w:rPr>
          <w:rStyle w:val="FontStyle132"/>
          <w:sz w:val="24"/>
          <w:szCs w:val="24"/>
        </w:rPr>
        <w:t>Dz.U.</w:t>
      </w:r>
      <w:r w:rsidRPr="005B4088">
        <w:rPr>
          <w:rStyle w:val="FontStyle132"/>
          <w:sz w:val="24"/>
          <w:szCs w:val="24"/>
        </w:rPr>
        <w:t xml:space="preserve"> z 2014 r., poz. 1713).</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9.10.2014 r. w sprawie ochrony gatunkowej roślin (</w:t>
      </w:r>
      <w:r w:rsidR="0032333C">
        <w:rPr>
          <w:rStyle w:val="FontStyle132"/>
          <w:sz w:val="24"/>
          <w:szCs w:val="24"/>
        </w:rPr>
        <w:t>Dz.U.</w:t>
      </w:r>
      <w:r w:rsidRPr="005B4088">
        <w:rPr>
          <w:rStyle w:val="FontStyle132"/>
          <w:sz w:val="24"/>
          <w:szCs w:val="24"/>
        </w:rPr>
        <w:t xml:space="preserve"> z 2014 r., poz. 1409).</w:t>
      </w:r>
    </w:p>
    <w:p w:rsidR="00FD02AC" w:rsidRPr="005B4088" w:rsidRDefault="00FD02AC" w:rsidP="005B4088">
      <w:pPr>
        <w:pStyle w:val="Style36"/>
        <w:widowControl/>
        <w:numPr>
          <w:ilvl w:val="0"/>
          <w:numId w:val="3"/>
        </w:numPr>
        <w:tabs>
          <w:tab w:val="left" w:pos="542"/>
        </w:tabs>
        <w:spacing w:before="120" w:line="240" w:lineRule="auto"/>
        <w:ind w:left="567" w:hanging="567"/>
        <w:rPr>
          <w:rStyle w:val="FontStyle132"/>
          <w:sz w:val="24"/>
          <w:szCs w:val="24"/>
        </w:rPr>
      </w:pPr>
      <w:r w:rsidRPr="005B4088">
        <w:rPr>
          <w:rStyle w:val="FontStyle132"/>
          <w:sz w:val="24"/>
          <w:szCs w:val="24"/>
        </w:rPr>
        <w:t>Rozporządzenie Ministra Środowiska z dnia 9.10.2014 r. w sprawie ochrony gatunkowej grzybów (</w:t>
      </w:r>
      <w:r w:rsidR="0032333C">
        <w:rPr>
          <w:rStyle w:val="FontStyle132"/>
          <w:sz w:val="24"/>
          <w:szCs w:val="24"/>
        </w:rPr>
        <w:t>Dz.U.</w:t>
      </w:r>
      <w:r w:rsidRPr="005B4088">
        <w:rPr>
          <w:rStyle w:val="FontStyle132"/>
          <w:sz w:val="24"/>
          <w:szCs w:val="24"/>
        </w:rPr>
        <w:t xml:space="preserve"> z 2014 r., poz. 1408).</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Środowiska z dnia 16 grudnia 2016r. w sprawie ochrony gatunkowej zwierząt (</w:t>
      </w:r>
      <w:r w:rsidR="0032333C">
        <w:rPr>
          <w:rStyle w:val="FontStyle132"/>
          <w:sz w:val="24"/>
          <w:szCs w:val="24"/>
        </w:rPr>
        <w:t>Dz.U.</w:t>
      </w:r>
      <w:r w:rsidRPr="005B4088">
        <w:rPr>
          <w:rStyle w:val="FontStyle132"/>
          <w:sz w:val="24"/>
          <w:szCs w:val="24"/>
        </w:rPr>
        <w:t xml:space="preserve"> z 2016 r., poz. 2183).</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Środowiska z dnia 12.01.2011 r. w sprawie obszarów specjalnej ochrony ptaków (</w:t>
      </w:r>
      <w:r w:rsidR="0032333C">
        <w:rPr>
          <w:rStyle w:val="FontStyle132"/>
          <w:sz w:val="24"/>
          <w:szCs w:val="24"/>
        </w:rPr>
        <w:t>Dz.U.</w:t>
      </w:r>
      <w:r w:rsidRPr="005B4088">
        <w:rPr>
          <w:rStyle w:val="FontStyle132"/>
          <w:sz w:val="24"/>
          <w:szCs w:val="24"/>
        </w:rPr>
        <w:t xml:space="preserve"> nr 25, poz. 133 ze zm.).</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Dyrektywa 92/43/EWG z dnia 21.05.1992 r. o ochronie siedlisk przyrodniczych oraz dzikiej fauny i flory (Dyrektywa Siedliskowa) (</w:t>
      </w:r>
      <w:r w:rsidR="0032333C">
        <w:rPr>
          <w:rStyle w:val="FontStyle132"/>
          <w:sz w:val="24"/>
          <w:szCs w:val="24"/>
        </w:rPr>
        <w:t>Dz.U.</w:t>
      </w:r>
      <w:r w:rsidRPr="005B4088">
        <w:rPr>
          <w:rStyle w:val="FontStyle132"/>
          <w:sz w:val="24"/>
          <w:szCs w:val="24"/>
        </w:rPr>
        <w:t xml:space="preserve"> L 206 z 22.7.1992 r. ze zm.).</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 xml:space="preserve">Dyrektywa 79/409/EWG z dnia 02.04.1979 r. o ochronie dzikiego ptactwa (Dyrektywa Ptasia) </w:t>
      </w:r>
      <w:r w:rsidRPr="005B4088">
        <w:rPr>
          <w:rStyle w:val="FontStyle132"/>
          <w:i/>
          <w:iCs/>
          <w:sz w:val="24"/>
          <w:szCs w:val="24"/>
        </w:rPr>
        <w:t>(</w:t>
      </w:r>
      <w:r w:rsidR="0032333C">
        <w:rPr>
          <w:rStyle w:val="FontStyle132"/>
          <w:i/>
          <w:iCs/>
          <w:sz w:val="24"/>
          <w:szCs w:val="24"/>
        </w:rPr>
        <w:t>Dz.U.</w:t>
      </w:r>
      <w:r w:rsidRPr="005B4088">
        <w:rPr>
          <w:rStyle w:val="FontStyle132"/>
          <w:sz w:val="24"/>
          <w:szCs w:val="24"/>
        </w:rPr>
        <w:t xml:space="preserve"> L 103 z 25.4.1979 r. ze zm.).</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Dyrektywa Parlamentu Europejskiego i Rady 2009/147/WE z dnia 30.11.2009 r. w sprawie ochrony dzikiego ptactwa.</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Dyrektywa 2002/49/WE Parlamentu Europejskiego i Rady z dnia 25.06.2002 r. odnosząca się do</w:t>
      </w:r>
      <w:r w:rsidR="0032333C">
        <w:rPr>
          <w:rStyle w:val="FontStyle132"/>
          <w:sz w:val="24"/>
          <w:szCs w:val="24"/>
        </w:rPr>
        <w:t> </w:t>
      </w:r>
      <w:r w:rsidRPr="005B4088">
        <w:rPr>
          <w:rStyle w:val="FontStyle132"/>
          <w:sz w:val="24"/>
          <w:szCs w:val="24"/>
        </w:rPr>
        <w:t>oceny i zarządzania poziomem hałasu w środowisku.</w:t>
      </w:r>
    </w:p>
    <w:p w:rsidR="00FD02AC" w:rsidRPr="005B4088" w:rsidRDefault="00FD02AC" w:rsidP="005B4088">
      <w:pPr>
        <w:pStyle w:val="Style36"/>
        <w:widowControl/>
        <w:numPr>
          <w:ilvl w:val="0"/>
          <w:numId w:val="3"/>
        </w:numPr>
        <w:tabs>
          <w:tab w:val="left" w:pos="562"/>
        </w:tabs>
        <w:spacing w:before="120" w:line="240" w:lineRule="auto"/>
        <w:ind w:left="567" w:hanging="567"/>
        <w:rPr>
          <w:rStyle w:val="FontStyle132"/>
          <w:sz w:val="24"/>
          <w:szCs w:val="24"/>
        </w:rPr>
      </w:pPr>
      <w:r w:rsidRPr="005B4088">
        <w:rPr>
          <w:rStyle w:val="FontStyle132"/>
          <w:sz w:val="24"/>
          <w:szCs w:val="24"/>
        </w:rPr>
        <w:t>Rozporządzenie Ministra Rozwoju z dnia 29.01.2016 r. w sprawie rodzajów i ilości znajdujących się w zakładzie substancji niebezpiecznych, decydujących o zaliczeniu zakładu do zakładu o</w:t>
      </w:r>
      <w:r w:rsidR="0032333C">
        <w:rPr>
          <w:rStyle w:val="FontStyle132"/>
          <w:sz w:val="24"/>
          <w:szCs w:val="24"/>
        </w:rPr>
        <w:t> </w:t>
      </w:r>
      <w:r w:rsidRPr="005B4088">
        <w:rPr>
          <w:rStyle w:val="FontStyle132"/>
          <w:sz w:val="24"/>
          <w:szCs w:val="24"/>
        </w:rPr>
        <w:t>zwiększonym lub dużym ryzyku wystąpienia poważnej awarii przemysłowej (</w:t>
      </w:r>
      <w:r w:rsidR="0032333C">
        <w:rPr>
          <w:rStyle w:val="FontStyle132"/>
          <w:sz w:val="24"/>
          <w:szCs w:val="24"/>
        </w:rPr>
        <w:t>Dz.U.</w:t>
      </w:r>
      <w:r w:rsidRPr="005B4088">
        <w:rPr>
          <w:rStyle w:val="FontStyle132"/>
          <w:sz w:val="24"/>
          <w:szCs w:val="24"/>
        </w:rPr>
        <w:t xml:space="preserve"> z 2016 r. poz. 138).</w:t>
      </w:r>
    </w:p>
    <w:p w:rsidR="00FD02AC" w:rsidRPr="005B4088" w:rsidRDefault="00FD02AC" w:rsidP="005B4088">
      <w:pPr>
        <w:widowControl/>
        <w:ind w:left="567" w:hanging="567"/>
        <w:jc w:val="both"/>
        <w:rPr>
          <w:rFonts w:ascii="Times New Roman" w:hAnsi="Times New Roman"/>
        </w:rPr>
      </w:pPr>
    </w:p>
    <w:p w:rsidR="00FD02AC" w:rsidRPr="005B4088" w:rsidRDefault="005B4088" w:rsidP="005B4088">
      <w:pPr>
        <w:spacing w:before="240" w:after="60"/>
        <w:outlineLvl w:val="0"/>
        <w:rPr>
          <w:rFonts w:ascii="Times New Roman" w:hAnsi="Times New Roman"/>
          <w:b/>
        </w:rPr>
      </w:pPr>
      <w:bookmarkStart w:id="12" w:name="_Toc29383339"/>
      <w:bookmarkStart w:id="13" w:name="_Toc31631660"/>
      <w:bookmarkStart w:id="14" w:name="_Toc33694834"/>
      <w:bookmarkStart w:id="15" w:name="_Toc34903322"/>
      <w:r>
        <w:rPr>
          <w:rFonts w:ascii="Times New Roman" w:hAnsi="Times New Roman"/>
          <w:b/>
        </w:rPr>
        <w:t xml:space="preserve">1.3 </w:t>
      </w:r>
      <w:r>
        <w:rPr>
          <w:rFonts w:ascii="Times New Roman" w:hAnsi="Times New Roman"/>
          <w:b/>
        </w:rPr>
        <w:tab/>
      </w:r>
      <w:r w:rsidR="00FD02AC" w:rsidRPr="005B4088">
        <w:rPr>
          <w:rFonts w:ascii="Times New Roman" w:hAnsi="Times New Roman"/>
          <w:b/>
        </w:rPr>
        <w:t>Kwalifikacja przedsięwzięcia</w:t>
      </w:r>
      <w:bookmarkEnd w:id="12"/>
      <w:bookmarkEnd w:id="13"/>
      <w:bookmarkEnd w:id="14"/>
      <w:bookmarkEnd w:id="15"/>
    </w:p>
    <w:p w:rsidR="00FD02AC" w:rsidRPr="005B4088" w:rsidRDefault="00FD02AC" w:rsidP="005B4088">
      <w:pPr>
        <w:pStyle w:val="Style40"/>
        <w:widowControl/>
        <w:rPr>
          <w:rFonts w:ascii="Times New Roman" w:hAnsi="Times New Roman"/>
        </w:rPr>
      </w:pPr>
      <w:r w:rsidRPr="005B4088">
        <w:rPr>
          <w:rFonts w:ascii="Times New Roman" w:hAnsi="Times New Roman"/>
        </w:rPr>
        <w:t>Zgodnie z rozporządzeniem Rady Ministrów z dnia 9.11. 2010 r. w sprawie przedsięwzięć mogących znacząco oddziaływać na środowisko, analizowane przedsięwzięcie pn.:</w:t>
      </w:r>
    </w:p>
    <w:p w:rsidR="00FD02AC" w:rsidRPr="005B4088" w:rsidRDefault="00FD02AC" w:rsidP="005B4088">
      <w:pPr>
        <w:pStyle w:val="Style40"/>
        <w:widowControl/>
        <w:rPr>
          <w:rFonts w:ascii="Times New Roman" w:hAnsi="Times New Roman"/>
          <w:b/>
          <w:bCs/>
        </w:rPr>
      </w:pPr>
      <w:r w:rsidRPr="005B4088">
        <w:rPr>
          <w:rFonts w:ascii="Times New Roman" w:hAnsi="Times New Roman"/>
          <w:b/>
        </w:rPr>
        <w:t>„Przebudowa i rozbudowa instalacji do unieszkodliwiania i odzysku płynnych odpadów ropopochodnych poprzez budowę zbiorników technologicznych i magazynowych z włączeniem do istniejącego systemu”</w:t>
      </w:r>
    </w:p>
    <w:p w:rsidR="00FD02AC" w:rsidRPr="005B4088" w:rsidRDefault="00FD02AC" w:rsidP="005B4088">
      <w:pPr>
        <w:pStyle w:val="Style40"/>
        <w:widowControl/>
        <w:rPr>
          <w:rFonts w:ascii="Times New Roman" w:hAnsi="Times New Roman"/>
          <w:b/>
          <w:bCs/>
        </w:rPr>
      </w:pPr>
    </w:p>
    <w:p w:rsidR="00FD02AC" w:rsidRPr="005B4088" w:rsidRDefault="00FD02AC" w:rsidP="005B4088">
      <w:pPr>
        <w:pStyle w:val="Style40"/>
        <w:widowControl/>
        <w:rPr>
          <w:rFonts w:ascii="Times New Roman" w:hAnsi="Times New Roman"/>
          <w:b/>
          <w:bCs/>
        </w:rPr>
      </w:pPr>
      <w:r w:rsidRPr="005B4088">
        <w:rPr>
          <w:rFonts w:ascii="Times New Roman" w:hAnsi="Times New Roman"/>
          <w:b/>
          <w:bCs/>
        </w:rPr>
        <w:t>na części dz. nr 4/8 obręb 1084 miasto Szczecin ul. Przejazd 14",</w:t>
      </w:r>
    </w:p>
    <w:p w:rsidR="00FD02AC" w:rsidRPr="005B4088" w:rsidRDefault="00FD02AC" w:rsidP="005B4088">
      <w:pPr>
        <w:pStyle w:val="Style40"/>
        <w:widowControl/>
        <w:rPr>
          <w:rFonts w:ascii="Times New Roman" w:hAnsi="Times New Roman"/>
        </w:rPr>
      </w:pPr>
    </w:p>
    <w:p w:rsidR="00FD02AC" w:rsidRPr="00E4622D" w:rsidRDefault="00FD02AC" w:rsidP="005B4088">
      <w:pPr>
        <w:pStyle w:val="Style40"/>
        <w:widowControl/>
        <w:rPr>
          <w:rFonts w:ascii="Times New Roman" w:hAnsi="Times New Roman"/>
        </w:rPr>
      </w:pPr>
      <w:r w:rsidRPr="00E4622D">
        <w:rPr>
          <w:rFonts w:ascii="Times New Roman" w:hAnsi="Times New Roman"/>
        </w:rPr>
        <w:t>kwalifikuje się do grupy przedsięwzięć, mogących zawsze znacząco oddziaływać na środowisko, zgodnie z:</w:t>
      </w:r>
    </w:p>
    <w:p w:rsidR="00FD02AC" w:rsidRPr="00E4622D" w:rsidRDefault="00FD02AC" w:rsidP="005B4088">
      <w:pPr>
        <w:pStyle w:val="Style40"/>
        <w:widowControl/>
        <w:rPr>
          <w:rFonts w:ascii="Times New Roman" w:hAnsi="Times New Roman"/>
        </w:rPr>
      </w:pPr>
      <w:r w:rsidRPr="00E4622D">
        <w:rPr>
          <w:rFonts w:ascii="Times New Roman" w:hAnsi="Times New Roman"/>
        </w:rPr>
        <w:t>§ 2 ust. 1, pkt. 41 - instalacje do odzysku lub unieszkodliwiania odpadów niebezpiecznych, w tym składowiska odpadów niebezpiecznych oraz miejsca retencji powierzchniowej odpadów niebezpiecznych.</w:t>
      </w:r>
    </w:p>
    <w:p w:rsidR="00FD02AC" w:rsidRPr="005B4088" w:rsidRDefault="00FD02AC" w:rsidP="005B4088">
      <w:pPr>
        <w:pStyle w:val="Style40"/>
        <w:widowControl/>
        <w:rPr>
          <w:rFonts w:ascii="Times New Roman" w:hAnsi="Times New Roman"/>
        </w:rPr>
      </w:pPr>
      <w:r w:rsidRPr="00E4622D">
        <w:rPr>
          <w:rFonts w:ascii="Times New Roman" w:hAnsi="Times New Roman"/>
        </w:rPr>
        <w:t>Z uwagi na powyższą kwalifikację, realizacja ww. przedsięwzięcia wymaga uzyskania decyzji o</w:t>
      </w:r>
      <w:r w:rsidR="008A698A" w:rsidRPr="00E4622D">
        <w:rPr>
          <w:rFonts w:ascii="Times New Roman" w:hAnsi="Times New Roman"/>
        </w:rPr>
        <w:t> </w:t>
      </w:r>
      <w:r w:rsidRPr="00E4622D">
        <w:rPr>
          <w:rFonts w:ascii="Times New Roman" w:hAnsi="Times New Roman"/>
        </w:rPr>
        <w:t>środowiskowych uwarunkowaniach (zgodnie z art. 71 ust. 2 pkt. 2 ustawy z dnia 3.10. 2008 r. o</w:t>
      </w:r>
      <w:r w:rsidR="008A698A" w:rsidRPr="00E4622D">
        <w:rPr>
          <w:rFonts w:ascii="Times New Roman" w:hAnsi="Times New Roman"/>
        </w:rPr>
        <w:t> </w:t>
      </w:r>
      <w:r w:rsidRPr="00E4622D">
        <w:rPr>
          <w:rFonts w:ascii="Times New Roman" w:hAnsi="Times New Roman"/>
        </w:rPr>
        <w:t>udostępnieniu informacji o środowisku i jego ochronie...,), która jest potrzebna do uzyskania pozwolenia na budowę.</w:t>
      </w:r>
    </w:p>
    <w:p w:rsidR="00FD02AC" w:rsidRPr="005B4088" w:rsidRDefault="005B4088" w:rsidP="005B4088">
      <w:pPr>
        <w:spacing w:before="240" w:after="60"/>
        <w:outlineLvl w:val="0"/>
        <w:rPr>
          <w:rFonts w:ascii="Times New Roman" w:hAnsi="Times New Roman"/>
          <w:b/>
        </w:rPr>
      </w:pPr>
      <w:bookmarkStart w:id="16" w:name="_Toc29383340"/>
      <w:bookmarkStart w:id="17" w:name="_Toc31631661"/>
      <w:bookmarkStart w:id="18" w:name="_Toc33694835"/>
      <w:bookmarkStart w:id="19" w:name="_Toc34903323"/>
      <w:r>
        <w:rPr>
          <w:rFonts w:ascii="Times New Roman" w:hAnsi="Times New Roman"/>
          <w:b/>
        </w:rPr>
        <w:t xml:space="preserve">1.4 </w:t>
      </w:r>
      <w:r>
        <w:rPr>
          <w:rFonts w:ascii="Times New Roman" w:hAnsi="Times New Roman"/>
          <w:b/>
        </w:rPr>
        <w:tab/>
      </w:r>
      <w:r w:rsidR="00FD02AC" w:rsidRPr="005B4088">
        <w:rPr>
          <w:rFonts w:ascii="Times New Roman" w:hAnsi="Times New Roman"/>
          <w:b/>
        </w:rPr>
        <w:t>Miejscowy plan zagospodarowania przestrzennego</w:t>
      </w:r>
      <w:bookmarkEnd w:id="16"/>
      <w:bookmarkEnd w:id="17"/>
      <w:bookmarkEnd w:id="18"/>
      <w:bookmarkEnd w:id="19"/>
    </w:p>
    <w:p w:rsidR="00FD02AC" w:rsidRPr="005B4088" w:rsidRDefault="00FD02AC" w:rsidP="005B4088">
      <w:pPr>
        <w:pStyle w:val="Style40"/>
        <w:widowControl/>
        <w:rPr>
          <w:rFonts w:ascii="Times New Roman" w:hAnsi="Times New Roman"/>
        </w:rPr>
      </w:pPr>
      <w:r w:rsidRPr="005B4088">
        <w:rPr>
          <w:rFonts w:ascii="Times New Roman" w:hAnsi="Times New Roman"/>
        </w:rPr>
        <w:t>Na przedmiotowym terenie obowiązują zapisy miejscowego planu z</w:t>
      </w:r>
      <w:r w:rsidR="007F1BFB" w:rsidRPr="005B4088">
        <w:rPr>
          <w:rFonts w:ascii="Times New Roman" w:hAnsi="Times New Roman"/>
        </w:rPr>
        <w:t>agospodarowania przestrzennego „</w:t>
      </w:r>
      <w:r w:rsidRPr="005B4088">
        <w:rPr>
          <w:rFonts w:ascii="Times New Roman" w:hAnsi="Times New Roman"/>
        </w:rPr>
        <w:t>Miedzyodrze Port</w:t>
      </w:r>
      <w:r w:rsidR="007F1BFB" w:rsidRPr="005B4088">
        <w:rPr>
          <w:rFonts w:ascii="Times New Roman" w:hAnsi="Times New Roman"/>
        </w:rPr>
        <w:t>”</w:t>
      </w:r>
      <w:r w:rsidRPr="005B4088">
        <w:rPr>
          <w:rFonts w:ascii="Times New Roman" w:hAnsi="Times New Roman"/>
        </w:rPr>
        <w:t xml:space="preserve"> w Szczecinie tj. uchwała nr XLII/1055/09 Rady Miasta Szczecin z dnia 14</w:t>
      </w:r>
      <w:r w:rsidR="00E4622D">
        <w:rPr>
          <w:rFonts w:ascii="Times New Roman" w:hAnsi="Times New Roman"/>
        </w:rPr>
        <w:t> </w:t>
      </w:r>
      <w:r w:rsidRPr="005B4088">
        <w:rPr>
          <w:rFonts w:ascii="Times New Roman" w:hAnsi="Times New Roman"/>
        </w:rPr>
        <w:t>grudnia 2009 r. w sprawie miejscowego planu zagospodarowania przestrzennego w S</w:t>
      </w:r>
      <w:r w:rsidR="008A698A">
        <w:rPr>
          <w:rFonts w:ascii="Times New Roman" w:hAnsi="Times New Roman"/>
        </w:rPr>
        <w:t>zczecinie (Dz.</w:t>
      </w:r>
      <w:r w:rsidR="0032333C">
        <w:rPr>
          <w:rFonts w:ascii="Times New Roman" w:hAnsi="Times New Roman"/>
        </w:rPr>
        <w:t> </w:t>
      </w:r>
      <w:r w:rsidR="008A698A">
        <w:rPr>
          <w:rFonts w:ascii="Times New Roman" w:hAnsi="Times New Roman"/>
        </w:rPr>
        <w:t xml:space="preserve">Urz. Woj. Zachodniopomorskiego z </w:t>
      </w:r>
      <w:r w:rsidRPr="005B4088">
        <w:rPr>
          <w:rFonts w:ascii="Times New Roman" w:hAnsi="Times New Roman"/>
        </w:rPr>
        <w:t>2010 r. nr 2, poz. 34).</w:t>
      </w:r>
    </w:p>
    <w:p w:rsidR="00FD02AC" w:rsidRPr="005B4088" w:rsidRDefault="00FD02AC" w:rsidP="005B4088">
      <w:pPr>
        <w:pStyle w:val="Style40"/>
        <w:widowControl/>
        <w:rPr>
          <w:rFonts w:ascii="Times New Roman" w:hAnsi="Times New Roman"/>
        </w:rPr>
      </w:pPr>
      <w:r w:rsidRPr="005B4088">
        <w:rPr>
          <w:rFonts w:ascii="Times New Roman" w:hAnsi="Times New Roman"/>
        </w:rPr>
        <w:t>Działka 4/8 obręb 1084 w ww. planie znajduje się w granicach terenu elementarnego S.M.7011.PUw,ON,KNE.</w:t>
      </w:r>
    </w:p>
    <w:p w:rsidR="00FD02AC" w:rsidRPr="005B4088" w:rsidRDefault="00FD02AC" w:rsidP="005B4088">
      <w:pPr>
        <w:pStyle w:val="Style40"/>
        <w:widowControl/>
        <w:rPr>
          <w:rFonts w:ascii="Times New Roman" w:hAnsi="Times New Roman"/>
        </w:rPr>
      </w:pPr>
    </w:p>
    <w:p w:rsidR="00FD02AC" w:rsidRPr="001A4D93" w:rsidRDefault="00F90D48" w:rsidP="005B4088">
      <w:pPr>
        <w:pStyle w:val="ListParagraph1"/>
        <w:ind w:left="0" w:firstLine="0"/>
        <w:rPr>
          <w:rFonts w:ascii="Times New Roman" w:hAnsi="Times New Roman"/>
          <w:b/>
          <w:sz w:val="24"/>
          <w:szCs w:val="24"/>
          <w:lang w:val="pl-PL"/>
        </w:rPr>
      </w:pPr>
      <w:r>
        <w:rPr>
          <w:rFonts w:ascii="Times New Roman" w:hAnsi="Times New Roman"/>
          <w:b/>
          <w:noProof/>
          <w:color w:val="000000"/>
          <w:sz w:val="24"/>
          <w:szCs w:val="24"/>
          <w:lang w:val="pl-PL" w:eastAsia="pl-PL"/>
        </w:rPr>
        <w:drawing>
          <wp:inline distT="0" distB="0" distL="0" distR="0">
            <wp:extent cx="5758180" cy="3249295"/>
            <wp:effectExtent l="19050" t="19050" r="13970" b="27305"/>
            <wp:docPr id="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a:srcRect/>
                    <a:stretch>
                      <a:fillRect/>
                    </a:stretch>
                  </pic:blipFill>
                  <pic:spPr bwMode="auto">
                    <a:xfrm>
                      <a:off x="0" y="0"/>
                      <a:ext cx="5758180" cy="3249295"/>
                    </a:xfrm>
                    <a:prstGeom prst="rect">
                      <a:avLst/>
                    </a:prstGeom>
                    <a:noFill/>
                    <a:ln w="9525" cmpd="sng">
                      <a:solidFill>
                        <a:srgbClr val="000000"/>
                      </a:solidFill>
                      <a:miter lim="800000"/>
                      <a:headEnd/>
                      <a:tailEnd/>
                    </a:ln>
                    <a:effectLst/>
                  </pic:spPr>
                </pic:pic>
              </a:graphicData>
            </a:graphic>
          </wp:inline>
        </w:drawing>
      </w:r>
    </w:p>
    <w:p w:rsidR="00FD02AC" w:rsidRPr="005B4088" w:rsidRDefault="00FD02AC" w:rsidP="00741C88">
      <w:pPr>
        <w:pStyle w:val="Style40"/>
        <w:widowControl/>
        <w:spacing w:before="60" w:after="60"/>
        <w:ind w:left="851" w:hanging="851"/>
        <w:outlineLvl w:val="3"/>
        <w:rPr>
          <w:rFonts w:ascii="Times New Roman" w:hAnsi="Times New Roman"/>
        </w:rPr>
      </w:pPr>
      <w:bookmarkStart w:id="20" w:name="_Toc29383341"/>
      <w:bookmarkStart w:id="21" w:name="_Toc31631662"/>
      <w:r w:rsidRPr="005B4088">
        <w:rPr>
          <w:rFonts w:ascii="Times New Roman" w:hAnsi="Times New Roman"/>
        </w:rPr>
        <w:t>Ry</w:t>
      </w:r>
      <w:r w:rsidR="007F1BFB" w:rsidRPr="005B4088">
        <w:rPr>
          <w:rFonts w:ascii="Times New Roman" w:hAnsi="Times New Roman"/>
        </w:rPr>
        <w:t>s. 1</w:t>
      </w:r>
      <w:r w:rsidRPr="005B4088">
        <w:rPr>
          <w:rFonts w:ascii="Times New Roman" w:hAnsi="Times New Roman"/>
        </w:rPr>
        <w:t xml:space="preserve"> </w:t>
      </w:r>
      <w:r w:rsidR="007F1BFB" w:rsidRPr="005B4088">
        <w:rPr>
          <w:rFonts w:ascii="Times New Roman" w:hAnsi="Times New Roman"/>
        </w:rPr>
        <w:tab/>
      </w:r>
      <w:r w:rsidRPr="005B4088">
        <w:rPr>
          <w:rFonts w:ascii="Times New Roman" w:hAnsi="Times New Roman"/>
        </w:rPr>
        <w:t>Lokalizacja działki nr 4/8 w odniesieniu do obowiązujących aktów prawa miejscowego (źródło - http://gis.um.szczecin.pl).</w:t>
      </w:r>
      <w:bookmarkEnd w:id="20"/>
      <w:bookmarkEnd w:id="21"/>
    </w:p>
    <w:p w:rsidR="00FD02AC" w:rsidRPr="005B4088" w:rsidRDefault="00FD02AC" w:rsidP="005B4088">
      <w:pPr>
        <w:pStyle w:val="Style40"/>
        <w:widowControl/>
        <w:rPr>
          <w:rFonts w:ascii="Times New Roman" w:hAnsi="Times New Roman"/>
        </w:rPr>
      </w:pPr>
    </w:p>
    <w:p w:rsidR="00FD02AC" w:rsidRPr="005B4088" w:rsidRDefault="005B4088" w:rsidP="005B4088">
      <w:pPr>
        <w:spacing w:before="240" w:after="60"/>
        <w:outlineLvl w:val="0"/>
        <w:rPr>
          <w:rFonts w:ascii="Times New Roman" w:hAnsi="Times New Roman"/>
          <w:b/>
        </w:rPr>
      </w:pPr>
      <w:bookmarkStart w:id="22" w:name="_Toc29383342"/>
      <w:bookmarkStart w:id="23" w:name="_Toc31631663"/>
      <w:bookmarkStart w:id="24" w:name="_Toc33694836"/>
      <w:bookmarkStart w:id="25" w:name="_Toc34903324"/>
      <w:r>
        <w:rPr>
          <w:rFonts w:ascii="Times New Roman" w:hAnsi="Times New Roman"/>
          <w:b/>
        </w:rPr>
        <w:t xml:space="preserve">2. </w:t>
      </w:r>
      <w:r>
        <w:rPr>
          <w:rFonts w:ascii="Times New Roman" w:hAnsi="Times New Roman"/>
          <w:b/>
        </w:rPr>
        <w:tab/>
      </w:r>
      <w:r w:rsidR="00FD02AC" w:rsidRPr="005B4088">
        <w:rPr>
          <w:rFonts w:ascii="Times New Roman" w:hAnsi="Times New Roman"/>
          <w:b/>
        </w:rPr>
        <w:t>OPIS I ZAKRES PLANOWANEGO PRZEDSIĘWZIĘCIA</w:t>
      </w:r>
      <w:bookmarkEnd w:id="22"/>
      <w:bookmarkEnd w:id="23"/>
      <w:bookmarkEnd w:id="24"/>
      <w:bookmarkEnd w:id="25"/>
    </w:p>
    <w:p w:rsidR="00FD02AC" w:rsidRPr="00F43EE6" w:rsidRDefault="00F43EE6" w:rsidP="00F43EE6">
      <w:pPr>
        <w:spacing w:before="240" w:after="60"/>
        <w:outlineLvl w:val="0"/>
        <w:rPr>
          <w:rFonts w:ascii="Times New Roman" w:hAnsi="Times New Roman"/>
          <w:b/>
        </w:rPr>
      </w:pPr>
      <w:bookmarkStart w:id="26" w:name="_Toc29383343"/>
      <w:bookmarkStart w:id="27" w:name="_Toc31631664"/>
      <w:bookmarkStart w:id="28" w:name="_Toc33694837"/>
      <w:bookmarkStart w:id="29" w:name="_Toc34903325"/>
      <w:r>
        <w:rPr>
          <w:rFonts w:ascii="Times New Roman" w:hAnsi="Times New Roman"/>
          <w:b/>
        </w:rPr>
        <w:t xml:space="preserve">2.1 </w:t>
      </w:r>
      <w:r>
        <w:rPr>
          <w:rFonts w:ascii="Times New Roman" w:hAnsi="Times New Roman"/>
          <w:b/>
        </w:rPr>
        <w:tab/>
      </w:r>
      <w:r w:rsidR="00FD02AC" w:rsidRPr="00F43EE6">
        <w:rPr>
          <w:rFonts w:ascii="Times New Roman" w:hAnsi="Times New Roman"/>
          <w:b/>
        </w:rPr>
        <w:t>Inwestor</w:t>
      </w:r>
      <w:bookmarkEnd w:id="26"/>
      <w:bookmarkEnd w:id="27"/>
      <w:bookmarkEnd w:id="28"/>
      <w:bookmarkEnd w:id="29"/>
    </w:p>
    <w:p w:rsidR="00FD02AC" w:rsidRPr="005B4088" w:rsidRDefault="00FD02AC" w:rsidP="005B4088">
      <w:pPr>
        <w:pStyle w:val="Style40"/>
        <w:widowControl/>
        <w:rPr>
          <w:rFonts w:ascii="Times New Roman" w:hAnsi="Times New Roman"/>
        </w:rPr>
      </w:pPr>
      <w:r w:rsidRPr="005B4088">
        <w:rPr>
          <w:rFonts w:ascii="Times New Roman" w:hAnsi="Times New Roman"/>
        </w:rPr>
        <w:t>Inwestorem niniejszego przedsięwzięcia jest:</w:t>
      </w:r>
    </w:p>
    <w:p w:rsidR="00FD02AC" w:rsidRPr="005B4088" w:rsidRDefault="00FD02AC" w:rsidP="005B4088">
      <w:pPr>
        <w:pStyle w:val="Style40"/>
        <w:widowControl/>
        <w:rPr>
          <w:rFonts w:ascii="Times New Roman" w:hAnsi="Times New Roman"/>
          <w:b/>
        </w:rPr>
      </w:pPr>
      <w:r w:rsidRPr="005B4088">
        <w:rPr>
          <w:rFonts w:ascii="Times New Roman" w:hAnsi="Times New Roman"/>
          <w:b/>
        </w:rPr>
        <w:t>Spółka Wodna „Międzyodrze”</w:t>
      </w:r>
    </w:p>
    <w:p w:rsidR="00FD02AC" w:rsidRPr="005B4088" w:rsidRDefault="00FD02AC" w:rsidP="005B4088">
      <w:pPr>
        <w:pStyle w:val="Style40"/>
        <w:widowControl/>
        <w:rPr>
          <w:rFonts w:ascii="Times New Roman" w:hAnsi="Times New Roman"/>
          <w:b/>
        </w:rPr>
      </w:pPr>
      <w:r w:rsidRPr="005B4088">
        <w:rPr>
          <w:rFonts w:ascii="Times New Roman" w:hAnsi="Times New Roman"/>
          <w:b/>
        </w:rPr>
        <w:t>ul. Przejazd 14</w:t>
      </w:r>
    </w:p>
    <w:p w:rsidR="00FD02AC" w:rsidRPr="005B4088" w:rsidRDefault="00FD02AC" w:rsidP="005B4088">
      <w:pPr>
        <w:pStyle w:val="Style40"/>
        <w:widowControl/>
        <w:rPr>
          <w:rFonts w:ascii="Times New Roman" w:hAnsi="Times New Roman"/>
          <w:b/>
        </w:rPr>
      </w:pPr>
      <w:r w:rsidRPr="005B4088">
        <w:rPr>
          <w:rFonts w:ascii="Times New Roman" w:hAnsi="Times New Roman"/>
          <w:b/>
        </w:rPr>
        <w:t>70-607 Szczecin</w:t>
      </w:r>
    </w:p>
    <w:p w:rsidR="00FD02AC" w:rsidRPr="005B4088" w:rsidRDefault="00FD02AC" w:rsidP="005B4088">
      <w:pPr>
        <w:pStyle w:val="Style39"/>
        <w:widowControl/>
        <w:spacing w:line="240" w:lineRule="exact"/>
        <w:rPr>
          <w:rFonts w:ascii="Times New Roman" w:hAnsi="Times New Roman"/>
        </w:rPr>
      </w:pPr>
    </w:p>
    <w:p w:rsidR="00FD02AC" w:rsidRPr="00F43EE6" w:rsidRDefault="00F43EE6" w:rsidP="00F43EE6">
      <w:pPr>
        <w:spacing w:before="240" w:after="60"/>
        <w:outlineLvl w:val="0"/>
        <w:rPr>
          <w:rFonts w:ascii="Times New Roman" w:hAnsi="Times New Roman"/>
          <w:b/>
        </w:rPr>
      </w:pPr>
      <w:bookmarkStart w:id="30" w:name="_Toc29383344"/>
      <w:bookmarkStart w:id="31" w:name="_Toc31631665"/>
      <w:bookmarkStart w:id="32" w:name="_Toc33694838"/>
      <w:bookmarkStart w:id="33" w:name="_Toc34903326"/>
      <w:r>
        <w:rPr>
          <w:rFonts w:ascii="Times New Roman" w:hAnsi="Times New Roman"/>
          <w:b/>
        </w:rPr>
        <w:t xml:space="preserve">2.2 </w:t>
      </w:r>
      <w:r>
        <w:rPr>
          <w:rFonts w:ascii="Times New Roman" w:hAnsi="Times New Roman"/>
          <w:b/>
        </w:rPr>
        <w:tab/>
      </w:r>
      <w:r w:rsidR="00FD02AC" w:rsidRPr="00F43EE6">
        <w:rPr>
          <w:rFonts w:ascii="Times New Roman" w:hAnsi="Times New Roman"/>
          <w:b/>
        </w:rPr>
        <w:t>Lokalizacja przedsięwzięcia</w:t>
      </w:r>
      <w:bookmarkEnd w:id="30"/>
      <w:bookmarkEnd w:id="31"/>
      <w:bookmarkEnd w:id="32"/>
      <w:bookmarkEnd w:id="33"/>
    </w:p>
    <w:p w:rsidR="00FD02AC" w:rsidRPr="005B4088" w:rsidRDefault="00FD02AC" w:rsidP="005B4088">
      <w:pPr>
        <w:pStyle w:val="Style40"/>
        <w:widowControl/>
        <w:rPr>
          <w:rFonts w:ascii="Times New Roman" w:hAnsi="Times New Roman"/>
        </w:rPr>
      </w:pPr>
      <w:r w:rsidRPr="005B4088">
        <w:rPr>
          <w:rFonts w:ascii="Times New Roman" w:hAnsi="Times New Roman"/>
        </w:rPr>
        <w:t>Inwestycja zlokalizowana będzie na terenie oczyszczalni ścieków „Ostrów Grabowski" położonej przy ul. Przejazd 14, 70-607 Szczecin, zarządzanej przez Spółkę Wodną „Międzyodrze".</w:t>
      </w:r>
    </w:p>
    <w:p w:rsidR="004E1E00" w:rsidRPr="005B4088" w:rsidRDefault="004E1E00" w:rsidP="005B4088">
      <w:pPr>
        <w:pStyle w:val="Style40"/>
        <w:widowControl/>
        <w:rPr>
          <w:rFonts w:ascii="Times New Roman" w:hAnsi="Times New Roman"/>
        </w:rPr>
      </w:pPr>
    </w:p>
    <w:p w:rsidR="004E1E00" w:rsidRPr="005B4088" w:rsidRDefault="004E1E00" w:rsidP="005B4088">
      <w:pPr>
        <w:pStyle w:val="Style40"/>
        <w:widowControl/>
        <w:tabs>
          <w:tab w:val="left" w:pos="2835"/>
        </w:tabs>
        <w:rPr>
          <w:rFonts w:ascii="Times New Roman" w:hAnsi="Times New Roman"/>
        </w:rPr>
      </w:pPr>
      <w:r w:rsidRPr="005B4088">
        <w:rPr>
          <w:rFonts w:ascii="Times New Roman" w:hAnsi="Times New Roman"/>
        </w:rPr>
        <w:t>Nr ewidencyjny działki:</w:t>
      </w:r>
      <w:r w:rsidRPr="005B4088">
        <w:rPr>
          <w:rFonts w:ascii="Times New Roman" w:hAnsi="Times New Roman"/>
        </w:rPr>
        <w:tab/>
      </w:r>
      <w:r w:rsidRPr="005B4088">
        <w:rPr>
          <w:rFonts w:ascii="Times New Roman" w:hAnsi="Times New Roman"/>
          <w:b/>
          <w:bCs/>
        </w:rPr>
        <w:t>4/8, obręb 1084 miasto Szczecin</w:t>
      </w:r>
    </w:p>
    <w:p w:rsidR="004E1E00" w:rsidRPr="005B4088" w:rsidRDefault="004E1E00" w:rsidP="005B4088">
      <w:pPr>
        <w:pStyle w:val="Style40"/>
        <w:widowControl/>
        <w:tabs>
          <w:tab w:val="left" w:pos="2835"/>
        </w:tabs>
        <w:rPr>
          <w:rFonts w:ascii="Times New Roman" w:hAnsi="Times New Roman"/>
        </w:rPr>
      </w:pPr>
      <w:r w:rsidRPr="005B4088">
        <w:rPr>
          <w:rFonts w:ascii="Times New Roman" w:hAnsi="Times New Roman"/>
        </w:rPr>
        <w:t>Właściciel:</w:t>
      </w:r>
      <w:r w:rsidRPr="005B4088">
        <w:rPr>
          <w:rFonts w:ascii="Times New Roman" w:hAnsi="Times New Roman"/>
        </w:rPr>
        <w:tab/>
        <w:t>Skarb Państwa,</w:t>
      </w:r>
    </w:p>
    <w:p w:rsidR="004E1E00" w:rsidRPr="005B4088" w:rsidRDefault="004E1E00" w:rsidP="008A698A">
      <w:pPr>
        <w:pStyle w:val="Style40"/>
        <w:widowControl/>
        <w:tabs>
          <w:tab w:val="left" w:pos="2835"/>
        </w:tabs>
        <w:ind w:left="2835" w:hanging="2835"/>
        <w:jc w:val="left"/>
        <w:rPr>
          <w:rFonts w:ascii="Times New Roman" w:hAnsi="Times New Roman"/>
        </w:rPr>
      </w:pPr>
      <w:r w:rsidRPr="005B4088">
        <w:rPr>
          <w:rFonts w:ascii="Times New Roman" w:hAnsi="Times New Roman"/>
        </w:rPr>
        <w:t>Wieczysty użytkownik:</w:t>
      </w:r>
      <w:r w:rsidRPr="005B4088">
        <w:rPr>
          <w:rFonts w:ascii="Times New Roman" w:hAnsi="Times New Roman"/>
        </w:rPr>
        <w:tab/>
        <w:t xml:space="preserve">Zarząd Morskich Portów Szczecin i Świnoujście S.A. ul. Bytomska 7, </w:t>
      </w:r>
      <w:r w:rsidR="008A698A">
        <w:rPr>
          <w:rFonts w:ascii="Times New Roman" w:hAnsi="Times New Roman"/>
        </w:rPr>
        <w:br/>
      </w:r>
      <w:r w:rsidRPr="005B4088">
        <w:rPr>
          <w:rFonts w:ascii="Times New Roman" w:hAnsi="Times New Roman"/>
        </w:rPr>
        <w:t>70-603 Szczecin</w:t>
      </w:r>
    </w:p>
    <w:p w:rsidR="004E1E00" w:rsidRPr="005B4088" w:rsidRDefault="004E1E00" w:rsidP="005B4088">
      <w:pPr>
        <w:pStyle w:val="Style40"/>
        <w:widowControl/>
        <w:tabs>
          <w:tab w:val="left" w:pos="2835"/>
        </w:tabs>
        <w:ind w:left="2835" w:hanging="2835"/>
        <w:rPr>
          <w:rFonts w:ascii="Times New Roman" w:hAnsi="Times New Roman"/>
        </w:rPr>
      </w:pPr>
      <w:r w:rsidRPr="005B4088">
        <w:rPr>
          <w:rFonts w:ascii="Times New Roman" w:hAnsi="Times New Roman"/>
        </w:rPr>
        <w:t>Księga Wieczysta:</w:t>
      </w:r>
      <w:r w:rsidRPr="005B4088">
        <w:rPr>
          <w:rFonts w:ascii="Times New Roman" w:hAnsi="Times New Roman"/>
        </w:rPr>
        <w:tab/>
        <w:t>SZ1S/00097475/8</w:t>
      </w:r>
    </w:p>
    <w:p w:rsidR="004E1E00" w:rsidRPr="005B4088" w:rsidRDefault="004E1E00" w:rsidP="005B4088">
      <w:pPr>
        <w:pStyle w:val="Style40"/>
        <w:widowControl/>
        <w:rPr>
          <w:rFonts w:ascii="Times New Roman" w:hAnsi="Times New Roman"/>
        </w:rPr>
      </w:pPr>
    </w:p>
    <w:p w:rsidR="00FD02AC" w:rsidRPr="005B4088" w:rsidRDefault="004E1E00" w:rsidP="005B4088">
      <w:pPr>
        <w:pStyle w:val="Style40"/>
        <w:widowControl/>
        <w:rPr>
          <w:rFonts w:ascii="Times New Roman" w:hAnsi="Times New Roman"/>
        </w:rPr>
      </w:pPr>
      <w:r w:rsidRPr="005B4088">
        <w:rPr>
          <w:rFonts w:ascii="Times New Roman" w:hAnsi="Times New Roman"/>
        </w:rPr>
        <w:br w:type="page"/>
      </w:r>
      <w:r w:rsidR="00FD02AC" w:rsidRPr="005B4088">
        <w:rPr>
          <w:rFonts w:ascii="Times New Roman" w:hAnsi="Times New Roman"/>
        </w:rPr>
        <w:t>Teren</w:t>
      </w:r>
      <w:r w:rsidR="007F1BFB" w:rsidRPr="005B4088">
        <w:rPr>
          <w:rFonts w:ascii="Times New Roman" w:hAnsi="Times New Roman"/>
        </w:rPr>
        <w:t>,</w:t>
      </w:r>
      <w:r w:rsidR="00FD02AC" w:rsidRPr="005B4088">
        <w:rPr>
          <w:rFonts w:ascii="Times New Roman" w:hAnsi="Times New Roman"/>
        </w:rPr>
        <w:t xml:space="preserve"> </w:t>
      </w:r>
      <w:r w:rsidR="007F1BFB" w:rsidRPr="005B4088">
        <w:rPr>
          <w:rFonts w:ascii="Times New Roman" w:hAnsi="Times New Roman"/>
        </w:rPr>
        <w:t xml:space="preserve">na którym będzie realizowane przedsięwzięcie, </w:t>
      </w:r>
      <w:r w:rsidR="00FD02AC" w:rsidRPr="005B4088">
        <w:rPr>
          <w:rFonts w:ascii="Times New Roman" w:hAnsi="Times New Roman"/>
        </w:rPr>
        <w:t xml:space="preserve">znajduje się w granicach istniejącej oczyszczalni ścieków „Ostrów Grabowski", </w:t>
      </w:r>
      <w:r w:rsidR="007F1BFB" w:rsidRPr="005B4088">
        <w:rPr>
          <w:rFonts w:ascii="Times New Roman" w:hAnsi="Times New Roman"/>
        </w:rPr>
        <w:t>zlokalizowanej</w:t>
      </w:r>
      <w:r w:rsidR="00FD02AC" w:rsidRPr="005B4088">
        <w:rPr>
          <w:rFonts w:ascii="Times New Roman" w:hAnsi="Times New Roman"/>
        </w:rPr>
        <w:t xml:space="preserve"> się na półwyspie Ostrów G</w:t>
      </w:r>
      <w:r w:rsidR="0032333C">
        <w:rPr>
          <w:rFonts w:ascii="Times New Roman" w:hAnsi="Times New Roman"/>
        </w:rPr>
        <w:t>rabowski na </w:t>
      </w:r>
      <w:r w:rsidR="00FD02AC" w:rsidRPr="005B4088">
        <w:rPr>
          <w:rFonts w:ascii="Times New Roman" w:hAnsi="Times New Roman"/>
        </w:rPr>
        <w:t>terenie Spółki Wodnej „Międzyodrze".</w:t>
      </w:r>
    </w:p>
    <w:p w:rsidR="00FD02AC" w:rsidRPr="005B4088" w:rsidRDefault="00FD02AC" w:rsidP="005B4088">
      <w:pPr>
        <w:pStyle w:val="Style40"/>
        <w:widowControl/>
        <w:rPr>
          <w:rFonts w:ascii="Times New Roman" w:hAnsi="Times New Roman"/>
        </w:rPr>
      </w:pPr>
      <w:r w:rsidRPr="005B4088">
        <w:rPr>
          <w:rFonts w:ascii="Times New Roman" w:hAnsi="Times New Roman"/>
        </w:rPr>
        <w:t>Na terenie planowanego przedsięwzięcia znajdują się nawierzchnie betonowe stanowiące zagospodarowanie oczyszczalni ścieków.</w:t>
      </w:r>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Na terenie nie ma drzew i krzewów, cieków i zbiorników wodnych. </w:t>
      </w:r>
    </w:p>
    <w:p w:rsidR="00FD02AC" w:rsidRPr="005B4088" w:rsidRDefault="00FD02AC" w:rsidP="005B4088">
      <w:pPr>
        <w:pStyle w:val="Style40"/>
        <w:widowControl/>
        <w:rPr>
          <w:rFonts w:ascii="Times New Roman" w:hAnsi="Times New Roman"/>
        </w:rPr>
      </w:pPr>
      <w:r w:rsidRPr="005B4088">
        <w:rPr>
          <w:rFonts w:ascii="Times New Roman" w:hAnsi="Times New Roman"/>
        </w:rPr>
        <w:t>Poza granicami działki Spółki Wodnej „Międzyodrze" od strony północnej i wschodniej znajduje się Zakład Unieszkodliwiania Odpadów</w:t>
      </w:r>
      <w:r w:rsidR="007F1BFB" w:rsidRPr="005B4088">
        <w:rPr>
          <w:rFonts w:ascii="Times New Roman" w:hAnsi="Times New Roman"/>
        </w:rPr>
        <w:t xml:space="preserve"> sp. z o.o.</w:t>
      </w:r>
      <w:r w:rsidRPr="005B4088">
        <w:rPr>
          <w:rFonts w:ascii="Times New Roman" w:hAnsi="Times New Roman"/>
        </w:rPr>
        <w:t xml:space="preserve"> Szczecin</w:t>
      </w:r>
      <w:r w:rsidR="007F1BFB" w:rsidRPr="005B4088">
        <w:rPr>
          <w:rFonts w:ascii="Times New Roman" w:hAnsi="Times New Roman"/>
        </w:rPr>
        <w:t xml:space="preserve"> (zwany dalej ZUO)</w:t>
      </w:r>
      <w:r w:rsidRPr="005B4088">
        <w:rPr>
          <w:rFonts w:ascii="Times New Roman" w:hAnsi="Times New Roman"/>
        </w:rPr>
        <w:t>.</w:t>
      </w:r>
    </w:p>
    <w:p w:rsidR="00FD02AC" w:rsidRPr="005B4088" w:rsidRDefault="00FD02AC" w:rsidP="005B4088">
      <w:pPr>
        <w:pStyle w:val="Style40"/>
        <w:widowControl/>
        <w:rPr>
          <w:rFonts w:ascii="Times New Roman" w:hAnsi="Times New Roman"/>
        </w:rPr>
      </w:pPr>
    </w:p>
    <w:p w:rsidR="00FD02AC" w:rsidRPr="005B4088" w:rsidRDefault="00FD02AC" w:rsidP="005B4088">
      <w:pPr>
        <w:pStyle w:val="Style40"/>
        <w:widowControl/>
        <w:rPr>
          <w:rFonts w:ascii="Times New Roman" w:hAnsi="Times New Roman"/>
        </w:rPr>
      </w:pPr>
    </w:p>
    <w:p w:rsidR="00FD02AC" w:rsidRPr="005B4088" w:rsidRDefault="00F90D48" w:rsidP="005B4088">
      <w:pPr>
        <w:pStyle w:val="Style40"/>
        <w:widowControl/>
        <w:rPr>
          <w:rFonts w:ascii="Times New Roman" w:hAnsi="Times New Roman"/>
        </w:rPr>
      </w:pPr>
      <w:r>
        <w:rPr>
          <w:rFonts w:ascii="Times New Roman" w:hAnsi="Times New Roman"/>
          <w:noProof/>
        </w:rPr>
        <w:drawing>
          <wp:inline distT="0" distB="0" distL="0" distR="0">
            <wp:extent cx="5494020" cy="4465955"/>
            <wp:effectExtent l="19050" t="0" r="0" b="0"/>
            <wp:docPr id="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a:srcRect/>
                    <a:stretch>
                      <a:fillRect/>
                    </a:stretch>
                  </pic:blipFill>
                  <pic:spPr bwMode="auto">
                    <a:xfrm>
                      <a:off x="0" y="0"/>
                      <a:ext cx="5494020" cy="4465955"/>
                    </a:xfrm>
                    <a:prstGeom prst="rect">
                      <a:avLst/>
                    </a:prstGeom>
                    <a:noFill/>
                    <a:ln w="9525">
                      <a:noFill/>
                      <a:miter lim="800000"/>
                      <a:headEnd/>
                      <a:tailEnd/>
                    </a:ln>
                  </pic:spPr>
                </pic:pic>
              </a:graphicData>
            </a:graphic>
          </wp:inline>
        </w:drawing>
      </w:r>
    </w:p>
    <w:p w:rsidR="00FD02AC" w:rsidRPr="005B4088" w:rsidRDefault="00FD02AC" w:rsidP="005B4088">
      <w:pPr>
        <w:pStyle w:val="Style40"/>
        <w:widowControl/>
        <w:rPr>
          <w:rFonts w:ascii="Times New Roman" w:hAnsi="Times New Roman"/>
        </w:rPr>
      </w:pPr>
    </w:p>
    <w:p w:rsidR="00FD02AC" w:rsidRPr="00741C88" w:rsidRDefault="00FD02AC" w:rsidP="00741C88">
      <w:pPr>
        <w:pStyle w:val="Style40"/>
        <w:widowControl/>
        <w:spacing w:before="60" w:after="60"/>
        <w:ind w:left="851" w:hanging="851"/>
        <w:outlineLvl w:val="3"/>
        <w:rPr>
          <w:rFonts w:ascii="Times New Roman" w:hAnsi="Times New Roman"/>
        </w:rPr>
      </w:pPr>
      <w:r w:rsidRPr="00741C88">
        <w:rPr>
          <w:rFonts w:ascii="Times New Roman" w:hAnsi="Times New Roman"/>
        </w:rPr>
        <w:t>Ry</w:t>
      </w:r>
      <w:r w:rsidR="007F1BFB" w:rsidRPr="00741C88">
        <w:rPr>
          <w:rFonts w:ascii="Times New Roman" w:hAnsi="Times New Roman"/>
        </w:rPr>
        <w:t>s. 2</w:t>
      </w:r>
      <w:r w:rsidRPr="00741C88">
        <w:rPr>
          <w:rFonts w:ascii="Times New Roman" w:hAnsi="Times New Roman"/>
        </w:rPr>
        <w:t xml:space="preserve"> </w:t>
      </w:r>
      <w:r w:rsidR="007F1BFB" w:rsidRPr="00741C88">
        <w:rPr>
          <w:rFonts w:ascii="Times New Roman" w:hAnsi="Times New Roman"/>
        </w:rPr>
        <w:tab/>
      </w:r>
      <w:r w:rsidRPr="00741C88">
        <w:rPr>
          <w:rFonts w:ascii="Times New Roman" w:hAnsi="Times New Roman"/>
        </w:rPr>
        <w:t>Lokalizacja terenu planowanego przedsięwzięcia w granicach istniejącej oczyszczalni ścieków przy ulicy Przejazd 14 na półwyspie Ostrów Grabowski w Szczecinie, na terenie Spółki Wodnej Międzyodrze</w:t>
      </w:r>
    </w:p>
    <w:p w:rsidR="00FD02AC" w:rsidRPr="005B4088" w:rsidRDefault="004E1E00" w:rsidP="005B4088">
      <w:pPr>
        <w:pStyle w:val="Style40"/>
        <w:widowControl/>
        <w:rPr>
          <w:rFonts w:ascii="Times New Roman" w:hAnsi="Times New Roman"/>
          <w:b/>
          <w:bCs/>
        </w:rPr>
      </w:pPr>
      <w:r w:rsidRPr="005B4088">
        <w:rPr>
          <w:rFonts w:ascii="Times New Roman" w:hAnsi="Times New Roman"/>
          <w:b/>
          <w:bCs/>
        </w:rPr>
        <w:br w:type="page"/>
      </w:r>
    </w:p>
    <w:p w:rsidR="00FD02AC" w:rsidRPr="005B4088" w:rsidRDefault="00F90D48" w:rsidP="005B4088">
      <w:pPr>
        <w:pStyle w:val="Style40"/>
        <w:widowControl/>
        <w:rPr>
          <w:rFonts w:ascii="Times New Roman" w:hAnsi="Times New Roman"/>
          <w:b/>
          <w:bCs/>
        </w:rPr>
      </w:pPr>
      <w:r>
        <w:rPr>
          <w:rFonts w:ascii="Times New Roman" w:hAnsi="Times New Roman"/>
          <w:b/>
          <w:noProof/>
        </w:rPr>
        <w:drawing>
          <wp:inline distT="0" distB="0" distL="0" distR="0">
            <wp:extent cx="5290185" cy="3952240"/>
            <wp:effectExtent l="19050" t="0" r="5715" b="0"/>
            <wp:docPr id="3" name="Obraz 16" descr="X:\GMINY\SZCZECIN\Międzyodrze\Oleje 2019\Zdjęcia\2019-09-26 PZ\IMG_20190926_10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X:\GMINY\SZCZECIN\Międzyodrze\Oleje 2019\Zdjęcia\2019-09-26 PZ\IMG_20190926_100951.jpg"/>
                    <pic:cNvPicPr>
                      <a:picLocks noChangeAspect="1" noChangeArrowheads="1"/>
                    </pic:cNvPicPr>
                  </pic:nvPicPr>
                  <pic:blipFill>
                    <a:blip r:embed="rId13"/>
                    <a:srcRect/>
                    <a:stretch>
                      <a:fillRect/>
                    </a:stretch>
                  </pic:blipFill>
                  <pic:spPr bwMode="auto">
                    <a:xfrm>
                      <a:off x="0" y="0"/>
                      <a:ext cx="5290185" cy="3952240"/>
                    </a:xfrm>
                    <a:prstGeom prst="rect">
                      <a:avLst/>
                    </a:prstGeom>
                    <a:noFill/>
                    <a:ln w="9525">
                      <a:noFill/>
                      <a:miter lim="800000"/>
                      <a:headEnd/>
                      <a:tailEnd/>
                    </a:ln>
                  </pic:spPr>
                </pic:pic>
              </a:graphicData>
            </a:graphic>
          </wp:inline>
        </w:drawing>
      </w:r>
    </w:p>
    <w:p w:rsidR="00FD02AC" w:rsidRPr="005B4088" w:rsidRDefault="00FD02AC" w:rsidP="005B4088">
      <w:pPr>
        <w:widowControl/>
        <w:spacing w:line="1" w:lineRule="exact"/>
        <w:jc w:val="both"/>
        <w:rPr>
          <w:rFonts w:ascii="Times New Roman" w:hAnsi="Times New Roman"/>
        </w:rPr>
      </w:pPr>
    </w:p>
    <w:p w:rsidR="00FD02AC" w:rsidRPr="00741C88" w:rsidRDefault="00FD02AC" w:rsidP="00741C88">
      <w:pPr>
        <w:pStyle w:val="Style40"/>
        <w:widowControl/>
        <w:spacing w:before="60" w:after="60"/>
        <w:ind w:left="851" w:hanging="851"/>
        <w:outlineLvl w:val="3"/>
        <w:rPr>
          <w:rFonts w:ascii="Times New Roman" w:hAnsi="Times New Roman"/>
        </w:rPr>
      </w:pPr>
      <w:r w:rsidRPr="00741C88">
        <w:rPr>
          <w:rFonts w:ascii="Times New Roman" w:hAnsi="Times New Roman"/>
        </w:rPr>
        <w:t>Fot.</w:t>
      </w:r>
      <w:r w:rsidR="007F1BFB" w:rsidRPr="00741C88">
        <w:rPr>
          <w:rFonts w:ascii="Times New Roman" w:hAnsi="Times New Roman"/>
        </w:rPr>
        <w:t xml:space="preserve"> 1</w:t>
      </w:r>
      <w:r w:rsidRPr="00741C88">
        <w:rPr>
          <w:rFonts w:ascii="Times New Roman" w:hAnsi="Times New Roman"/>
        </w:rPr>
        <w:t xml:space="preserve"> Widok terenu planowanego przedsięwzięcia</w:t>
      </w:r>
    </w:p>
    <w:p w:rsidR="00FD02AC" w:rsidRPr="005B4088" w:rsidRDefault="00FD02AC" w:rsidP="005B4088">
      <w:pPr>
        <w:pStyle w:val="Style40"/>
        <w:widowControl/>
        <w:rPr>
          <w:rFonts w:ascii="Times New Roman" w:hAnsi="Times New Roman"/>
          <w:b/>
          <w:bCs/>
        </w:rPr>
      </w:pPr>
    </w:p>
    <w:p w:rsidR="00FD02AC" w:rsidRPr="00F43EE6" w:rsidRDefault="00F43EE6" w:rsidP="00F43EE6">
      <w:pPr>
        <w:spacing w:before="240" w:after="60"/>
        <w:ind w:left="709" w:hanging="709"/>
        <w:jc w:val="both"/>
        <w:outlineLvl w:val="0"/>
        <w:rPr>
          <w:rFonts w:ascii="Times New Roman" w:hAnsi="Times New Roman"/>
          <w:b/>
        </w:rPr>
      </w:pPr>
      <w:bookmarkStart w:id="34" w:name="_Toc29383345"/>
      <w:bookmarkStart w:id="35" w:name="_Toc31631666"/>
      <w:bookmarkStart w:id="36" w:name="_Toc33694839"/>
      <w:bookmarkStart w:id="37" w:name="_Toc34903327"/>
      <w:r>
        <w:rPr>
          <w:rFonts w:ascii="Times New Roman" w:hAnsi="Times New Roman"/>
          <w:b/>
        </w:rPr>
        <w:t xml:space="preserve">2.3 </w:t>
      </w:r>
      <w:r>
        <w:rPr>
          <w:rFonts w:ascii="Times New Roman" w:hAnsi="Times New Roman"/>
          <w:b/>
        </w:rPr>
        <w:tab/>
      </w:r>
      <w:r w:rsidR="00FD02AC" w:rsidRPr="00F43EE6">
        <w:rPr>
          <w:rFonts w:ascii="Times New Roman" w:hAnsi="Times New Roman"/>
          <w:b/>
        </w:rPr>
        <w:t>Charakterystyka całego przedsięwzięcia i warunki użytkowania terenu w fazie budowy i</w:t>
      </w:r>
      <w:r w:rsidR="0032333C">
        <w:rPr>
          <w:rFonts w:ascii="Times New Roman" w:hAnsi="Times New Roman"/>
          <w:b/>
        </w:rPr>
        <w:t> </w:t>
      </w:r>
      <w:r w:rsidR="00FD02AC" w:rsidRPr="00F43EE6">
        <w:rPr>
          <w:rFonts w:ascii="Times New Roman" w:hAnsi="Times New Roman"/>
          <w:b/>
        </w:rPr>
        <w:t>eksploatacji lub użytkowania</w:t>
      </w:r>
      <w:bookmarkEnd w:id="34"/>
      <w:bookmarkEnd w:id="35"/>
      <w:bookmarkEnd w:id="36"/>
      <w:bookmarkEnd w:id="37"/>
    </w:p>
    <w:p w:rsidR="00FD02AC" w:rsidRPr="005B4088" w:rsidRDefault="00FD02AC" w:rsidP="005B4088">
      <w:pPr>
        <w:pStyle w:val="Style40"/>
        <w:widowControl/>
        <w:rPr>
          <w:rFonts w:ascii="Times New Roman" w:hAnsi="Times New Roman"/>
        </w:rPr>
      </w:pPr>
      <w:r w:rsidRPr="005B4088">
        <w:rPr>
          <w:rFonts w:ascii="Times New Roman" w:hAnsi="Times New Roman"/>
        </w:rPr>
        <w:t>Projektowane obiekty zostały zaprojektowane na terenie funkcjonującej oczyszczalni ścieków „Ostrów Grabowski", na części działki nr 4/8, znajdującej się przy ulicy Przejazd 14 w Szczecinie. Działka 4/8 jest w</w:t>
      </w:r>
      <w:r w:rsidR="007F1BFB" w:rsidRPr="005B4088">
        <w:rPr>
          <w:rFonts w:ascii="Times New Roman" w:hAnsi="Times New Roman"/>
        </w:rPr>
        <w:t> </w:t>
      </w:r>
      <w:r w:rsidRPr="005B4088">
        <w:rPr>
          <w:rFonts w:ascii="Times New Roman" w:hAnsi="Times New Roman"/>
        </w:rPr>
        <w:t>wieczystym użytkowaniu Zarządu Morskich Portów Szczecin i Świnoujście S.A, na której na</w:t>
      </w:r>
      <w:r w:rsidR="00E4622D">
        <w:rPr>
          <w:rFonts w:ascii="Times New Roman" w:hAnsi="Times New Roman"/>
        </w:rPr>
        <w:t> </w:t>
      </w:r>
      <w:r w:rsidRPr="005B4088">
        <w:rPr>
          <w:rFonts w:ascii="Times New Roman" w:hAnsi="Times New Roman"/>
        </w:rPr>
        <w:t>prawach dzierżawy gospodaruje Spółka Wodna „Międzyodrze", do której należą istniejące obiekty wraz z</w:t>
      </w:r>
      <w:r w:rsidR="007F1BFB" w:rsidRPr="005B4088">
        <w:rPr>
          <w:rFonts w:ascii="Times New Roman" w:hAnsi="Times New Roman"/>
        </w:rPr>
        <w:t> </w:t>
      </w:r>
      <w:r w:rsidRPr="005B4088">
        <w:rPr>
          <w:rFonts w:ascii="Times New Roman" w:hAnsi="Times New Roman"/>
        </w:rPr>
        <w:t>infrastrukturą.</w:t>
      </w:r>
    </w:p>
    <w:p w:rsidR="00FD02AC" w:rsidRPr="005B4088" w:rsidRDefault="00FD02AC" w:rsidP="005B4088">
      <w:pPr>
        <w:pStyle w:val="Style40"/>
        <w:widowControl/>
        <w:rPr>
          <w:rFonts w:ascii="Times New Roman" w:hAnsi="Times New Roman"/>
        </w:rPr>
      </w:pPr>
      <w:r w:rsidRPr="005B4088">
        <w:rPr>
          <w:rFonts w:ascii="Times New Roman" w:hAnsi="Times New Roman"/>
        </w:rPr>
        <w:t>Instalacja do unieszkodliwiania i odzysku uwodnionych odpadów ciekłych realizuje następujące usługi w</w:t>
      </w:r>
      <w:r w:rsidR="007F1BFB" w:rsidRPr="005B4088">
        <w:rPr>
          <w:rFonts w:ascii="Times New Roman" w:hAnsi="Times New Roman"/>
        </w:rPr>
        <w:t> </w:t>
      </w:r>
      <w:r w:rsidRPr="005B4088">
        <w:rPr>
          <w:rFonts w:ascii="Times New Roman" w:hAnsi="Times New Roman"/>
        </w:rPr>
        <w:t>zakresie przyjmowania i oczyszczania uwodnionych odpadów ciekłych:</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odbiór, unieszkodliwianie i odzysk płynnych odpadów ropopochodnych,</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odbiór zużytych olejów i slopów ze statków,</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odbiór i oczyszczanie popłuczyn z mycia ładowni statk</w:t>
      </w:r>
      <w:r w:rsidR="002601A7" w:rsidRPr="005B4088">
        <w:rPr>
          <w:rFonts w:ascii="Times New Roman" w:hAnsi="Times New Roman"/>
        </w:rPr>
        <w:t>ów oraz zbiorników po ładunkach.</w:t>
      </w:r>
    </w:p>
    <w:p w:rsidR="00FD02AC" w:rsidRPr="005B4088" w:rsidRDefault="00FD02AC" w:rsidP="005B4088">
      <w:pPr>
        <w:pStyle w:val="Style40"/>
        <w:widowControl/>
        <w:rPr>
          <w:rFonts w:ascii="Times New Roman" w:hAnsi="Times New Roman"/>
        </w:rPr>
      </w:pPr>
      <w:r w:rsidRPr="005B4088">
        <w:rPr>
          <w:rFonts w:ascii="Times New Roman" w:hAnsi="Times New Roman"/>
        </w:rPr>
        <w:t>Instalacja ta znajduje się na terenie oczyszczalni ścieków „Ostrów Grabowski”.</w:t>
      </w:r>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Przedsięwzięcie obejmuje wykonanie dwóch stalowych zbiorników magazynowych, płynnych odpadów ropopochodnych o pojemności ok. </w:t>
      </w:r>
      <w:smartTag w:uri="urn:schemas-microsoft-com:office:smarttags" w:element="metricconverter">
        <w:smartTagPr>
          <w:attr w:name="ProductID" w:val="30 m3"/>
        </w:smartTagPr>
        <w:r w:rsidRPr="005B4088">
          <w:rPr>
            <w:rFonts w:ascii="Times New Roman" w:hAnsi="Times New Roman"/>
          </w:rPr>
          <w:t>30 m</w:t>
        </w:r>
        <w:r w:rsidRPr="00C72F41">
          <w:rPr>
            <w:rFonts w:ascii="Times New Roman" w:hAnsi="Times New Roman"/>
            <w:vertAlign w:val="superscript"/>
          </w:rPr>
          <w:t>3</w:t>
        </w:r>
      </w:smartTag>
      <w:r w:rsidRPr="005B4088">
        <w:rPr>
          <w:rFonts w:ascii="Times New Roman" w:hAnsi="Times New Roman"/>
        </w:rPr>
        <w:t xml:space="preserve"> każdy. </w:t>
      </w:r>
      <w:r w:rsidR="00C72F41">
        <w:rPr>
          <w:rFonts w:ascii="Times New Roman" w:hAnsi="Times New Roman"/>
        </w:rPr>
        <w:t>Zbiorniki ustawione zostaną na nowej tacy przeciwrozlewowej.</w:t>
      </w:r>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Dodatkowo na istniejącej przeciwrozlewowej tacy żelbetowej przy istniejących zbiornikach technologicznych </w:t>
      </w:r>
      <w:r w:rsidR="002601A7" w:rsidRPr="005B4088">
        <w:rPr>
          <w:rFonts w:ascii="Times New Roman" w:hAnsi="Times New Roman"/>
        </w:rPr>
        <w:t>posadowione</w:t>
      </w:r>
      <w:r w:rsidRPr="005B4088">
        <w:rPr>
          <w:rFonts w:ascii="Times New Roman" w:hAnsi="Times New Roman"/>
        </w:rPr>
        <w:t xml:space="preserve"> zostaną dwa nowe stalowe zbiorniki technologiczne o pojemności </w:t>
      </w:r>
      <w:r w:rsidRPr="00246C0F">
        <w:rPr>
          <w:rFonts w:ascii="Times New Roman" w:hAnsi="Times New Roman"/>
        </w:rPr>
        <w:t>do</w:t>
      </w:r>
      <w:r w:rsidR="0032333C" w:rsidRPr="00246C0F">
        <w:rPr>
          <w:rFonts w:ascii="Times New Roman" w:hAnsi="Times New Roman"/>
        </w:rPr>
        <w:t> </w:t>
      </w:r>
      <w:r w:rsidR="001E0405">
        <w:rPr>
          <w:rFonts w:ascii="Times New Roman" w:hAnsi="Times New Roman"/>
        </w:rPr>
        <w:t>18</w:t>
      </w:r>
      <w:r w:rsidRPr="00246C0F">
        <w:rPr>
          <w:rFonts w:ascii="Times New Roman" w:hAnsi="Times New Roman"/>
        </w:rPr>
        <w:t>0 m</w:t>
      </w:r>
      <w:r w:rsidRPr="00246C0F">
        <w:rPr>
          <w:rFonts w:ascii="Times New Roman" w:hAnsi="Times New Roman"/>
          <w:vertAlign w:val="superscript"/>
        </w:rPr>
        <w:t>3</w:t>
      </w:r>
      <w:r w:rsidR="001E0405">
        <w:rPr>
          <w:rFonts w:ascii="Times New Roman" w:hAnsi="Times New Roman"/>
        </w:rPr>
        <w:t xml:space="preserve"> i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w:t>
      </w:r>
    </w:p>
    <w:p w:rsidR="002601A7" w:rsidRPr="005B4088" w:rsidRDefault="002601A7" w:rsidP="005B4088">
      <w:pPr>
        <w:pStyle w:val="Style40"/>
        <w:widowControl/>
        <w:rPr>
          <w:rFonts w:ascii="Times New Roman" w:hAnsi="Times New Roman"/>
        </w:rPr>
      </w:pPr>
      <w:r w:rsidRPr="005B4088">
        <w:rPr>
          <w:rFonts w:ascii="Times New Roman" w:hAnsi="Times New Roman"/>
        </w:rPr>
        <w:t>Zbiorniki projektowane i istniejące połączone zostaną rurociągami technologicznymi.</w:t>
      </w:r>
      <w:r w:rsidR="00C72F41">
        <w:rPr>
          <w:rFonts w:ascii="Times New Roman" w:hAnsi="Times New Roman"/>
        </w:rPr>
        <w:t xml:space="preserve"> Istniejąca stacja odbiorcza zostanie przystosowana do nowych zbiorników.</w:t>
      </w:r>
    </w:p>
    <w:p w:rsidR="00FD02AC" w:rsidRPr="005B4088" w:rsidRDefault="00FD02AC" w:rsidP="005B4088">
      <w:pPr>
        <w:pStyle w:val="Style40"/>
        <w:widowControl/>
        <w:rPr>
          <w:rFonts w:ascii="Times New Roman" w:hAnsi="Times New Roman"/>
        </w:rPr>
      </w:pPr>
      <w:r w:rsidRPr="005B4088">
        <w:rPr>
          <w:rFonts w:ascii="Times New Roman" w:hAnsi="Times New Roman"/>
        </w:rPr>
        <w:t>Ponadto zainstalowana zostanie stacja dozowania substancji w</w:t>
      </w:r>
      <w:r w:rsidR="00C72F41">
        <w:rPr>
          <w:rFonts w:ascii="Times New Roman" w:hAnsi="Times New Roman"/>
        </w:rPr>
        <w:t>spomagającymi procesy separacji.</w:t>
      </w:r>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Budowa zbiorników magazynowych i technologicznych nie spowoduje zmiany wydajności instalacji ani całej oczyszczalni ścieków. </w:t>
      </w:r>
    </w:p>
    <w:p w:rsidR="00FD02AC" w:rsidRPr="005B4088" w:rsidRDefault="00FD02AC" w:rsidP="005B4088">
      <w:pPr>
        <w:pStyle w:val="Style40"/>
        <w:widowControl/>
        <w:rPr>
          <w:rFonts w:ascii="Times New Roman" w:hAnsi="Times New Roman"/>
        </w:rPr>
      </w:pPr>
      <w:r w:rsidRPr="005B4088">
        <w:rPr>
          <w:rFonts w:ascii="Times New Roman" w:hAnsi="Times New Roman"/>
        </w:rPr>
        <w:t>Przedsięwzięcie ma na celu podniesienie stopnia wykorzystania instalacji unieszkodliwiania i odzysku płynnych odpadów ropopochodnych poprzez zapewnienie możliwości przyjmowania i oczyszczania wód zaolejonych o zróżnicowanym składzie, które należy oczyszczać osobno stosując zróżnicowane reżimy technologiczne.</w:t>
      </w:r>
    </w:p>
    <w:p w:rsidR="00FD02AC" w:rsidRPr="005B4088" w:rsidRDefault="00FD02AC" w:rsidP="005B4088">
      <w:pPr>
        <w:pStyle w:val="Style40"/>
        <w:widowControl/>
        <w:rPr>
          <w:rFonts w:ascii="Times New Roman" w:hAnsi="Times New Roman"/>
        </w:rPr>
      </w:pPr>
      <w:r w:rsidRPr="005B4088">
        <w:rPr>
          <w:rFonts w:ascii="Times New Roman" w:hAnsi="Times New Roman"/>
        </w:rPr>
        <w:t>Zgodnie z pozwoleniem zintegrowanym, przepustowość instalacji wynosi 15000 m</w:t>
      </w:r>
      <w:r w:rsidRPr="005B4088">
        <w:rPr>
          <w:rFonts w:ascii="Times New Roman" w:hAnsi="Times New Roman"/>
          <w:vertAlign w:val="superscript"/>
        </w:rPr>
        <w:t>3</w:t>
      </w:r>
      <w:r w:rsidRPr="005B4088">
        <w:rPr>
          <w:rFonts w:ascii="Times New Roman" w:hAnsi="Times New Roman"/>
        </w:rPr>
        <w:t xml:space="preserve">/rok i nie ulegnie ona zmianie. Nie ulegnie zmianie także ilość ścieków dopływających na oczyszczalnię i jej obciążenie ładunkiem zanieczyszczeń wyrażone w równoważnej liczbie mieszkańców (RLM) </w:t>
      </w:r>
      <w:r w:rsidR="0096553E" w:rsidRPr="005B4088">
        <w:rPr>
          <w:rFonts w:ascii="Times New Roman" w:hAnsi="Times New Roman"/>
        </w:rPr>
        <w:t xml:space="preserve">, które </w:t>
      </w:r>
      <w:r w:rsidRPr="005B4088">
        <w:rPr>
          <w:rFonts w:ascii="Times New Roman" w:hAnsi="Times New Roman"/>
        </w:rPr>
        <w:t>wynosi 9133 RLM</w:t>
      </w:r>
      <w:r w:rsidR="0096553E" w:rsidRPr="005B4088">
        <w:rPr>
          <w:rFonts w:ascii="Times New Roman" w:hAnsi="Times New Roman"/>
        </w:rPr>
        <w:t>.</w:t>
      </w:r>
    </w:p>
    <w:p w:rsidR="00FD02AC" w:rsidRPr="005B4088" w:rsidRDefault="00FD02AC" w:rsidP="005B4088">
      <w:pPr>
        <w:pStyle w:val="Style40"/>
        <w:widowControl/>
        <w:rPr>
          <w:rFonts w:ascii="Times New Roman" w:hAnsi="Times New Roman"/>
        </w:rPr>
      </w:pPr>
      <w:r w:rsidRPr="005B4088">
        <w:rPr>
          <w:rFonts w:ascii="Times New Roman" w:hAnsi="Times New Roman"/>
        </w:rPr>
        <w:t>Powstające ścieki w wyniku unieszkodliwiania i odzysku uwodnionych odpadów ciekłych -</w:t>
      </w:r>
      <w:r w:rsidR="00872D6D" w:rsidRPr="005B4088">
        <w:rPr>
          <w:rFonts w:ascii="Times New Roman" w:hAnsi="Times New Roman"/>
        </w:rPr>
        <w:t xml:space="preserve"> </w:t>
      </w:r>
      <w:r w:rsidRPr="005B4088">
        <w:rPr>
          <w:rFonts w:ascii="Times New Roman" w:hAnsi="Times New Roman"/>
        </w:rPr>
        <w:t>frakcje wodne, kierowane są do mechaniczno – biologicznej oczyszczalni ścieków celem biologicznego oczyszczenia przed odprowadzeniem do odbiornika, którym jest rzeka Duńczyca.</w:t>
      </w:r>
    </w:p>
    <w:p w:rsidR="00FD02AC" w:rsidRPr="005B4088" w:rsidRDefault="00FD02AC" w:rsidP="005B4088">
      <w:pPr>
        <w:pStyle w:val="Style40"/>
        <w:widowControl/>
        <w:rPr>
          <w:rFonts w:ascii="Times New Roman" w:hAnsi="Times New Roman"/>
        </w:rPr>
      </w:pPr>
      <w:r w:rsidRPr="005B4088">
        <w:rPr>
          <w:rFonts w:ascii="Times New Roman" w:hAnsi="Times New Roman"/>
        </w:rPr>
        <w:t>Projektowane obiekty włączone zostaną do sieci własnych Spółki Wodnej „Międzyodrze"</w:t>
      </w:r>
      <w:r w:rsidR="009A1F24" w:rsidRPr="005B4088">
        <w:rPr>
          <w:rFonts w:ascii="Times New Roman" w:hAnsi="Times New Roman"/>
        </w:rPr>
        <w:t xml:space="preserve"> w obrębie istniejącej instalacji unieszkodliwiania i odzysku płynnych odpadów ropopochodnych</w:t>
      </w:r>
      <w:r w:rsidRPr="005B4088">
        <w:rPr>
          <w:rFonts w:ascii="Times New Roman" w:hAnsi="Times New Roman"/>
        </w:rPr>
        <w:t>, zarządzanych przez służby techniczne zakładu.</w:t>
      </w:r>
    </w:p>
    <w:p w:rsidR="00FD02AC" w:rsidRPr="005B4088" w:rsidRDefault="00FD02AC" w:rsidP="005B4088">
      <w:pPr>
        <w:pStyle w:val="Style40"/>
        <w:widowControl/>
        <w:rPr>
          <w:rFonts w:ascii="Times New Roman" w:hAnsi="Times New Roman"/>
        </w:rPr>
      </w:pPr>
      <w:r w:rsidRPr="005B4088">
        <w:rPr>
          <w:rFonts w:ascii="Times New Roman" w:hAnsi="Times New Roman"/>
        </w:rPr>
        <w:t>Na terenie tym nie występują sieci miejskie, komunalne i żadne inne obce.</w:t>
      </w:r>
    </w:p>
    <w:p w:rsidR="00FD02AC" w:rsidRPr="005B4088" w:rsidRDefault="00FD02AC" w:rsidP="00C72F41">
      <w:pPr>
        <w:pStyle w:val="Style40"/>
        <w:widowControl/>
        <w:rPr>
          <w:rFonts w:ascii="Times New Roman" w:hAnsi="Times New Roman"/>
          <w:highlight w:val="yellow"/>
        </w:rPr>
      </w:pPr>
      <w:r w:rsidRPr="005B4088">
        <w:rPr>
          <w:rFonts w:ascii="Times New Roman" w:hAnsi="Times New Roman"/>
        </w:rPr>
        <w:t>Oczyszczalnia ścieków to zespół obiektów i urządzeń technologicznych z zapleczem administracyjno-socjalnym, z własną infrastrukturą techniczną w postaci układu komunikacyjnego, parkingów, garaży, stacji transformatorowej, oświetlenia terenu, ogr</w:t>
      </w:r>
      <w:r w:rsidR="00C72F41">
        <w:rPr>
          <w:rFonts w:ascii="Times New Roman" w:hAnsi="Times New Roman"/>
        </w:rPr>
        <w:t>odzenia oraz sieci zewnętrznych.</w:t>
      </w:r>
    </w:p>
    <w:p w:rsidR="004E1E00" w:rsidRPr="005B4088" w:rsidRDefault="00FD02AC" w:rsidP="005B4088">
      <w:pPr>
        <w:pStyle w:val="Style40"/>
        <w:widowControl/>
        <w:rPr>
          <w:rFonts w:ascii="Times New Roman" w:hAnsi="Times New Roman"/>
        </w:rPr>
      </w:pPr>
      <w:r w:rsidRPr="005B4088">
        <w:rPr>
          <w:rFonts w:ascii="Times New Roman" w:hAnsi="Times New Roman"/>
        </w:rPr>
        <w:t xml:space="preserve">Wewnętrzny układ drogowy ma powiązanie z ul. Przejazd </w:t>
      </w:r>
      <w:r w:rsidR="00D42EFD" w:rsidRPr="005B4088">
        <w:rPr>
          <w:rFonts w:ascii="Times New Roman" w:hAnsi="Times New Roman"/>
        </w:rPr>
        <w:t xml:space="preserve">i Logistyczną </w:t>
      </w:r>
      <w:r w:rsidRPr="005B4088">
        <w:rPr>
          <w:rFonts w:ascii="Times New Roman" w:hAnsi="Times New Roman"/>
        </w:rPr>
        <w:t>zapewniając</w:t>
      </w:r>
      <w:r w:rsidR="00D42EFD" w:rsidRPr="005B4088">
        <w:rPr>
          <w:rFonts w:ascii="Times New Roman" w:hAnsi="Times New Roman"/>
        </w:rPr>
        <w:t>e dojazd do dróg publicznych.</w:t>
      </w:r>
    </w:p>
    <w:p w:rsidR="004E1E00" w:rsidRPr="005B4088" w:rsidRDefault="00FD02AC" w:rsidP="005B4088">
      <w:pPr>
        <w:pStyle w:val="Style40"/>
        <w:widowControl/>
        <w:rPr>
          <w:rFonts w:ascii="Times New Roman" w:hAnsi="Times New Roman"/>
        </w:rPr>
      </w:pPr>
      <w:r w:rsidRPr="005B4088">
        <w:rPr>
          <w:rFonts w:ascii="Times New Roman" w:hAnsi="Times New Roman"/>
        </w:rPr>
        <w:t xml:space="preserve">Oczyszczalnia posiada rezerwę terenu, umożliwiającą podejmowanie </w:t>
      </w:r>
      <w:r w:rsidR="00D42EFD" w:rsidRPr="005B4088">
        <w:rPr>
          <w:rFonts w:ascii="Times New Roman" w:hAnsi="Times New Roman"/>
        </w:rPr>
        <w:t>zamierzeń</w:t>
      </w:r>
      <w:r w:rsidRPr="005B4088">
        <w:rPr>
          <w:rFonts w:ascii="Times New Roman" w:hAnsi="Times New Roman"/>
        </w:rPr>
        <w:t xml:space="preserve"> inwestycyjnych związanych z</w:t>
      </w:r>
      <w:r w:rsidR="004E1E00" w:rsidRPr="005B4088">
        <w:rPr>
          <w:rFonts w:ascii="Times New Roman" w:hAnsi="Times New Roman"/>
        </w:rPr>
        <w:t> </w:t>
      </w:r>
      <w:r w:rsidR="00D42EFD" w:rsidRPr="005B4088">
        <w:rPr>
          <w:rFonts w:ascii="Times New Roman" w:hAnsi="Times New Roman"/>
        </w:rPr>
        <w:t>jej działalnością.</w:t>
      </w:r>
    </w:p>
    <w:p w:rsidR="00FD02AC" w:rsidRPr="005B4088" w:rsidRDefault="00FD02AC" w:rsidP="005B4088">
      <w:pPr>
        <w:pStyle w:val="Style40"/>
        <w:widowControl/>
        <w:rPr>
          <w:rFonts w:ascii="Times New Roman" w:hAnsi="Times New Roman"/>
        </w:rPr>
      </w:pPr>
      <w:r w:rsidRPr="005B4088">
        <w:rPr>
          <w:rFonts w:ascii="Times New Roman" w:hAnsi="Times New Roman"/>
        </w:rPr>
        <w:t>Na działce występuje zieleń wysoka, niska oraz trawniki. Drzewa i krzewy rosną poza obszarem usytuowania projektowanych obiektów.</w:t>
      </w:r>
    </w:p>
    <w:p w:rsidR="00FD02AC" w:rsidRPr="00F43EE6" w:rsidRDefault="00F43EE6" w:rsidP="00F43EE6">
      <w:pPr>
        <w:spacing w:before="240" w:after="60"/>
        <w:ind w:left="709" w:hanging="709"/>
        <w:jc w:val="both"/>
        <w:outlineLvl w:val="0"/>
        <w:rPr>
          <w:rFonts w:ascii="Times New Roman" w:hAnsi="Times New Roman"/>
          <w:b/>
        </w:rPr>
      </w:pPr>
      <w:bookmarkStart w:id="38" w:name="_Toc29383346"/>
      <w:bookmarkStart w:id="39" w:name="_Toc31631667"/>
      <w:bookmarkStart w:id="40" w:name="_Toc33694840"/>
      <w:bookmarkStart w:id="41" w:name="_Toc34903328"/>
      <w:r>
        <w:rPr>
          <w:rFonts w:ascii="Times New Roman" w:hAnsi="Times New Roman"/>
          <w:b/>
        </w:rPr>
        <w:t xml:space="preserve">2.4 </w:t>
      </w:r>
      <w:r>
        <w:rPr>
          <w:rFonts w:ascii="Times New Roman" w:hAnsi="Times New Roman"/>
          <w:b/>
        </w:rPr>
        <w:tab/>
      </w:r>
      <w:r w:rsidR="00FD02AC" w:rsidRPr="00F43EE6">
        <w:rPr>
          <w:rFonts w:ascii="Times New Roman" w:hAnsi="Times New Roman"/>
          <w:b/>
        </w:rPr>
        <w:t>Główne cechy charakterystyczne procesów produkcyjnych</w:t>
      </w:r>
      <w:bookmarkEnd w:id="38"/>
      <w:bookmarkEnd w:id="39"/>
      <w:bookmarkEnd w:id="40"/>
      <w:bookmarkEnd w:id="41"/>
    </w:p>
    <w:p w:rsidR="00FD02AC" w:rsidRPr="005B4088" w:rsidRDefault="00FD02AC" w:rsidP="005B4088">
      <w:pPr>
        <w:pStyle w:val="Style40"/>
        <w:widowControl/>
        <w:rPr>
          <w:rFonts w:ascii="Times New Roman" w:hAnsi="Times New Roman"/>
          <w:b/>
          <w:bCs/>
        </w:rPr>
      </w:pPr>
      <w:r w:rsidRPr="005B4088">
        <w:rPr>
          <w:rFonts w:ascii="Times New Roman" w:hAnsi="Times New Roman"/>
          <w:b/>
          <w:bCs/>
        </w:rPr>
        <w:t>Przedmiotem inwestycji jest budowa</w:t>
      </w:r>
      <w:r w:rsidR="00C72F41">
        <w:rPr>
          <w:rFonts w:ascii="Times New Roman" w:hAnsi="Times New Roman"/>
          <w:b/>
          <w:bCs/>
        </w:rPr>
        <w:t xml:space="preserve"> i przebudowa</w:t>
      </w:r>
      <w:r w:rsidRPr="005B4088">
        <w:rPr>
          <w:rFonts w:ascii="Times New Roman" w:hAnsi="Times New Roman"/>
          <w:b/>
          <w:bCs/>
        </w:rPr>
        <w:t>:</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 xml:space="preserve">dwóch stalowych zbiorników magazynowych płynnych odpadów ropopochodnych o pojemności ok. </w:t>
      </w:r>
      <w:smartTag w:uri="urn:schemas-microsoft-com:office:smarttags" w:element="metricconverter">
        <w:smartTagPr>
          <w:attr w:name="ProductID" w:val="30 m3"/>
        </w:smartTagPr>
        <w:r w:rsidRPr="005B4088">
          <w:rPr>
            <w:rFonts w:ascii="Times New Roman" w:hAnsi="Times New Roman"/>
          </w:rPr>
          <w:t>30 m</w:t>
        </w:r>
        <w:r w:rsidRPr="005B4088">
          <w:rPr>
            <w:rFonts w:ascii="Times New Roman" w:hAnsi="Times New Roman"/>
            <w:vertAlign w:val="superscript"/>
          </w:rPr>
          <w:t>3</w:t>
        </w:r>
      </w:smartTag>
      <w:r w:rsidRPr="005B4088">
        <w:rPr>
          <w:rFonts w:ascii="Times New Roman" w:hAnsi="Times New Roman"/>
        </w:rPr>
        <w:t xml:space="preserve"> każdy, zbiorniki umieszczone zostaną na nowej płycie żelbetowej, ze względu na trudne warunki gruntowo – wodne płyta żelbetowa zostanie posadowiona na palach</w:t>
      </w:r>
      <w:r w:rsidR="00F0474E" w:rsidRPr="005B4088">
        <w:rPr>
          <w:rFonts w:ascii="Times New Roman" w:hAnsi="Times New Roman"/>
        </w:rPr>
        <w:t>;</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 xml:space="preserve">dwóch nowych stalowych zbiorników technologicznych o </w:t>
      </w:r>
      <w:r w:rsidR="001E0405">
        <w:rPr>
          <w:rFonts w:ascii="Times New Roman" w:hAnsi="Times New Roman"/>
        </w:rPr>
        <w:t>pojemności do 18</w:t>
      </w:r>
      <w:r w:rsidRPr="00246C0F">
        <w:rPr>
          <w:rFonts w:ascii="Times New Roman" w:hAnsi="Times New Roman"/>
        </w:rPr>
        <w:t>0 m</w:t>
      </w:r>
      <w:r w:rsidRPr="00246C0F">
        <w:rPr>
          <w:rFonts w:ascii="Times New Roman" w:hAnsi="Times New Roman"/>
          <w:vertAlign w:val="superscript"/>
        </w:rPr>
        <w:t>3</w:t>
      </w:r>
      <w:r w:rsidR="001E0405">
        <w:rPr>
          <w:rFonts w:ascii="Times New Roman" w:hAnsi="Times New Roman"/>
        </w:rPr>
        <w:t xml:space="preserve"> i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 które zamontowane zostaną na istniejącej przeciwrozlewowej tacy żelbetowej przy istniejących zbiornikach technologicznych</w:t>
      </w:r>
      <w:r w:rsidR="00F0474E" w:rsidRPr="005B4088">
        <w:rPr>
          <w:rFonts w:ascii="Times New Roman" w:hAnsi="Times New Roman"/>
        </w:rPr>
        <w:t>;</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niezbędnych</w:t>
      </w:r>
      <w:r w:rsidR="00C72F41">
        <w:rPr>
          <w:rFonts w:ascii="Times New Roman" w:hAnsi="Times New Roman"/>
        </w:rPr>
        <w:t xml:space="preserve"> obiektów, </w:t>
      </w:r>
      <w:r w:rsidRPr="005B4088">
        <w:rPr>
          <w:rFonts w:ascii="Times New Roman" w:hAnsi="Times New Roman"/>
        </w:rPr>
        <w:t xml:space="preserve">sieci i instalacji służących do </w:t>
      </w:r>
      <w:r w:rsidR="00D42EFD" w:rsidRPr="005B4088">
        <w:rPr>
          <w:rFonts w:ascii="Times New Roman" w:hAnsi="Times New Roman"/>
        </w:rPr>
        <w:t xml:space="preserve">włączenia projektowanych </w:t>
      </w:r>
      <w:r w:rsidRPr="005B4088">
        <w:rPr>
          <w:rFonts w:ascii="Times New Roman" w:hAnsi="Times New Roman"/>
        </w:rPr>
        <w:t>zbiorników do istniejącego układu technologicznego</w:t>
      </w:r>
      <w:r w:rsidR="00F0474E" w:rsidRPr="005B4088">
        <w:rPr>
          <w:rFonts w:ascii="Times New Roman" w:hAnsi="Times New Roman"/>
        </w:rPr>
        <w:t>.</w:t>
      </w:r>
    </w:p>
    <w:p w:rsidR="00FD02AC" w:rsidRPr="005B4088" w:rsidRDefault="00FD02AC" w:rsidP="005B4088">
      <w:pPr>
        <w:pStyle w:val="Style40"/>
        <w:widowControl/>
        <w:rPr>
          <w:rFonts w:ascii="Times New Roman" w:hAnsi="Times New Roman"/>
        </w:rPr>
      </w:pPr>
      <w:r w:rsidRPr="005B4088">
        <w:rPr>
          <w:rFonts w:ascii="Times New Roman" w:hAnsi="Times New Roman"/>
        </w:rPr>
        <w:t>Zamontowana zostanie także stacja dozowania substancji wspomagający</w:t>
      </w:r>
      <w:r w:rsidR="00D42EFD" w:rsidRPr="005B4088">
        <w:rPr>
          <w:rFonts w:ascii="Times New Roman" w:hAnsi="Times New Roman"/>
        </w:rPr>
        <w:t>ch</w:t>
      </w:r>
      <w:r w:rsidRPr="005B4088">
        <w:rPr>
          <w:rFonts w:ascii="Times New Roman" w:hAnsi="Times New Roman"/>
        </w:rPr>
        <w:t xml:space="preserve"> procesy separacji. Stacja dozowania w formie typowego przestawnego zbiornika z tworzywa sztucznego wraz z pompą dozującą.</w:t>
      </w:r>
      <w:r w:rsidR="00C72F41">
        <w:rPr>
          <w:rFonts w:ascii="Times New Roman" w:hAnsi="Times New Roman"/>
        </w:rPr>
        <w:t xml:space="preserve"> Istniejąca stacja odbiorcza zostanie przystosowana do nowych zbiorników.</w:t>
      </w:r>
    </w:p>
    <w:p w:rsidR="00C72F41" w:rsidRDefault="00C72F41" w:rsidP="005B4088">
      <w:pPr>
        <w:pStyle w:val="Style40"/>
        <w:widowControl/>
        <w:rPr>
          <w:rFonts w:ascii="Times New Roman" w:hAnsi="Times New Roman"/>
        </w:rPr>
      </w:pPr>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Zbiorniki </w:t>
      </w:r>
      <w:r w:rsidR="00D42EFD" w:rsidRPr="005B4088">
        <w:rPr>
          <w:rFonts w:ascii="Times New Roman" w:hAnsi="Times New Roman"/>
        </w:rPr>
        <w:t xml:space="preserve">na projektowanej płycie żelbetowej szczelnej </w:t>
      </w:r>
      <w:r w:rsidRPr="005B4088">
        <w:rPr>
          <w:rFonts w:ascii="Times New Roman" w:hAnsi="Times New Roman"/>
        </w:rPr>
        <w:t>wykonane zostaną jako dwupłaszczowe. Ze</w:t>
      </w:r>
      <w:r w:rsidR="0032333C">
        <w:rPr>
          <w:rFonts w:ascii="Times New Roman" w:hAnsi="Times New Roman"/>
        </w:rPr>
        <w:t> </w:t>
      </w:r>
      <w:r w:rsidRPr="005B4088">
        <w:rPr>
          <w:rFonts w:ascii="Times New Roman" w:hAnsi="Times New Roman"/>
        </w:rPr>
        <w:t xml:space="preserve">względu na trudne warunki gruntowo – wodne płyta żelbetowa zostanie posadowiona na palach. Podwójne ścianki zbiorników oraz płyta zabezpieczać będą przed przedostawaniem się zanieczyszczeń do gruntu w przypadku </w:t>
      </w:r>
      <w:r w:rsidR="00591BD2" w:rsidRPr="005B4088">
        <w:rPr>
          <w:rFonts w:ascii="Times New Roman" w:hAnsi="Times New Roman"/>
        </w:rPr>
        <w:t>rozszczelnienie się wewnętrznych ścianek zbi</w:t>
      </w:r>
      <w:r w:rsidR="0032333C">
        <w:rPr>
          <w:rFonts w:ascii="Times New Roman" w:hAnsi="Times New Roman"/>
        </w:rPr>
        <w:t>orników, rurociągów i </w:t>
      </w:r>
      <w:r w:rsidR="00591BD2" w:rsidRPr="005B4088">
        <w:rPr>
          <w:rFonts w:ascii="Times New Roman" w:hAnsi="Times New Roman"/>
        </w:rPr>
        <w:t>wystąpienia niekontrolowanych rozlewów odpadów</w:t>
      </w:r>
      <w:r w:rsidRPr="005B4088">
        <w:rPr>
          <w:rFonts w:ascii="Times New Roman" w:hAnsi="Times New Roman"/>
        </w:rPr>
        <w:t xml:space="preserve">. </w:t>
      </w:r>
      <w:r w:rsidR="00591BD2" w:rsidRPr="005B4088">
        <w:rPr>
          <w:rFonts w:ascii="Times New Roman" w:hAnsi="Times New Roman"/>
        </w:rPr>
        <w:t>O</w:t>
      </w:r>
      <w:r w:rsidRPr="005B4088">
        <w:rPr>
          <w:rFonts w:ascii="Times New Roman" w:hAnsi="Times New Roman"/>
        </w:rPr>
        <w:t>dcieki z płyty</w:t>
      </w:r>
      <w:r w:rsidR="00591BD2" w:rsidRPr="005B4088">
        <w:rPr>
          <w:rFonts w:ascii="Times New Roman" w:hAnsi="Times New Roman"/>
        </w:rPr>
        <w:t xml:space="preserve"> (wody opadowe)</w:t>
      </w:r>
      <w:r w:rsidRPr="005B4088">
        <w:rPr>
          <w:rFonts w:ascii="Times New Roman" w:hAnsi="Times New Roman"/>
        </w:rPr>
        <w:t xml:space="preserve"> będą odprowadzane do istniejącej </w:t>
      </w:r>
      <w:r w:rsidR="00591BD2" w:rsidRPr="005B4088">
        <w:rPr>
          <w:rFonts w:ascii="Times New Roman" w:hAnsi="Times New Roman"/>
        </w:rPr>
        <w:t xml:space="preserve">wewnętrznej </w:t>
      </w:r>
      <w:r w:rsidRPr="005B4088">
        <w:rPr>
          <w:rFonts w:ascii="Times New Roman" w:hAnsi="Times New Roman"/>
        </w:rPr>
        <w:t>przepompowni odcieków skąd będą odpompowywane do</w:t>
      </w:r>
      <w:r w:rsidR="0032333C">
        <w:rPr>
          <w:rFonts w:ascii="Times New Roman" w:hAnsi="Times New Roman"/>
        </w:rPr>
        <w:t> </w:t>
      </w:r>
      <w:r w:rsidRPr="005B4088">
        <w:rPr>
          <w:rFonts w:ascii="Times New Roman" w:hAnsi="Times New Roman"/>
        </w:rPr>
        <w:t>oczyszczania.</w:t>
      </w:r>
    </w:p>
    <w:p w:rsidR="00FD02AC" w:rsidRPr="005B4088" w:rsidRDefault="00FD02AC" w:rsidP="005B4088">
      <w:pPr>
        <w:pStyle w:val="Style40"/>
        <w:widowControl/>
        <w:rPr>
          <w:rFonts w:ascii="Times New Roman" w:hAnsi="Times New Roman"/>
        </w:rPr>
      </w:pPr>
      <w:r w:rsidRPr="005B4088">
        <w:rPr>
          <w:rFonts w:ascii="Times New Roman" w:hAnsi="Times New Roman"/>
        </w:rPr>
        <w:t>Wszystkie zbiorniki podłączone zostaną do rurociągów technologicznych istniejącej instalacji poprzez wykonanie nowych rurociągów połączeniowych. Zbiorniki będą ogrzewane</w:t>
      </w:r>
      <w:r w:rsidR="00591BD2" w:rsidRPr="005B4088">
        <w:rPr>
          <w:rFonts w:ascii="Times New Roman" w:hAnsi="Times New Roman"/>
        </w:rPr>
        <w:t xml:space="preserve"> energią cieplną</w:t>
      </w:r>
      <w:r w:rsidRPr="005B4088">
        <w:rPr>
          <w:rFonts w:ascii="Times New Roman" w:hAnsi="Times New Roman"/>
        </w:rPr>
        <w:t xml:space="preserve"> z</w:t>
      </w:r>
      <w:r w:rsidR="0032333C">
        <w:rPr>
          <w:rFonts w:ascii="Times New Roman" w:hAnsi="Times New Roman"/>
        </w:rPr>
        <w:t> </w:t>
      </w:r>
      <w:r w:rsidRPr="005B4088">
        <w:rPr>
          <w:rFonts w:ascii="Times New Roman" w:hAnsi="Times New Roman"/>
        </w:rPr>
        <w:t>istniejącej instalacji ogrzewania zbiorników.</w:t>
      </w:r>
    </w:p>
    <w:p w:rsidR="00FD02AC" w:rsidRPr="005B4088" w:rsidRDefault="00FD02AC" w:rsidP="005B4088">
      <w:pPr>
        <w:pStyle w:val="Style40"/>
        <w:widowControl/>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42" w:name="_Toc29383347"/>
      <w:bookmarkStart w:id="43" w:name="_Toc31631668"/>
      <w:bookmarkStart w:id="44" w:name="_Toc33694841"/>
      <w:bookmarkStart w:id="45" w:name="_Toc34903329"/>
      <w:r>
        <w:rPr>
          <w:rFonts w:ascii="Times New Roman" w:hAnsi="Times New Roman"/>
          <w:b/>
        </w:rPr>
        <w:t xml:space="preserve">2.4.1 </w:t>
      </w:r>
      <w:r>
        <w:rPr>
          <w:rFonts w:ascii="Times New Roman" w:hAnsi="Times New Roman"/>
          <w:b/>
        </w:rPr>
        <w:tab/>
      </w:r>
      <w:r w:rsidR="00FD02AC" w:rsidRPr="00F43EE6">
        <w:rPr>
          <w:rFonts w:ascii="Times New Roman" w:hAnsi="Times New Roman"/>
          <w:b/>
        </w:rPr>
        <w:t>Technologia</w:t>
      </w:r>
      <w:bookmarkEnd w:id="42"/>
      <w:bookmarkEnd w:id="43"/>
      <w:bookmarkEnd w:id="44"/>
      <w:bookmarkEnd w:id="45"/>
    </w:p>
    <w:p w:rsidR="00FD02AC" w:rsidRPr="005B4088" w:rsidRDefault="00FD02AC" w:rsidP="005B4088">
      <w:pPr>
        <w:pStyle w:val="Style40"/>
        <w:widowControl/>
        <w:rPr>
          <w:rFonts w:ascii="Times New Roman" w:hAnsi="Times New Roman"/>
        </w:rPr>
      </w:pPr>
      <w:r w:rsidRPr="005B4088">
        <w:rPr>
          <w:rFonts w:ascii="Times New Roman" w:hAnsi="Times New Roman"/>
        </w:rPr>
        <w:t xml:space="preserve">Instalacja do unieszkodliwiania i odzysku uwodnionych odpadów ciekłych składa się z dwóch linii technologicznych, jedna linia technologiczna </w:t>
      </w:r>
      <w:r w:rsidR="00E87C64" w:rsidRPr="005B4088">
        <w:rPr>
          <w:rFonts w:ascii="Times New Roman" w:hAnsi="Times New Roman"/>
        </w:rPr>
        <w:t xml:space="preserve">służy </w:t>
      </w:r>
      <w:r w:rsidRPr="005B4088">
        <w:rPr>
          <w:rFonts w:ascii="Times New Roman" w:hAnsi="Times New Roman"/>
        </w:rPr>
        <w:t>do unieszkodliwiania i odzysku płynnych odpadów ropopochodnych, natomiast druga linia technologiczna służy do unieszkodliwiania popłuczyn z mycia ładowni.</w:t>
      </w:r>
    </w:p>
    <w:p w:rsidR="00FD02AC" w:rsidRPr="005B4088" w:rsidRDefault="00FD02AC" w:rsidP="005B4088">
      <w:pPr>
        <w:pStyle w:val="Style40"/>
        <w:widowControl/>
        <w:rPr>
          <w:rFonts w:ascii="Times New Roman" w:hAnsi="Times New Roman"/>
        </w:rPr>
      </w:pPr>
      <w:r w:rsidRPr="005B4088">
        <w:rPr>
          <w:rFonts w:ascii="Times New Roman" w:hAnsi="Times New Roman"/>
        </w:rPr>
        <w:t>Wytwarzane na obu liniach technologicznych frakcje wodne, kierowane są do mechaniczno – biologicznej oczyszczalni ścieków, zlokalizowanej na terenie Spółki Wodnej „Międzyodrze” i</w:t>
      </w:r>
      <w:r w:rsidR="0032333C">
        <w:rPr>
          <w:rFonts w:ascii="Times New Roman" w:hAnsi="Times New Roman"/>
        </w:rPr>
        <w:t> </w:t>
      </w:r>
      <w:r w:rsidRPr="005B4088">
        <w:rPr>
          <w:rFonts w:ascii="Times New Roman" w:hAnsi="Times New Roman"/>
        </w:rPr>
        <w:t>eksploatowanej przez Spółkę.</w:t>
      </w:r>
    </w:p>
    <w:p w:rsidR="00FD02AC" w:rsidRPr="005B4088" w:rsidRDefault="00FD02AC" w:rsidP="005B4088">
      <w:pPr>
        <w:pStyle w:val="Style40"/>
        <w:widowControl/>
        <w:rPr>
          <w:rFonts w:ascii="Times New Roman" w:hAnsi="Times New Roman"/>
        </w:rPr>
      </w:pPr>
      <w:r w:rsidRPr="005B4088">
        <w:rPr>
          <w:rFonts w:ascii="Times New Roman" w:hAnsi="Times New Roman"/>
        </w:rPr>
        <w:t>W związku z budow</w:t>
      </w:r>
      <w:r w:rsidR="00E87C64" w:rsidRPr="005B4088">
        <w:rPr>
          <w:rFonts w:ascii="Times New Roman" w:hAnsi="Times New Roman"/>
        </w:rPr>
        <w:t>ą</w:t>
      </w:r>
      <w:r w:rsidRPr="005B4088">
        <w:rPr>
          <w:rFonts w:ascii="Times New Roman" w:hAnsi="Times New Roman"/>
        </w:rPr>
        <w:t xml:space="preserve"> nowych zbiorników magazynowych i technologicznych, technologia pracy instalacji nie ulegnie zmianie.</w:t>
      </w:r>
    </w:p>
    <w:p w:rsidR="00FD02AC" w:rsidRPr="005B4088" w:rsidRDefault="00FD02AC" w:rsidP="005B4088">
      <w:pPr>
        <w:pStyle w:val="Style40"/>
        <w:widowControl/>
        <w:rPr>
          <w:rFonts w:ascii="Times New Roman" w:hAnsi="Times New Roman"/>
        </w:rPr>
      </w:pPr>
      <w:r w:rsidRPr="005B4088">
        <w:rPr>
          <w:rFonts w:ascii="Times New Roman" w:hAnsi="Times New Roman"/>
        </w:rPr>
        <w:t>Projektowana taca żelbetowa pod zbiorniki wykonana zostanie jako wylewana na mokro w wykopie otwartym. Posadowienie tacy wykonane zostanie na palach. Pale wykonane zostaną metoda wiercenia</w:t>
      </w:r>
      <w:r w:rsidR="00B56C3C" w:rsidRPr="005B4088">
        <w:rPr>
          <w:rFonts w:ascii="Times New Roman" w:hAnsi="Times New Roman"/>
        </w:rPr>
        <w:t>.</w:t>
      </w:r>
    </w:p>
    <w:p w:rsidR="00921F14" w:rsidRPr="00F43EE6" w:rsidRDefault="00921F14" w:rsidP="00921F14">
      <w:pPr>
        <w:spacing w:before="240" w:after="60"/>
        <w:ind w:left="709" w:hanging="709"/>
        <w:jc w:val="both"/>
        <w:outlineLvl w:val="0"/>
        <w:rPr>
          <w:rFonts w:ascii="Times New Roman" w:hAnsi="Times New Roman"/>
          <w:b/>
        </w:rPr>
      </w:pPr>
      <w:bookmarkStart w:id="46" w:name="_Toc34903330"/>
      <w:r>
        <w:rPr>
          <w:rFonts w:ascii="Times New Roman" w:hAnsi="Times New Roman"/>
          <w:b/>
        </w:rPr>
        <w:t xml:space="preserve">2.4.2 </w:t>
      </w:r>
      <w:r>
        <w:rPr>
          <w:rFonts w:ascii="Times New Roman" w:hAnsi="Times New Roman"/>
          <w:b/>
        </w:rPr>
        <w:tab/>
        <w:t>Opis istniejącej instalacji</w:t>
      </w:r>
      <w:r w:rsidRPr="00921F14">
        <w:rPr>
          <w:rFonts w:ascii="Times New Roman" w:hAnsi="Times New Roman"/>
          <w:b/>
        </w:rPr>
        <w:t xml:space="preserve"> do unieszkodliwiania i odzysku uwodnionych odpadów ciekłych</w:t>
      </w:r>
      <w:bookmarkEnd w:id="46"/>
    </w:p>
    <w:p w:rsidR="001924E3" w:rsidRPr="001924E3" w:rsidRDefault="001924E3" w:rsidP="001924E3">
      <w:pPr>
        <w:pStyle w:val="Akapitzlist"/>
        <w:numPr>
          <w:ilvl w:val="0"/>
          <w:numId w:val="44"/>
        </w:numPr>
        <w:spacing w:before="240" w:after="60"/>
        <w:ind w:left="426" w:hanging="426"/>
        <w:jc w:val="both"/>
        <w:outlineLvl w:val="0"/>
        <w:rPr>
          <w:rFonts w:ascii="Times New Roman" w:hAnsi="Times New Roman"/>
          <w:b/>
        </w:rPr>
      </w:pPr>
      <w:bookmarkStart w:id="47" w:name="_Toc34903331"/>
      <w:r w:rsidRPr="001924E3">
        <w:rPr>
          <w:rFonts w:ascii="Times New Roman" w:hAnsi="Times New Roman"/>
          <w:b/>
        </w:rPr>
        <w:t>Charakterystyka instalacji i urządzeń</w:t>
      </w:r>
      <w:bookmarkEnd w:id="47"/>
    </w:p>
    <w:p w:rsidR="001924E3" w:rsidRPr="001924E3" w:rsidRDefault="001924E3" w:rsidP="001924E3">
      <w:pPr>
        <w:pStyle w:val="Style40"/>
        <w:widowControl/>
        <w:rPr>
          <w:rFonts w:ascii="Times New Roman" w:hAnsi="Times New Roman"/>
        </w:rPr>
      </w:pPr>
    </w:p>
    <w:p w:rsidR="001924E3" w:rsidRPr="001924E3" w:rsidRDefault="001924E3" w:rsidP="001924E3">
      <w:pPr>
        <w:pStyle w:val="Style40"/>
        <w:widowControl/>
        <w:rPr>
          <w:rFonts w:ascii="Times New Roman" w:hAnsi="Times New Roman"/>
        </w:rPr>
      </w:pPr>
      <w:r w:rsidRPr="001924E3">
        <w:rPr>
          <w:rFonts w:ascii="Times New Roman" w:hAnsi="Times New Roman"/>
        </w:rPr>
        <w:t>Spółka Wodna „Międzyodrze” przyjmuje do unieszkodliwiania i odzysku odpady ropopochodne i popłuczyny z mycia ładowni statków. Odpady te dostarczane są cysternami samochodowymi bezpośrednio do stacji odbiorczej lub barkami cumowanymi do przystani dalbowej. Instalacja do unieszkodliwiania i odzysku uwodnionych odpadów ciekłych składa się z dwóch linii technologicznych, jedna linia technologiczna do unieszkodliwiania i odzysku płynnych odpadów ropopochodnych, natomiast druga linia technologiczna służy do unieszkodliwiania popłuczyn z mycia ładowni.</w:t>
      </w:r>
    </w:p>
    <w:p w:rsidR="001924E3" w:rsidRPr="001924E3" w:rsidRDefault="001924E3" w:rsidP="001924E3">
      <w:pPr>
        <w:pStyle w:val="Style40"/>
        <w:widowControl/>
        <w:rPr>
          <w:rFonts w:ascii="Times New Roman" w:hAnsi="Times New Roman"/>
        </w:rPr>
      </w:pPr>
      <w:r w:rsidRPr="001924E3">
        <w:rPr>
          <w:rFonts w:ascii="Times New Roman" w:hAnsi="Times New Roman"/>
        </w:rPr>
        <w:t>Wytwarzane na obu liniach technologicznych frakcje wodne, kierowane są do mechaniczno – biologicznej oczyszczalni ścieków, zlokalizowanej na terenie Spółki Wodnej „Międzyodrze” i eksploatowanej przez Spółkę.</w:t>
      </w:r>
    </w:p>
    <w:p w:rsidR="001924E3" w:rsidRPr="001924E3" w:rsidRDefault="001924E3" w:rsidP="001924E3">
      <w:pPr>
        <w:pStyle w:val="Akapitzlist"/>
        <w:numPr>
          <w:ilvl w:val="0"/>
          <w:numId w:val="44"/>
        </w:numPr>
        <w:spacing w:before="240" w:after="60"/>
        <w:ind w:left="426" w:hanging="426"/>
        <w:jc w:val="both"/>
        <w:outlineLvl w:val="0"/>
        <w:rPr>
          <w:rFonts w:ascii="Times New Roman" w:hAnsi="Times New Roman"/>
          <w:b/>
        </w:rPr>
      </w:pPr>
      <w:bookmarkStart w:id="48" w:name="_Toc34903332"/>
      <w:r w:rsidRPr="001924E3">
        <w:rPr>
          <w:rFonts w:ascii="Times New Roman" w:hAnsi="Times New Roman"/>
          <w:b/>
        </w:rPr>
        <w:t>Linia technologiczna do unieszkodliwiania i odzysku płynnych odpadów ropopochodnych</w:t>
      </w:r>
      <w:bookmarkEnd w:id="48"/>
    </w:p>
    <w:p w:rsidR="001924E3" w:rsidRPr="00FE3BAE" w:rsidRDefault="001924E3" w:rsidP="001924E3">
      <w:pPr>
        <w:tabs>
          <w:tab w:val="left" w:pos="400"/>
        </w:tabs>
        <w:spacing w:line="360" w:lineRule="auto"/>
        <w:ind w:left="400" w:hanging="400"/>
        <w:jc w:val="both"/>
        <w:rPr>
          <w:rFonts w:ascii="Myriad Pro" w:hAnsi="Myriad Pro" w:cs="Arial"/>
        </w:rPr>
      </w:pPr>
    </w:p>
    <w:p w:rsidR="001924E3" w:rsidRPr="001924E3" w:rsidRDefault="001924E3" w:rsidP="001924E3">
      <w:pPr>
        <w:tabs>
          <w:tab w:val="left" w:pos="400"/>
        </w:tabs>
        <w:spacing w:line="360" w:lineRule="auto"/>
        <w:ind w:left="403" w:hanging="403"/>
        <w:jc w:val="both"/>
        <w:rPr>
          <w:rFonts w:ascii="Times New Roman" w:hAnsi="Times New Roman"/>
          <w:u w:val="single"/>
        </w:rPr>
      </w:pPr>
      <w:r w:rsidRPr="001924E3">
        <w:rPr>
          <w:rFonts w:ascii="Times New Roman" w:hAnsi="Times New Roman"/>
          <w:u w:val="single"/>
        </w:rPr>
        <w:t>Charakterystyczne wielkości instalacji:</w:t>
      </w:r>
    </w:p>
    <w:p w:rsidR="001924E3" w:rsidRPr="001924E3" w:rsidRDefault="001924E3" w:rsidP="001924E3">
      <w:pPr>
        <w:tabs>
          <w:tab w:val="left" w:pos="400"/>
        </w:tabs>
        <w:spacing w:line="360" w:lineRule="auto"/>
        <w:ind w:left="400" w:hanging="400"/>
        <w:jc w:val="both"/>
        <w:rPr>
          <w:rFonts w:ascii="Times New Roman" w:hAnsi="Times New Roman"/>
        </w:rPr>
      </w:pPr>
      <w:r w:rsidRPr="001924E3">
        <w:rPr>
          <w:rFonts w:ascii="Times New Roman" w:hAnsi="Times New Roman"/>
        </w:rPr>
        <w:t>a) przepustowość:</w:t>
      </w:r>
    </w:p>
    <w:p w:rsidR="001924E3" w:rsidRPr="001924E3" w:rsidRDefault="001924E3" w:rsidP="001924E3">
      <w:pPr>
        <w:widowControl/>
        <w:numPr>
          <w:ilvl w:val="0"/>
          <w:numId w:val="30"/>
        </w:numPr>
        <w:tabs>
          <w:tab w:val="left" w:pos="400"/>
          <w:tab w:val="left" w:pos="2900"/>
        </w:tabs>
        <w:autoSpaceDE/>
        <w:autoSpaceDN/>
        <w:adjustRightInd/>
        <w:spacing w:line="360" w:lineRule="auto"/>
        <w:jc w:val="both"/>
        <w:rPr>
          <w:rFonts w:ascii="Times New Roman" w:hAnsi="Times New Roman"/>
        </w:rPr>
      </w:pPr>
      <w:r w:rsidRPr="001924E3">
        <w:rPr>
          <w:rFonts w:ascii="Times New Roman" w:hAnsi="Times New Roman"/>
        </w:rPr>
        <w:t>roczna</w:t>
      </w:r>
      <w:r w:rsidRPr="001924E3">
        <w:rPr>
          <w:rFonts w:ascii="Times New Roman" w:hAnsi="Times New Roman"/>
        </w:rPr>
        <w:tab/>
        <w:t>15 000 m³/rok</w:t>
      </w:r>
    </w:p>
    <w:p w:rsidR="001924E3" w:rsidRPr="001924E3" w:rsidRDefault="001924E3" w:rsidP="001924E3">
      <w:pPr>
        <w:widowControl/>
        <w:numPr>
          <w:ilvl w:val="0"/>
          <w:numId w:val="30"/>
        </w:numPr>
        <w:tabs>
          <w:tab w:val="left" w:pos="400"/>
          <w:tab w:val="left" w:pos="2900"/>
        </w:tabs>
        <w:autoSpaceDE/>
        <w:autoSpaceDN/>
        <w:adjustRightInd/>
        <w:spacing w:line="360" w:lineRule="auto"/>
        <w:jc w:val="both"/>
        <w:rPr>
          <w:rFonts w:ascii="Times New Roman" w:hAnsi="Times New Roman"/>
        </w:rPr>
      </w:pPr>
      <w:r w:rsidRPr="001924E3">
        <w:rPr>
          <w:rFonts w:ascii="Times New Roman" w:hAnsi="Times New Roman"/>
        </w:rPr>
        <w:t>średnio dobowa</w:t>
      </w:r>
      <w:r w:rsidRPr="001924E3">
        <w:rPr>
          <w:rFonts w:ascii="Times New Roman" w:hAnsi="Times New Roman"/>
        </w:rPr>
        <w:tab/>
        <w:t>60 m³/dobę</w:t>
      </w:r>
    </w:p>
    <w:p w:rsidR="001924E3" w:rsidRPr="001924E3" w:rsidRDefault="001924E3" w:rsidP="001924E3">
      <w:pPr>
        <w:widowControl/>
        <w:numPr>
          <w:ilvl w:val="0"/>
          <w:numId w:val="30"/>
        </w:numPr>
        <w:tabs>
          <w:tab w:val="left" w:pos="400"/>
          <w:tab w:val="left" w:pos="2900"/>
        </w:tabs>
        <w:autoSpaceDE/>
        <w:autoSpaceDN/>
        <w:adjustRightInd/>
        <w:spacing w:line="360" w:lineRule="auto"/>
        <w:jc w:val="both"/>
        <w:rPr>
          <w:rFonts w:ascii="Times New Roman" w:hAnsi="Times New Roman"/>
        </w:rPr>
      </w:pPr>
      <w:r w:rsidRPr="001924E3">
        <w:rPr>
          <w:rFonts w:ascii="Times New Roman" w:hAnsi="Times New Roman"/>
        </w:rPr>
        <w:t>maksymalna dobowa</w:t>
      </w:r>
      <w:r w:rsidRPr="001924E3">
        <w:rPr>
          <w:rFonts w:ascii="Times New Roman" w:hAnsi="Times New Roman"/>
        </w:rPr>
        <w:tab/>
        <w:t>150 m³/dobę</w:t>
      </w:r>
    </w:p>
    <w:p w:rsidR="001924E3" w:rsidRPr="001924E3" w:rsidRDefault="001924E3" w:rsidP="001924E3">
      <w:pPr>
        <w:tabs>
          <w:tab w:val="left" w:pos="400"/>
          <w:tab w:val="left" w:pos="2900"/>
        </w:tabs>
        <w:spacing w:line="360" w:lineRule="auto"/>
        <w:jc w:val="both"/>
        <w:rPr>
          <w:rFonts w:ascii="Times New Roman" w:hAnsi="Times New Roman"/>
        </w:rPr>
      </w:pPr>
      <w:r w:rsidRPr="001924E3">
        <w:rPr>
          <w:rFonts w:ascii="Times New Roman" w:hAnsi="Times New Roman"/>
        </w:rPr>
        <w:t xml:space="preserve">b) wydajność: </w:t>
      </w:r>
      <w:r w:rsidRPr="001924E3">
        <w:rPr>
          <w:rFonts w:ascii="Times New Roman" w:hAnsi="Times New Roman"/>
        </w:rPr>
        <w:tab/>
        <w:t>10 m³/godz.</w:t>
      </w:r>
    </w:p>
    <w:p w:rsidR="001924E3" w:rsidRPr="001924E3" w:rsidRDefault="001924E3" w:rsidP="001924E3">
      <w:pPr>
        <w:tabs>
          <w:tab w:val="left" w:pos="0"/>
          <w:tab w:val="left" w:pos="400"/>
        </w:tabs>
        <w:spacing w:line="360" w:lineRule="auto"/>
        <w:jc w:val="both"/>
        <w:rPr>
          <w:rFonts w:ascii="Times New Roman" w:hAnsi="Times New Roman"/>
          <w:sz w:val="12"/>
          <w:szCs w:val="12"/>
        </w:rPr>
      </w:pPr>
    </w:p>
    <w:p w:rsidR="001924E3" w:rsidRPr="001924E3" w:rsidRDefault="001924E3" w:rsidP="001924E3">
      <w:pPr>
        <w:tabs>
          <w:tab w:val="left" w:pos="400"/>
          <w:tab w:val="left" w:pos="567"/>
        </w:tabs>
        <w:spacing w:line="360" w:lineRule="auto"/>
        <w:jc w:val="both"/>
        <w:rPr>
          <w:rFonts w:ascii="Times New Roman" w:hAnsi="Times New Roman"/>
        </w:rPr>
      </w:pPr>
      <w:r w:rsidRPr="001924E3">
        <w:rPr>
          <w:rFonts w:ascii="Times New Roman" w:hAnsi="Times New Roman"/>
        </w:rPr>
        <w:t>Powstające w wyniku eksploatacji statków płynne zanieczyszczenia ropopochodne zwane wodami zaolejonymi są dwufazowym układem dyspersyjnym, w którym fazą ciekłą jest woda  a rozpuszczoną olej.</w:t>
      </w:r>
    </w:p>
    <w:p w:rsidR="001924E3" w:rsidRPr="001924E3" w:rsidRDefault="001924E3" w:rsidP="001924E3">
      <w:pPr>
        <w:tabs>
          <w:tab w:val="left" w:pos="0"/>
          <w:tab w:val="left" w:pos="400"/>
        </w:tabs>
        <w:spacing w:line="360" w:lineRule="auto"/>
        <w:jc w:val="both"/>
        <w:rPr>
          <w:rFonts w:ascii="Times New Roman" w:hAnsi="Times New Roman"/>
          <w:sz w:val="12"/>
          <w:szCs w:val="12"/>
        </w:rPr>
      </w:pP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Właściwości odpadów płynnych są bardzo niejednorodne ze względu na olej i smary o różnym składzie, obecność słonej wody morskiej oraz środków powierzchniowo – czynnych, używanych podczas czyszczenia ładowni.</w:t>
      </w:r>
    </w:p>
    <w:p w:rsidR="001924E3" w:rsidRPr="001924E3" w:rsidRDefault="001924E3" w:rsidP="001924E3">
      <w:pPr>
        <w:tabs>
          <w:tab w:val="left" w:pos="0"/>
          <w:tab w:val="left" w:pos="400"/>
        </w:tabs>
        <w:spacing w:line="360" w:lineRule="auto"/>
        <w:jc w:val="both"/>
        <w:rPr>
          <w:rFonts w:ascii="Times New Roman" w:hAnsi="Times New Roman"/>
          <w:sz w:val="12"/>
          <w:szCs w:val="12"/>
        </w:rPr>
      </w:pPr>
    </w:p>
    <w:p w:rsidR="001924E3" w:rsidRPr="001924E3" w:rsidRDefault="001924E3" w:rsidP="001924E3">
      <w:pPr>
        <w:tabs>
          <w:tab w:val="left" w:pos="400"/>
        </w:tabs>
        <w:spacing w:line="360" w:lineRule="auto"/>
        <w:jc w:val="both"/>
        <w:rPr>
          <w:rFonts w:ascii="Times New Roman" w:hAnsi="Times New Roman"/>
          <w:u w:val="single"/>
        </w:rPr>
      </w:pPr>
      <w:r w:rsidRPr="001924E3">
        <w:rPr>
          <w:rFonts w:ascii="Times New Roman" w:hAnsi="Times New Roman"/>
          <w:u w:val="single"/>
        </w:rPr>
        <w:t>Skład odpadów ropopochodnych:</w:t>
      </w:r>
    </w:p>
    <w:p w:rsidR="001924E3" w:rsidRPr="001924E3" w:rsidRDefault="001924E3" w:rsidP="001924E3">
      <w:pPr>
        <w:widowControl/>
        <w:numPr>
          <w:ilvl w:val="0"/>
          <w:numId w:val="31"/>
        </w:numPr>
        <w:tabs>
          <w:tab w:val="left" w:pos="400"/>
          <w:tab w:val="left" w:pos="3300"/>
        </w:tabs>
        <w:autoSpaceDE/>
        <w:autoSpaceDN/>
        <w:adjustRightInd/>
        <w:spacing w:line="360" w:lineRule="auto"/>
        <w:jc w:val="both"/>
        <w:rPr>
          <w:rFonts w:ascii="Times New Roman" w:hAnsi="Times New Roman"/>
        </w:rPr>
      </w:pPr>
      <w:r w:rsidRPr="001924E3">
        <w:rPr>
          <w:rFonts w:ascii="Times New Roman" w:hAnsi="Times New Roman"/>
        </w:rPr>
        <w:t>zawartość oleju</w:t>
      </w:r>
      <w:r w:rsidRPr="001924E3">
        <w:rPr>
          <w:rFonts w:ascii="Times New Roman" w:hAnsi="Times New Roman"/>
        </w:rPr>
        <w:tab/>
        <w:t>0 – 100 %</w:t>
      </w:r>
    </w:p>
    <w:p w:rsidR="001924E3" w:rsidRPr="001924E3" w:rsidRDefault="001924E3" w:rsidP="001924E3">
      <w:pPr>
        <w:widowControl/>
        <w:numPr>
          <w:ilvl w:val="0"/>
          <w:numId w:val="31"/>
        </w:numPr>
        <w:tabs>
          <w:tab w:val="left" w:pos="400"/>
          <w:tab w:val="left" w:pos="3300"/>
        </w:tabs>
        <w:autoSpaceDE/>
        <w:autoSpaceDN/>
        <w:adjustRightInd/>
        <w:spacing w:line="360" w:lineRule="auto"/>
        <w:jc w:val="both"/>
        <w:rPr>
          <w:rFonts w:ascii="Times New Roman" w:hAnsi="Times New Roman"/>
        </w:rPr>
      </w:pPr>
      <w:r w:rsidRPr="001924E3">
        <w:rPr>
          <w:rFonts w:ascii="Times New Roman" w:hAnsi="Times New Roman"/>
        </w:rPr>
        <w:t>gęstość względna oleju</w:t>
      </w:r>
      <w:r w:rsidRPr="001924E3">
        <w:rPr>
          <w:rFonts w:ascii="Times New Roman" w:hAnsi="Times New Roman"/>
        </w:rPr>
        <w:tab/>
        <w:t xml:space="preserve">0,7 – 0,98 kg/dm³ przy </w:t>
      </w:r>
      <w:smartTag w:uri="urn:schemas-microsoft-com:office:smarttags" w:element="metricconverter">
        <w:smartTagPr>
          <w:attr w:name="ProductID" w:val="15 ﾰC"/>
        </w:smartTagPr>
        <w:r w:rsidRPr="001924E3">
          <w:rPr>
            <w:rFonts w:ascii="Times New Roman" w:hAnsi="Times New Roman"/>
          </w:rPr>
          <w:t>15 °C</w:t>
        </w:r>
      </w:smartTag>
    </w:p>
    <w:p w:rsidR="001924E3" w:rsidRPr="001924E3" w:rsidRDefault="001924E3" w:rsidP="001924E3">
      <w:pPr>
        <w:widowControl/>
        <w:numPr>
          <w:ilvl w:val="0"/>
          <w:numId w:val="31"/>
        </w:numPr>
        <w:tabs>
          <w:tab w:val="left" w:pos="400"/>
          <w:tab w:val="left" w:pos="3300"/>
        </w:tabs>
        <w:autoSpaceDE/>
        <w:autoSpaceDN/>
        <w:adjustRightInd/>
        <w:spacing w:line="360" w:lineRule="auto"/>
        <w:jc w:val="both"/>
        <w:rPr>
          <w:rFonts w:ascii="Times New Roman" w:hAnsi="Times New Roman"/>
        </w:rPr>
      </w:pPr>
      <w:r w:rsidRPr="001924E3">
        <w:rPr>
          <w:rFonts w:ascii="Times New Roman" w:hAnsi="Times New Roman"/>
        </w:rPr>
        <w:t>zawiesina ogólna</w:t>
      </w:r>
      <w:r w:rsidRPr="001924E3">
        <w:rPr>
          <w:rFonts w:ascii="Times New Roman" w:hAnsi="Times New Roman"/>
        </w:rPr>
        <w:tab/>
        <w:t>do 5 %</w:t>
      </w:r>
    </w:p>
    <w:p w:rsidR="001924E3" w:rsidRPr="001924E3" w:rsidRDefault="001924E3" w:rsidP="001924E3">
      <w:pPr>
        <w:widowControl/>
        <w:numPr>
          <w:ilvl w:val="0"/>
          <w:numId w:val="31"/>
        </w:numPr>
        <w:tabs>
          <w:tab w:val="left" w:pos="400"/>
          <w:tab w:val="left" w:pos="3300"/>
        </w:tabs>
        <w:autoSpaceDE/>
        <w:autoSpaceDN/>
        <w:adjustRightInd/>
        <w:spacing w:line="360" w:lineRule="auto"/>
        <w:jc w:val="both"/>
        <w:rPr>
          <w:rFonts w:ascii="Times New Roman" w:hAnsi="Times New Roman"/>
        </w:rPr>
      </w:pPr>
      <w:r w:rsidRPr="001924E3">
        <w:rPr>
          <w:rFonts w:ascii="Times New Roman" w:hAnsi="Times New Roman"/>
        </w:rPr>
        <w:t>zasolenie</w:t>
      </w:r>
      <w:r w:rsidRPr="001924E3">
        <w:rPr>
          <w:rFonts w:ascii="Times New Roman" w:hAnsi="Times New Roman"/>
        </w:rPr>
        <w:tab/>
        <w:t>do 3,5 % zawartości soli</w:t>
      </w:r>
    </w:p>
    <w:p w:rsidR="001924E3" w:rsidRPr="001924E3" w:rsidRDefault="001924E3" w:rsidP="001924E3">
      <w:pPr>
        <w:widowControl/>
        <w:numPr>
          <w:ilvl w:val="0"/>
          <w:numId w:val="31"/>
        </w:numPr>
        <w:tabs>
          <w:tab w:val="left" w:pos="400"/>
          <w:tab w:val="left" w:pos="3300"/>
        </w:tabs>
        <w:autoSpaceDE/>
        <w:autoSpaceDN/>
        <w:adjustRightInd/>
        <w:spacing w:line="360" w:lineRule="auto"/>
        <w:jc w:val="both"/>
        <w:rPr>
          <w:rFonts w:ascii="Times New Roman" w:hAnsi="Times New Roman"/>
        </w:rPr>
      </w:pPr>
      <w:r w:rsidRPr="001924E3">
        <w:rPr>
          <w:rFonts w:ascii="Times New Roman" w:hAnsi="Times New Roman"/>
        </w:rPr>
        <w:t>pH</w:t>
      </w:r>
      <w:r w:rsidRPr="001924E3">
        <w:rPr>
          <w:rFonts w:ascii="Times New Roman" w:hAnsi="Times New Roman"/>
        </w:rPr>
        <w:tab/>
        <w:t>6,5 - 9</w:t>
      </w:r>
    </w:p>
    <w:p w:rsidR="001924E3" w:rsidRPr="001924E3" w:rsidRDefault="001924E3" w:rsidP="001924E3">
      <w:pPr>
        <w:widowControl/>
        <w:numPr>
          <w:ilvl w:val="0"/>
          <w:numId w:val="31"/>
        </w:numPr>
        <w:tabs>
          <w:tab w:val="left" w:pos="400"/>
          <w:tab w:val="left" w:pos="3500"/>
        </w:tabs>
        <w:autoSpaceDE/>
        <w:autoSpaceDN/>
        <w:adjustRightInd/>
        <w:spacing w:line="360" w:lineRule="auto"/>
        <w:jc w:val="both"/>
        <w:rPr>
          <w:rFonts w:ascii="Times New Roman" w:hAnsi="Times New Roman"/>
        </w:rPr>
      </w:pPr>
      <w:r w:rsidRPr="001924E3">
        <w:rPr>
          <w:rFonts w:ascii="Times New Roman" w:hAnsi="Times New Roman"/>
        </w:rPr>
        <w:t>pozostałości po środkach czyszczących, emulgatory, smary, paliwa, toluen oraz inne rozpuszczalniki, zanieczyszczenia stałe jak piasek, szmaty, itp.</w:t>
      </w:r>
    </w:p>
    <w:p w:rsidR="001924E3" w:rsidRPr="001924E3" w:rsidRDefault="001924E3" w:rsidP="001924E3">
      <w:pPr>
        <w:widowControl/>
        <w:numPr>
          <w:ilvl w:val="0"/>
          <w:numId w:val="31"/>
        </w:numPr>
        <w:tabs>
          <w:tab w:val="left" w:pos="400"/>
          <w:tab w:val="left" w:pos="3500"/>
        </w:tabs>
        <w:autoSpaceDE/>
        <w:autoSpaceDN/>
        <w:adjustRightInd/>
        <w:spacing w:line="360" w:lineRule="auto"/>
        <w:jc w:val="both"/>
        <w:rPr>
          <w:rFonts w:ascii="Times New Roman" w:hAnsi="Times New Roman"/>
        </w:rPr>
      </w:pPr>
      <w:r w:rsidRPr="001924E3">
        <w:rPr>
          <w:rFonts w:ascii="Times New Roman" w:hAnsi="Times New Roman"/>
        </w:rPr>
        <w:t>temperatura:</w:t>
      </w:r>
    </w:p>
    <w:p w:rsidR="001924E3" w:rsidRPr="001924E3" w:rsidRDefault="001924E3" w:rsidP="001924E3">
      <w:pPr>
        <w:tabs>
          <w:tab w:val="left" w:pos="3300"/>
        </w:tabs>
        <w:spacing w:line="360" w:lineRule="auto"/>
        <w:ind w:left="800"/>
        <w:jc w:val="both"/>
        <w:rPr>
          <w:rFonts w:ascii="Times New Roman" w:hAnsi="Times New Roman"/>
        </w:rPr>
      </w:pPr>
      <w:r w:rsidRPr="001924E3">
        <w:rPr>
          <w:rFonts w:ascii="Times New Roman" w:hAnsi="Times New Roman"/>
        </w:rPr>
        <w:t>normalna</w:t>
      </w:r>
      <w:r w:rsidRPr="001924E3">
        <w:rPr>
          <w:rFonts w:ascii="Times New Roman" w:hAnsi="Times New Roman"/>
        </w:rPr>
        <w:tab/>
      </w:r>
      <w:smartTag w:uri="urn:schemas-microsoft-com:office:smarttags" w:element="metricconverter">
        <w:smartTagPr>
          <w:attr w:name="ProductID" w:val="15 ﾰC"/>
        </w:smartTagPr>
        <w:r w:rsidRPr="001924E3">
          <w:rPr>
            <w:rFonts w:ascii="Times New Roman" w:hAnsi="Times New Roman"/>
          </w:rPr>
          <w:t>15 °C</w:t>
        </w:r>
      </w:smartTag>
    </w:p>
    <w:p w:rsidR="001924E3" w:rsidRPr="001924E3" w:rsidRDefault="001924E3" w:rsidP="001924E3">
      <w:pPr>
        <w:tabs>
          <w:tab w:val="left" w:pos="3300"/>
        </w:tabs>
        <w:spacing w:line="360" w:lineRule="auto"/>
        <w:ind w:left="800"/>
        <w:jc w:val="both"/>
        <w:rPr>
          <w:rFonts w:ascii="Times New Roman" w:hAnsi="Times New Roman"/>
        </w:rPr>
      </w:pPr>
      <w:r w:rsidRPr="001924E3">
        <w:rPr>
          <w:rFonts w:ascii="Times New Roman" w:hAnsi="Times New Roman"/>
        </w:rPr>
        <w:t>maksymalna</w:t>
      </w:r>
      <w:r w:rsidRPr="001924E3">
        <w:rPr>
          <w:rFonts w:ascii="Times New Roman" w:hAnsi="Times New Roman"/>
        </w:rPr>
        <w:tab/>
      </w:r>
      <w:smartTag w:uri="urn:schemas-microsoft-com:office:smarttags" w:element="metricconverter">
        <w:smartTagPr>
          <w:attr w:name="ProductID" w:val="40 ﾰC"/>
        </w:smartTagPr>
        <w:r w:rsidRPr="001924E3">
          <w:rPr>
            <w:rFonts w:ascii="Times New Roman" w:hAnsi="Times New Roman"/>
          </w:rPr>
          <w:t>40 °C</w:t>
        </w:r>
      </w:smartTag>
    </w:p>
    <w:p w:rsidR="001924E3" w:rsidRPr="001924E3" w:rsidRDefault="001924E3" w:rsidP="001924E3">
      <w:pPr>
        <w:tabs>
          <w:tab w:val="left" w:pos="3300"/>
        </w:tabs>
        <w:spacing w:line="360" w:lineRule="auto"/>
        <w:ind w:left="800"/>
        <w:jc w:val="both"/>
        <w:rPr>
          <w:rFonts w:ascii="Times New Roman" w:hAnsi="Times New Roman"/>
        </w:rPr>
      </w:pPr>
      <w:r w:rsidRPr="001924E3">
        <w:rPr>
          <w:rFonts w:ascii="Times New Roman" w:hAnsi="Times New Roman"/>
        </w:rPr>
        <w:t>minimalna</w:t>
      </w:r>
      <w:r w:rsidRPr="001924E3">
        <w:rPr>
          <w:rFonts w:ascii="Times New Roman" w:hAnsi="Times New Roman"/>
        </w:rPr>
        <w:tab/>
      </w:r>
      <w:smartTag w:uri="urn:schemas-microsoft-com:office:smarttags" w:element="metricconverter">
        <w:smartTagPr>
          <w:attr w:name="ProductID" w:val="0 ﾰC"/>
        </w:smartTagPr>
        <w:r w:rsidRPr="001924E3">
          <w:rPr>
            <w:rFonts w:ascii="Times New Roman" w:hAnsi="Times New Roman"/>
          </w:rPr>
          <w:t>0 °C</w:t>
        </w:r>
      </w:smartTag>
    </w:p>
    <w:p w:rsidR="001924E3" w:rsidRPr="006373D3" w:rsidRDefault="001924E3" w:rsidP="001924E3">
      <w:pPr>
        <w:tabs>
          <w:tab w:val="left" w:pos="0"/>
          <w:tab w:val="left" w:pos="400"/>
        </w:tabs>
        <w:spacing w:line="360" w:lineRule="auto"/>
        <w:jc w:val="both"/>
        <w:rPr>
          <w:rFonts w:ascii="Myriad Pro" w:hAnsi="Myriad Pro" w:cs="Arial"/>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Dalbowa stacja odbiorcza</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Wody zaolejone ze statków mogą być przyjmowane na stacji odbiorczej znajdującej się na przystani dalbowej. Stacja odbiorcza składa się z dwóch punktów odbiorczych:</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punkt odbiorczy z barek</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punkt odbiorczy z autocystern.</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Punkty odbiorcze wyposażono w złącza do przyłączania węży z barek oraz autocystern. Na wlotach, za punktami odbiorczymi, umieszczono filtry mechaniczne w celu zapobiegania awariom powodowanym przez dostanie się do instalacji zanieczyszczeń wielkowymiarowych. W stacji odbiorczej dla autocystern istnieje również możliwość odbioru wód zaolejonych z pojazdów nie posiadających własnego systemu pompowego.  Służy do tego studnia odbiorcza z pompą.</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 xml:space="preserve">Istnieje możliwość bezpośredniego odczytu ciśnienia i przepływu w systemie odbiorczym, co pomaga zapobiec uszkodzeniu/ awarii urządzeń. </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Stacje odbiorcze są osłonięte w celu ich zabezpieczenia przed panującymi warunkami atmosferycznymi. Znajdują się tam również tace odciekowe, z których zawartość jest odprowadzana do kanalizacji technologicznej.</w:t>
      </w:r>
    </w:p>
    <w:p w:rsidR="001924E3" w:rsidRPr="006373D3" w:rsidRDefault="001924E3" w:rsidP="001924E3">
      <w:pPr>
        <w:tabs>
          <w:tab w:val="left" w:pos="0"/>
          <w:tab w:val="left" w:pos="400"/>
        </w:tabs>
        <w:spacing w:line="360" w:lineRule="auto"/>
        <w:jc w:val="both"/>
        <w:rPr>
          <w:rFonts w:ascii="Myriad Pro" w:hAnsi="Myriad Pro" w:cs="Arial"/>
          <w:b/>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Taca z pięcioma zbiornikami technologicznymi</w:t>
      </w:r>
    </w:p>
    <w:p w:rsidR="001924E3" w:rsidRDefault="001924E3" w:rsidP="001924E3">
      <w:pPr>
        <w:tabs>
          <w:tab w:val="left" w:pos="0"/>
          <w:tab w:val="left" w:pos="400"/>
        </w:tabs>
        <w:spacing w:line="360" w:lineRule="auto"/>
        <w:jc w:val="both"/>
        <w:rPr>
          <w:rFonts w:ascii="Myriad Pro" w:hAnsi="Myriad Pro" w:cs="Arial"/>
          <w:sz w:val="12"/>
          <w:szCs w:val="12"/>
        </w:rPr>
      </w:pP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Zbiorniki umieszczone są na tacy betonowej z drenażem technologicznym, a całość wody gromadzącej się na tym obszarze jest odprowadzana do kanalizacji technologicznej i przepompowywana do zbiornika buforowego. Taca otoczona jest murem o wysokości zapewniającej zgromadzenie zawartości największego ze zbiorników w przypadku rozlewu awaryjnego. Urządzenia elektryczne (kable, osprzęt) na tym obszarze są wykonane w klasie bezpieczeństwa dla obszarów zwiększonego ryzyka wybuchu. Teren oświetlony jest w sposób zapewniający właściwą eksploatację przez całą dobę.</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Umieszczone na tacy zbiorniki TK-01, TK-02, TK-03, TK-04, TK-05 wyposażone są w automatyczne systemy ogrzewania H06 i H08.</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Wielkości nastaw temperatury powinny znajdować się w następujących przedziałach:</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osadniki (TK-02, TK-03) od 0-</w:t>
      </w:r>
      <w:smartTag w:uri="urn:schemas-microsoft-com:office:smarttags" w:element="metricconverter">
        <w:smartTagPr>
          <w:attr w:name="ProductID" w:val="40 °C"/>
        </w:smartTagPr>
        <w:r w:rsidRPr="001924E3">
          <w:rPr>
            <w:rFonts w:ascii="Times New Roman" w:hAnsi="Times New Roman"/>
          </w:rPr>
          <w:t>40 °C</w:t>
        </w:r>
      </w:smartTag>
      <w:r w:rsidRPr="001924E3">
        <w:rPr>
          <w:rFonts w:ascii="Times New Roman" w:hAnsi="Times New Roman"/>
        </w:rPr>
        <w:t>,</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zbiornik buforowy (TK-01) od 0-40 "C,</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zbiorniki oleju slopowego (TK-04, TK-05) od 0-</w:t>
      </w:r>
      <w:smartTag w:uri="urn:schemas-microsoft-com:office:smarttags" w:element="metricconverter">
        <w:smartTagPr>
          <w:attr w:name="ProductID" w:val="90 °C"/>
        </w:smartTagPr>
        <w:r w:rsidRPr="001924E3">
          <w:rPr>
            <w:rFonts w:ascii="Times New Roman" w:hAnsi="Times New Roman"/>
          </w:rPr>
          <w:t>90 °C</w:t>
        </w:r>
      </w:smartTag>
      <w:r w:rsidRPr="001924E3">
        <w:rPr>
          <w:rFonts w:ascii="Times New Roman" w:hAnsi="Times New Roman"/>
        </w:rPr>
        <w:t>".</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A93021" w:rsidRDefault="001924E3" w:rsidP="001924E3">
      <w:pPr>
        <w:tabs>
          <w:tab w:val="left" w:pos="0"/>
          <w:tab w:val="left" w:pos="400"/>
        </w:tabs>
        <w:spacing w:line="360" w:lineRule="auto"/>
        <w:jc w:val="both"/>
        <w:rPr>
          <w:rFonts w:ascii="Myriad Pro" w:hAnsi="Myriad Pro" w:cs="Arial"/>
          <w:sz w:val="16"/>
          <w:szCs w:val="16"/>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Zbiornik buforowy</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 xml:space="preserve">Zbiornik buforowy TK-01 - poj. </w:t>
      </w:r>
      <w:smartTag w:uri="urn:schemas-microsoft-com:office:smarttags" w:element="metricconverter">
        <w:smartTagPr>
          <w:attr w:name="ProductID" w:val="250 m3"/>
        </w:smartTagPr>
        <w:r w:rsidRPr="001924E3">
          <w:rPr>
            <w:rFonts w:ascii="Times New Roman" w:hAnsi="Times New Roman"/>
          </w:rPr>
          <w:t>250 m3</w:t>
        </w:r>
      </w:smartTag>
      <w:r w:rsidRPr="001924E3">
        <w:rPr>
          <w:rFonts w:ascii="Times New Roman" w:hAnsi="Times New Roman"/>
        </w:rPr>
        <w:t xml:space="preserve"> - czas retencji 4 - 24 h, ma na celu uśrednienie odbieranych na stacji dalbowej wód zaolejonych o różnej jakości i dostarczanych w różnych ilościach. W zbiorniku tym zachodzi wstępny rozdział zanieczyszczeń. Część oleju gromadzi się w górnych partiach zbiornika, a cząstki zanieczyszczeń mechanicznych opadają na dno. Zbiornik ten wyposażony jest w skimer (urządzenie do zbierania oleju z powierzchni wody), pływający po powierzchni cieczy. Przy pomocy skimera zebrany olej odprowadzany jest do zbiorników oleju slopowego.</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Osad z dna w miarę gromadzenia się jest przepompowywany do kontenera z drenażem odciekowym w regularnych odstępach czasu. Woda jest przepompowywana do jednego z osadników. Na całej wysokości zbiornika w metrowych odstępach zamontowano wyloty do pobierania próbek, co umożliwia ustalenie granicy fazy wodnej i olejowej. Poziom cieczy może być określany pomiarem manualnym poprzez otwór kontrolny na górze zbiornika lub automatycznie przy pomocy radarowego urządzenia pomiarowego. Temperatura w zbiorniku powinna być powyżej W °C.</w:t>
      </w: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Po usunięciu klapy zwrotnej VR1.05.1, oleje odpadowe mogą być podawane do zbiornika slopowego nr TK04 lub TK05 z pominięciem zbiornika buforowego TKO1".</w:t>
      </w:r>
    </w:p>
    <w:p w:rsidR="001924E3" w:rsidRDefault="001924E3" w:rsidP="001924E3">
      <w:pPr>
        <w:tabs>
          <w:tab w:val="left" w:pos="0"/>
          <w:tab w:val="left" w:pos="400"/>
        </w:tabs>
        <w:spacing w:line="360" w:lineRule="auto"/>
        <w:jc w:val="both"/>
        <w:rPr>
          <w:rFonts w:ascii="Myriad Pro" w:hAnsi="Myriad Pro" w:cs="Arial"/>
        </w:rPr>
      </w:pPr>
    </w:p>
    <w:p w:rsidR="001924E3" w:rsidRPr="00A93021" w:rsidRDefault="001924E3" w:rsidP="001924E3">
      <w:pPr>
        <w:tabs>
          <w:tab w:val="left" w:pos="0"/>
          <w:tab w:val="left" w:pos="400"/>
        </w:tabs>
        <w:spacing w:line="360" w:lineRule="auto"/>
        <w:jc w:val="both"/>
        <w:rPr>
          <w:rFonts w:ascii="Myriad Pro" w:hAnsi="Myriad Pro" w:cs="Arial"/>
          <w:sz w:val="16"/>
          <w:szCs w:val="16"/>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 xml:space="preserve">Dwa zbiorniki magazynowe na olej o łącznej pojemności </w:t>
      </w:r>
      <w:smartTag w:uri="urn:schemas-microsoft-com:office:smarttags" w:element="metricconverter">
        <w:smartTagPr>
          <w:attr w:name="ProductID" w:val="160 mﾳ"/>
        </w:smartTagPr>
        <w:r w:rsidRPr="001924E3">
          <w:rPr>
            <w:rFonts w:ascii="Times New Roman" w:hAnsi="Times New Roman"/>
            <w:b/>
          </w:rPr>
          <w:t>160 m³</w:t>
        </w:r>
      </w:smartTag>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1924E3" w:rsidRDefault="001924E3" w:rsidP="001924E3">
      <w:pPr>
        <w:tabs>
          <w:tab w:val="left" w:pos="567"/>
        </w:tabs>
        <w:spacing w:line="360" w:lineRule="auto"/>
        <w:jc w:val="both"/>
        <w:rPr>
          <w:rFonts w:ascii="Times New Roman" w:hAnsi="Times New Roman"/>
        </w:rPr>
      </w:pPr>
      <w:r w:rsidRPr="001924E3">
        <w:rPr>
          <w:rFonts w:ascii="Times New Roman" w:hAnsi="Times New Roman"/>
        </w:rPr>
        <w:t xml:space="preserve">Dwa zbiorniki magazynowe na olej o łącznej pojemności </w:t>
      </w:r>
      <w:smartTag w:uri="urn:schemas-microsoft-com:office:smarttags" w:element="metricconverter">
        <w:smartTagPr>
          <w:attr w:name="ProductID" w:val="160 m3"/>
        </w:smartTagPr>
        <w:r w:rsidRPr="001924E3">
          <w:rPr>
            <w:rFonts w:ascii="Times New Roman" w:hAnsi="Times New Roman"/>
          </w:rPr>
          <w:t>160 m</w:t>
        </w:r>
        <w:r w:rsidRPr="001924E3">
          <w:rPr>
            <w:rFonts w:ascii="Times New Roman" w:hAnsi="Times New Roman"/>
            <w:vertAlign w:val="superscript"/>
          </w:rPr>
          <w:t>3</w:t>
        </w:r>
      </w:smartTag>
      <w:r w:rsidRPr="001924E3">
        <w:rPr>
          <w:rFonts w:ascii="Times New Roman" w:hAnsi="Times New Roman"/>
        </w:rPr>
        <w:t>. Zbiorniki magazynowe na olej służą do magazynowania olejów: w jednym zbiorniku magazynowane są inne oleje silnikowe, przekładniowe i smarowe, a w drugim - olej z odwadniania olejów w separatorach.</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 xml:space="preserve">2 zbiorniki magazynowe oleju- poj. po </w:t>
      </w:r>
      <w:smartTag w:uri="urn:schemas-microsoft-com:office:smarttags" w:element="metricconverter">
        <w:smartTagPr>
          <w:attr w:name="ProductID" w:val="80 m3"/>
        </w:smartTagPr>
        <w:r w:rsidRPr="001924E3">
          <w:rPr>
            <w:rFonts w:ascii="Times New Roman" w:hAnsi="Times New Roman"/>
          </w:rPr>
          <w:t>80 m</w:t>
        </w:r>
        <w:r w:rsidRPr="001924E3">
          <w:rPr>
            <w:rFonts w:ascii="Times New Roman" w:hAnsi="Times New Roman"/>
            <w:vertAlign w:val="superscript"/>
          </w:rPr>
          <w:t>3</w:t>
        </w:r>
      </w:smartTag>
      <w:r w:rsidRPr="001924E3">
        <w:rPr>
          <w:rFonts w:ascii="Times New Roman" w:hAnsi="Times New Roman"/>
        </w:rPr>
        <w:t xml:space="preserve"> każdy</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 xml:space="preserve">średnica - </w:t>
      </w:r>
      <w:smartTag w:uri="urn:schemas-microsoft-com:office:smarttags" w:element="metricconverter">
        <w:smartTagPr>
          <w:attr w:name="ProductID" w:val="3,2 m"/>
        </w:smartTagPr>
        <w:r w:rsidRPr="001924E3">
          <w:rPr>
            <w:rFonts w:ascii="Times New Roman" w:hAnsi="Times New Roman"/>
          </w:rPr>
          <w:t>3,2 m</w:t>
        </w:r>
      </w:smartTag>
      <w:r w:rsidRPr="001924E3">
        <w:rPr>
          <w:rFonts w:ascii="Times New Roman" w:hAnsi="Times New Roman"/>
        </w:rPr>
        <w:t xml:space="preserve">, z izolacją - </w:t>
      </w:r>
      <w:smartTag w:uri="urn:schemas-microsoft-com:office:smarttags" w:element="metricconverter">
        <w:smartTagPr>
          <w:attr w:name="ProductID" w:val="3,4 m"/>
        </w:smartTagPr>
        <w:r w:rsidRPr="001924E3">
          <w:rPr>
            <w:rFonts w:ascii="Times New Roman" w:hAnsi="Times New Roman"/>
          </w:rPr>
          <w:t>3,4 m</w:t>
        </w:r>
      </w:smartTag>
      <w:r w:rsidRPr="001924E3">
        <w:rPr>
          <w:rFonts w:ascii="Times New Roman" w:hAnsi="Times New Roman"/>
        </w:rPr>
        <w:t>, wysokość -lim</w:t>
      </w:r>
    </w:p>
    <w:p w:rsidR="001924E3" w:rsidRPr="001924E3" w:rsidRDefault="001924E3" w:rsidP="001924E3">
      <w:pPr>
        <w:pStyle w:val="Style40"/>
        <w:widowControl/>
        <w:numPr>
          <w:ilvl w:val="0"/>
          <w:numId w:val="20"/>
        </w:numPr>
        <w:ind w:left="284" w:hanging="284"/>
        <w:rPr>
          <w:rFonts w:ascii="Times New Roman" w:hAnsi="Times New Roman"/>
        </w:rPr>
      </w:pPr>
      <w:r w:rsidRPr="001924E3">
        <w:rPr>
          <w:rFonts w:ascii="Times New Roman" w:hAnsi="Times New Roman"/>
        </w:rPr>
        <w:t>każdy zbiornik jednopłaszczowy stalowy, pionowy, izolacja termiczna z wełny mineralnej osłonięta z zewnątrz poszyciem z blachy aluminiowej"\</w:t>
      </w:r>
    </w:p>
    <w:p w:rsidR="001924E3" w:rsidRPr="00A93021" w:rsidRDefault="001924E3" w:rsidP="001924E3">
      <w:pPr>
        <w:tabs>
          <w:tab w:val="left" w:pos="0"/>
          <w:tab w:val="left" w:pos="400"/>
        </w:tabs>
        <w:spacing w:line="360" w:lineRule="auto"/>
        <w:jc w:val="both"/>
        <w:rPr>
          <w:rFonts w:ascii="Myriad Pro" w:hAnsi="Myriad Pro" w:cs="Arial"/>
          <w:sz w:val="16"/>
          <w:szCs w:val="16"/>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 xml:space="preserve">Dwa osadniki o łącznej pojemności </w:t>
      </w:r>
      <w:smartTag w:uri="urn:schemas-microsoft-com:office:smarttags" w:element="metricconverter">
        <w:smartTagPr>
          <w:attr w:name="ProductID" w:val="150 mﾳ"/>
        </w:smartTagPr>
        <w:r w:rsidRPr="001924E3">
          <w:rPr>
            <w:rFonts w:ascii="Times New Roman" w:hAnsi="Times New Roman"/>
            <w:b/>
          </w:rPr>
          <w:t>150 m³</w:t>
        </w:r>
      </w:smartTag>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 xml:space="preserve">Wstępnie oczyszczona woda z zanieczyszczeń stałych i oleju jest przepompowywana do jednego z osadników TK-02 i TK-03 - poj. </w:t>
      </w:r>
      <w:smartTag w:uri="urn:schemas-microsoft-com:office:smarttags" w:element="metricconverter">
        <w:smartTagPr>
          <w:attr w:name="ProductID" w:val="75 m3"/>
        </w:smartTagPr>
        <w:r w:rsidRPr="00DF5B23">
          <w:rPr>
            <w:rFonts w:ascii="Times New Roman" w:hAnsi="Times New Roman"/>
          </w:rPr>
          <w:t>75 m</w:t>
        </w:r>
        <w:r w:rsidRPr="00DF5B23">
          <w:rPr>
            <w:rFonts w:ascii="Times New Roman" w:hAnsi="Times New Roman"/>
            <w:vertAlign w:val="superscript"/>
          </w:rPr>
          <w:t>3</w:t>
        </w:r>
      </w:smartTag>
      <w:r w:rsidRPr="00DF5B23">
        <w:rPr>
          <w:rFonts w:ascii="Times New Roman" w:hAnsi="Times New Roman"/>
        </w:rPr>
        <w:t xml:space="preserve"> każdy - czas retencji 24 - 48 h. W czasie przynajmniej 72 godzin następuje dalsze oddzielenie oleju odprowadzanego poprzez skimer do jednego ze zbiorników na olej slopowy podobnie jak w zbiorniku buforowym. W zbiornikach TK-02 i TK-03 równocześnie zachodzi proces sedymentacji grawitacyjnej zanieczyszczeń stałych i cięższych frakcji olejowych, które opadają na dno i są odpompowywane w postaci odpadowych szlamów olejowych do samoodsączającego się kontenera Cl, o pojemności </w:t>
      </w:r>
      <w:smartTag w:uri="urn:schemas-microsoft-com:office:smarttags" w:element="metricconverter">
        <w:smartTagPr>
          <w:attr w:name="ProductID" w:val="3 m3"/>
        </w:smartTagPr>
        <w:r w:rsidRPr="00DF5B23">
          <w:rPr>
            <w:rFonts w:ascii="Times New Roman" w:hAnsi="Times New Roman"/>
          </w:rPr>
          <w:t>3 m</w:t>
        </w:r>
        <w:r w:rsidRPr="00DF5B23">
          <w:rPr>
            <w:rFonts w:ascii="Times New Roman" w:hAnsi="Times New Roman"/>
            <w:vertAlign w:val="superscript"/>
          </w:rPr>
          <w:t>3</w:t>
        </w:r>
      </w:smartTag>
      <w:r w:rsidRPr="00DF5B23">
        <w:rPr>
          <w:rFonts w:ascii="Times New Roman" w:hAnsi="Times New Roman"/>
        </w:rPr>
        <w:t>. Pozostała woda z ewentualnie wytrąconym osadem odprowadzana jest do instalacji oczyszczającej w budynku procesowym.</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1924E3" w:rsidRDefault="001924E3" w:rsidP="001924E3">
      <w:pPr>
        <w:pStyle w:val="Akapitzlist"/>
        <w:numPr>
          <w:ilvl w:val="0"/>
          <w:numId w:val="49"/>
        </w:numPr>
        <w:tabs>
          <w:tab w:val="left" w:pos="567"/>
        </w:tabs>
        <w:spacing w:line="360" w:lineRule="auto"/>
        <w:ind w:hanging="720"/>
        <w:jc w:val="both"/>
        <w:rPr>
          <w:rFonts w:ascii="Times New Roman" w:hAnsi="Times New Roman"/>
          <w:b/>
        </w:rPr>
      </w:pPr>
      <w:r w:rsidRPr="001924E3">
        <w:rPr>
          <w:rFonts w:ascii="Times New Roman" w:hAnsi="Times New Roman"/>
          <w:b/>
        </w:rPr>
        <w:t>Budynek procesowy</w:t>
      </w:r>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Instalacja w budynku procesowym składa się z następujących urządzeń:</w:t>
      </w:r>
    </w:p>
    <w:p w:rsidR="001924E3" w:rsidRPr="00DF5B23" w:rsidRDefault="001924E3" w:rsidP="00DF5B23">
      <w:pPr>
        <w:pStyle w:val="Style40"/>
        <w:widowControl/>
        <w:numPr>
          <w:ilvl w:val="0"/>
          <w:numId w:val="20"/>
        </w:numPr>
        <w:ind w:left="284" w:hanging="284"/>
        <w:rPr>
          <w:rFonts w:ascii="Times New Roman" w:hAnsi="Times New Roman"/>
        </w:rPr>
      </w:pPr>
      <w:r w:rsidRPr="00DF5B23">
        <w:rPr>
          <w:rFonts w:ascii="Times New Roman" w:hAnsi="Times New Roman"/>
        </w:rPr>
        <w:t>separator oleju,</w:t>
      </w:r>
    </w:p>
    <w:p w:rsidR="001924E3" w:rsidRPr="00DF5B23" w:rsidRDefault="001924E3" w:rsidP="00DF5B23">
      <w:pPr>
        <w:pStyle w:val="Style40"/>
        <w:widowControl/>
        <w:numPr>
          <w:ilvl w:val="0"/>
          <w:numId w:val="20"/>
        </w:numPr>
        <w:ind w:left="284" w:hanging="284"/>
        <w:rPr>
          <w:rFonts w:ascii="Times New Roman" w:hAnsi="Times New Roman"/>
        </w:rPr>
      </w:pPr>
      <w:r w:rsidRPr="00DF5B23">
        <w:rPr>
          <w:rFonts w:ascii="Times New Roman" w:hAnsi="Times New Roman"/>
        </w:rPr>
        <w:t>flokulator chemiczny z zespołem przygotowania i dozowania chemikaliów</w:t>
      </w:r>
    </w:p>
    <w:p w:rsidR="001924E3" w:rsidRPr="00DF5B23" w:rsidRDefault="001924E3" w:rsidP="00DF5B23">
      <w:pPr>
        <w:pStyle w:val="Style40"/>
        <w:widowControl/>
        <w:numPr>
          <w:ilvl w:val="0"/>
          <w:numId w:val="20"/>
        </w:numPr>
        <w:ind w:left="284" w:hanging="284"/>
        <w:rPr>
          <w:rFonts w:ascii="Times New Roman" w:hAnsi="Times New Roman"/>
        </w:rPr>
      </w:pPr>
      <w:r w:rsidRPr="00DF5B23">
        <w:rPr>
          <w:rFonts w:ascii="Times New Roman" w:hAnsi="Times New Roman"/>
        </w:rPr>
        <w:t>flotator powietrzny.</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DF5B23" w:rsidRDefault="001924E3" w:rsidP="00DF5B23">
      <w:pPr>
        <w:tabs>
          <w:tab w:val="left" w:pos="567"/>
        </w:tabs>
        <w:spacing w:line="360" w:lineRule="auto"/>
        <w:jc w:val="both"/>
        <w:rPr>
          <w:rFonts w:ascii="Times New Roman" w:hAnsi="Times New Roman"/>
          <w:u w:val="single"/>
        </w:rPr>
      </w:pPr>
      <w:r w:rsidRPr="00DF5B23">
        <w:rPr>
          <w:rFonts w:ascii="Times New Roman" w:hAnsi="Times New Roman"/>
          <w:u w:val="single"/>
        </w:rPr>
        <w:t>Separator oleju T01.1</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Zasada działania separatora oleju opiera się na intensyfikacji separacji grawitacyjnej w celu oddzielenia pozostałego oleju od wody, zaoszczędzeniu chemikaliów i obniżenia kosztów eksploatacyjnych. Na dopływie do separatora przepływ powinien być ustalony i jednostajny, co umożliwia oczyszczanie wody dopływającej z osadników. Olej zgromadzony w górnej części separatora jest odpompowywany do zbiornika buforowego wód zaolejonych poprzez kanalizację technologiczną.</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DF5B23" w:rsidRDefault="001924E3" w:rsidP="00DF5B23">
      <w:pPr>
        <w:tabs>
          <w:tab w:val="left" w:pos="567"/>
        </w:tabs>
        <w:spacing w:line="360" w:lineRule="auto"/>
        <w:jc w:val="both"/>
        <w:rPr>
          <w:rFonts w:ascii="Times New Roman" w:hAnsi="Times New Roman"/>
          <w:u w:val="single"/>
        </w:rPr>
      </w:pPr>
      <w:r w:rsidRPr="00DF5B23">
        <w:rPr>
          <w:rFonts w:ascii="Times New Roman" w:hAnsi="Times New Roman"/>
          <w:u w:val="single"/>
        </w:rPr>
        <w:t>Flokulator chemiczny</w:t>
      </w:r>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Do flokulatora chemicznego dodawany jest koagulant oraz flokulant</w:t>
      </w:r>
      <w:r w:rsidR="00A74474">
        <w:rPr>
          <w:rFonts w:ascii="Times New Roman" w:hAnsi="Times New Roman"/>
        </w:rPr>
        <w:t xml:space="preserve"> w dawkach zależnych od jakości </w:t>
      </w:r>
      <w:r w:rsidRPr="00DF5B23">
        <w:rPr>
          <w:rFonts w:ascii="Times New Roman" w:hAnsi="Times New Roman"/>
        </w:rPr>
        <w:t>wody oraz wielkości jej przepływu.</w:t>
      </w:r>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W czasie przepływu tłokowego w flokulatorze zachodzą dwa procesy:</w:t>
      </w:r>
    </w:p>
    <w:p w:rsidR="001924E3" w:rsidRPr="00DF5B23" w:rsidRDefault="001924E3" w:rsidP="00DF5B23">
      <w:pPr>
        <w:pStyle w:val="Style40"/>
        <w:widowControl/>
        <w:numPr>
          <w:ilvl w:val="0"/>
          <w:numId w:val="20"/>
        </w:numPr>
        <w:ind w:left="284" w:hanging="284"/>
        <w:rPr>
          <w:rFonts w:ascii="Times New Roman" w:hAnsi="Times New Roman"/>
        </w:rPr>
      </w:pPr>
      <w:r w:rsidRPr="00DF5B23">
        <w:rPr>
          <w:rFonts w:ascii="Times New Roman" w:hAnsi="Times New Roman"/>
        </w:rPr>
        <w:t>koagulacja</w:t>
      </w:r>
    </w:p>
    <w:p w:rsidR="001924E3" w:rsidRPr="00DF5B23" w:rsidRDefault="001924E3" w:rsidP="00DF5B23">
      <w:pPr>
        <w:pStyle w:val="Style40"/>
        <w:widowControl/>
        <w:numPr>
          <w:ilvl w:val="0"/>
          <w:numId w:val="20"/>
        </w:numPr>
        <w:ind w:left="284" w:hanging="284"/>
        <w:rPr>
          <w:rFonts w:ascii="Times New Roman" w:hAnsi="Times New Roman"/>
        </w:rPr>
      </w:pPr>
      <w:r w:rsidRPr="00DF5B23">
        <w:rPr>
          <w:rFonts w:ascii="Times New Roman" w:hAnsi="Times New Roman"/>
        </w:rPr>
        <w:t>flokulacja</w:t>
      </w:r>
    </w:p>
    <w:p w:rsidR="001924E3" w:rsidRPr="00DF5B23" w:rsidRDefault="001924E3" w:rsidP="00DF5B23">
      <w:pPr>
        <w:tabs>
          <w:tab w:val="left" w:pos="567"/>
        </w:tabs>
        <w:spacing w:line="360" w:lineRule="auto"/>
        <w:jc w:val="both"/>
        <w:rPr>
          <w:rFonts w:ascii="Times New Roman" w:hAnsi="Times New Roman"/>
        </w:rPr>
      </w:pPr>
      <w:r w:rsidRPr="00DF5B23">
        <w:rPr>
          <w:rFonts w:ascii="Times New Roman" w:hAnsi="Times New Roman"/>
        </w:rPr>
        <w:t>Celem dozowania chemikaliów jest wytworzenie kłaczków flokulacyjnych, które będą miały zdolność wiązania kropel oleju oraz utrzymanie właściwego odczynu kwasowego (pH) wody. Właściwy odczyn kwasowy (pH) musi być utrzymywany w zakresie dopuszczalnym dla oczyszczalni biologicznej, gdzie dalej odprowadzona jest woda po flotatorze powietrznym.</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A74474" w:rsidRDefault="001924E3" w:rsidP="00A74474">
      <w:pPr>
        <w:tabs>
          <w:tab w:val="left" w:pos="567"/>
        </w:tabs>
        <w:spacing w:line="360" w:lineRule="auto"/>
        <w:jc w:val="both"/>
        <w:rPr>
          <w:rFonts w:ascii="Times New Roman" w:hAnsi="Times New Roman"/>
          <w:u w:val="single"/>
        </w:rPr>
      </w:pPr>
      <w:r w:rsidRPr="00A74474">
        <w:rPr>
          <w:rFonts w:ascii="Times New Roman" w:hAnsi="Times New Roman"/>
          <w:u w:val="single"/>
        </w:rPr>
        <w:t>Flotator powietrzny</w:t>
      </w: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Z flokulatora woda jest przepompowywana do flotatora. W zbiorniku flotatora TK03 zachodzi faktyczne odseparowanie skupisk oleju z wody dzięki pęcherzykom powietrza unoszącym je na powierzchnię w postaci szlamu olejowego. Strumień oczyszczonej wody nasycany jest powietrzem pod wysokim ciśnieniem, a następnie łączy się ze strumieniem oczyszczonej wody o niskim ciśnieniu dopływającej z flokulatora.</w:t>
      </w: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 xml:space="preserve">Dzięki tej metodzie małe pęcherzyki powietrza wyniosą ku powierzchni kłaczki z kroplami oleju, który jest przepompowywany do samoodsączającego kontenera C2 o pojemności </w:t>
      </w:r>
      <w:smartTag w:uri="urn:schemas-microsoft-com:office:smarttags" w:element="metricconverter">
        <w:smartTagPr>
          <w:attr w:name="ProductID" w:val="3 m2"/>
        </w:smartTagPr>
        <w:r w:rsidRPr="00A74474">
          <w:rPr>
            <w:rFonts w:ascii="Times New Roman" w:hAnsi="Times New Roman"/>
          </w:rPr>
          <w:t>3 m</w:t>
        </w:r>
        <w:r w:rsidRPr="00A74474">
          <w:rPr>
            <w:rFonts w:ascii="Times New Roman" w:hAnsi="Times New Roman"/>
            <w:vertAlign w:val="superscript"/>
          </w:rPr>
          <w:t>2</w:t>
        </w:r>
      </w:smartTag>
      <w:r w:rsidRPr="00A74474">
        <w:rPr>
          <w:rFonts w:ascii="Times New Roman" w:hAnsi="Times New Roman"/>
        </w:rPr>
        <w:t>. Powstały osad pływający usuwa do kontenera C2 specjalny zgarniacz. Wytworzone odpady o kierowane są do oznakowanych pojemników o pojemności 1-5m</w:t>
      </w:r>
      <w:r w:rsidRPr="00A74474">
        <w:rPr>
          <w:rFonts w:ascii="Times New Roman" w:hAnsi="Times New Roman"/>
          <w:vertAlign w:val="superscript"/>
        </w:rPr>
        <w:t>3</w:t>
      </w:r>
      <w:r w:rsidRPr="00A74474">
        <w:rPr>
          <w:rFonts w:ascii="Times New Roman" w:hAnsi="Times New Roman"/>
        </w:rPr>
        <w:t>. Oczyszczona woda doprowadzona jest do zbiornika pomiarowego i dalej kierowana jest do oczyszczalni biologicznej.</w:t>
      </w: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Przed ekspedycją oleju do rafinerii badane są: zawartość wody i zanieczyszczeń stałych oraz gęstość oleju. Parametry jakości</w:t>
      </w:r>
      <w:r w:rsidR="00A74474">
        <w:rPr>
          <w:rFonts w:ascii="Times New Roman" w:hAnsi="Times New Roman"/>
        </w:rPr>
        <w:t>owe są narzucone przez odbiorcę</w:t>
      </w:r>
      <w:r w:rsidRPr="00A74474">
        <w:rPr>
          <w:rFonts w:ascii="Times New Roman" w:hAnsi="Times New Roman"/>
        </w:rPr>
        <w:t>.</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A74474" w:rsidRDefault="001924E3" w:rsidP="00A74474">
      <w:pPr>
        <w:pStyle w:val="Akapitzlist"/>
        <w:numPr>
          <w:ilvl w:val="0"/>
          <w:numId w:val="49"/>
        </w:numPr>
        <w:tabs>
          <w:tab w:val="left" w:pos="567"/>
        </w:tabs>
        <w:spacing w:line="360" w:lineRule="auto"/>
        <w:ind w:hanging="720"/>
        <w:jc w:val="both"/>
        <w:rPr>
          <w:rFonts w:ascii="Times New Roman" w:hAnsi="Times New Roman"/>
          <w:b/>
        </w:rPr>
      </w:pPr>
      <w:r w:rsidRPr="00A74474">
        <w:rPr>
          <w:rFonts w:ascii="Times New Roman" w:hAnsi="Times New Roman"/>
          <w:b/>
        </w:rPr>
        <w:t xml:space="preserve">Odpływ wody z instalacji </w:t>
      </w: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Woda na odpływie sprawdzana jest pod względem zawartości oleju. Jeżeli zawartość oleju wynosi poniżej ustalonej wartości, woda odpompowana jest do biologicznej oczyszczalni ścieków w celu ostatecznego oczyszczania przed odprowadzeniem do odbiornika. W przypadku zbyt wysokiej zawartości oleju, woda zawracana jest do ponownego oczyszczania w instalacji. Na odpływie zamontowano także urządzenie do poboru próbek do analizy laboratoryjnej.</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A74474" w:rsidRDefault="001924E3" w:rsidP="00A74474">
      <w:pPr>
        <w:pStyle w:val="Akapitzlist"/>
        <w:numPr>
          <w:ilvl w:val="0"/>
          <w:numId w:val="44"/>
        </w:numPr>
        <w:spacing w:before="240" w:after="60"/>
        <w:ind w:left="426" w:hanging="426"/>
        <w:jc w:val="both"/>
        <w:outlineLvl w:val="0"/>
        <w:rPr>
          <w:rFonts w:ascii="Times New Roman" w:hAnsi="Times New Roman"/>
          <w:b/>
        </w:rPr>
      </w:pPr>
      <w:bookmarkStart w:id="49" w:name="_Toc34903333"/>
      <w:r w:rsidRPr="00A74474">
        <w:rPr>
          <w:rFonts w:ascii="Times New Roman" w:hAnsi="Times New Roman"/>
          <w:b/>
        </w:rPr>
        <w:t>Linia technologiczna do unieszkodliwiania popłuczyn z mycia ładowni</w:t>
      </w:r>
      <w:bookmarkEnd w:id="49"/>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Instalacja przystosowana jest do przyjmowania wód popłucznych z mycia ładowni statków czyli uwodnionych odpadów z czyszczenia zbiorników magazynowych masowców przewożących ładunki ziarniste, nierozpuszczalne w wodzie. Odpady ciekłe, które mogą być unieszkodliwiane w instalacji pochodzą z kilku źródeł:</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po płukaniu ładowni statków przewożących ładunki apatytów i fosforytów,</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po płukaniu ładowni statków przewożących węgiel,</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 xml:space="preserve">po płukaniu ładowni statków przewożących rudy metali, </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po płukaniu ładowni statków przewożących ładunki materiałów chemicznie obojętnych, niedegradujących środowiska naturalnego w trakcie składowania na składowisku.</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 xml:space="preserve">Wszystkie wymienione rodzaje ścieków będą odbierane przez barki i autocysterny ze statków, </w:t>
      </w:r>
      <w:r w:rsidRPr="00A74474">
        <w:rPr>
          <w:rFonts w:ascii="Times New Roman" w:hAnsi="Times New Roman"/>
        </w:rPr>
        <w:br/>
        <w:t>a następnie dowożone na oczyszczalnię w celu ich oczyszczenia.</w:t>
      </w:r>
    </w:p>
    <w:p w:rsidR="001924E3" w:rsidRPr="00A74474" w:rsidRDefault="001924E3" w:rsidP="00A74474">
      <w:pPr>
        <w:tabs>
          <w:tab w:val="left" w:pos="567"/>
        </w:tabs>
        <w:spacing w:line="360" w:lineRule="auto"/>
        <w:jc w:val="both"/>
        <w:rPr>
          <w:rFonts w:ascii="Times New Roman" w:hAnsi="Times New Roman"/>
        </w:rPr>
      </w:pP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Charakterystyczne wielkości:</w:t>
      </w:r>
    </w:p>
    <w:p w:rsidR="001924E3" w:rsidRPr="00A74474" w:rsidRDefault="001924E3" w:rsidP="001924E3">
      <w:pPr>
        <w:pStyle w:val="4"/>
        <w:numPr>
          <w:ilvl w:val="0"/>
          <w:numId w:val="34"/>
        </w:numPr>
        <w:spacing w:line="360" w:lineRule="auto"/>
        <w:ind w:hanging="357"/>
        <w:jc w:val="both"/>
        <w:rPr>
          <w:rFonts w:ascii="Times New Roman" w:hAnsi="Times New Roman"/>
          <w:sz w:val="24"/>
          <w:szCs w:val="24"/>
        </w:rPr>
      </w:pPr>
      <w:r w:rsidRPr="00A74474">
        <w:rPr>
          <w:rFonts w:ascii="Times New Roman" w:hAnsi="Times New Roman"/>
          <w:sz w:val="24"/>
          <w:szCs w:val="24"/>
        </w:rPr>
        <w:t>przepustowość:</w:t>
      </w:r>
    </w:p>
    <w:p w:rsidR="001924E3" w:rsidRPr="00A74474" w:rsidRDefault="001924E3" w:rsidP="001924E3">
      <w:pPr>
        <w:pStyle w:val="4"/>
        <w:numPr>
          <w:ilvl w:val="0"/>
          <w:numId w:val="0"/>
        </w:numPr>
        <w:tabs>
          <w:tab w:val="left" w:pos="3500"/>
        </w:tabs>
        <w:spacing w:line="360" w:lineRule="auto"/>
        <w:ind w:left="1083"/>
        <w:jc w:val="both"/>
        <w:rPr>
          <w:rFonts w:ascii="Times New Roman" w:hAnsi="Times New Roman"/>
          <w:sz w:val="24"/>
          <w:szCs w:val="24"/>
        </w:rPr>
      </w:pPr>
      <w:r w:rsidRPr="00A74474">
        <w:rPr>
          <w:rFonts w:ascii="Times New Roman" w:hAnsi="Times New Roman"/>
          <w:sz w:val="24"/>
          <w:szCs w:val="24"/>
        </w:rPr>
        <w:t>- roczna</w:t>
      </w:r>
      <w:r w:rsidRPr="00A74474">
        <w:rPr>
          <w:rFonts w:ascii="Times New Roman" w:hAnsi="Times New Roman"/>
          <w:sz w:val="24"/>
          <w:szCs w:val="24"/>
        </w:rPr>
        <w:tab/>
      </w:r>
      <w:smartTag w:uri="urn:schemas-microsoft-com:office:smarttags" w:element="metricconverter">
        <w:smartTagPr>
          <w:attr w:name="ProductID" w:val="12ﾠ000 mﾳ"/>
        </w:smartTagPr>
        <w:r w:rsidRPr="00A74474">
          <w:rPr>
            <w:rFonts w:ascii="Times New Roman" w:hAnsi="Times New Roman"/>
            <w:sz w:val="24"/>
            <w:szCs w:val="24"/>
          </w:rPr>
          <w:t>12 000 m³</w:t>
        </w:r>
      </w:smartTag>
    </w:p>
    <w:p w:rsidR="001924E3" w:rsidRPr="00A74474" w:rsidRDefault="001924E3" w:rsidP="001924E3">
      <w:pPr>
        <w:pStyle w:val="4"/>
        <w:numPr>
          <w:ilvl w:val="0"/>
          <w:numId w:val="0"/>
        </w:numPr>
        <w:tabs>
          <w:tab w:val="left" w:pos="3500"/>
        </w:tabs>
        <w:spacing w:line="360" w:lineRule="auto"/>
        <w:ind w:left="1083"/>
        <w:jc w:val="both"/>
        <w:rPr>
          <w:rFonts w:ascii="Times New Roman" w:hAnsi="Times New Roman"/>
          <w:sz w:val="24"/>
          <w:szCs w:val="24"/>
        </w:rPr>
      </w:pPr>
      <w:r w:rsidRPr="00A74474">
        <w:rPr>
          <w:rFonts w:ascii="Times New Roman" w:hAnsi="Times New Roman"/>
          <w:sz w:val="24"/>
          <w:szCs w:val="24"/>
        </w:rPr>
        <w:t>- średnio dobowa</w:t>
      </w:r>
      <w:r w:rsidRPr="00A74474">
        <w:rPr>
          <w:rFonts w:ascii="Times New Roman" w:hAnsi="Times New Roman"/>
          <w:sz w:val="24"/>
          <w:szCs w:val="24"/>
        </w:rPr>
        <w:tab/>
        <w:t>50 m³/ dobę</w:t>
      </w:r>
    </w:p>
    <w:p w:rsidR="001924E3" w:rsidRPr="00A74474" w:rsidRDefault="001924E3" w:rsidP="001924E3">
      <w:pPr>
        <w:pStyle w:val="4"/>
        <w:numPr>
          <w:ilvl w:val="0"/>
          <w:numId w:val="0"/>
        </w:numPr>
        <w:tabs>
          <w:tab w:val="left" w:pos="3500"/>
        </w:tabs>
        <w:spacing w:line="360" w:lineRule="auto"/>
        <w:ind w:left="1083"/>
        <w:jc w:val="both"/>
        <w:rPr>
          <w:rFonts w:ascii="Times New Roman" w:hAnsi="Times New Roman"/>
          <w:sz w:val="24"/>
          <w:szCs w:val="24"/>
        </w:rPr>
      </w:pPr>
      <w:r w:rsidRPr="00A74474">
        <w:rPr>
          <w:rFonts w:ascii="Times New Roman" w:hAnsi="Times New Roman"/>
          <w:sz w:val="24"/>
          <w:szCs w:val="24"/>
        </w:rPr>
        <w:t>- maksymalna dobowa</w:t>
      </w:r>
      <w:r w:rsidRPr="00A74474">
        <w:rPr>
          <w:rFonts w:ascii="Times New Roman" w:hAnsi="Times New Roman"/>
          <w:sz w:val="24"/>
          <w:szCs w:val="24"/>
        </w:rPr>
        <w:tab/>
        <w:t>140 m³/ dobę</w:t>
      </w:r>
    </w:p>
    <w:p w:rsidR="001924E3" w:rsidRPr="00A74474" w:rsidRDefault="001924E3" w:rsidP="001924E3">
      <w:pPr>
        <w:pStyle w:val="4"/>
        <w:numPr>
          <w:ilvl w:val="0"/>
          <w:numId w:val="34"/>
        </w:numPr>
        <w:tabs>
          <w:tab w:val="left" w:pos="3500"/>
        </w:tabs>
        <w:spacing w:line="360" w:lineRule="auto"/>
        <w:ind w:hanging="357"/>
        <w:jc w:val="both"/>
        <w:rPr>
          <w:rFonts w:ascii="Times New Roman" w:hAnsi="Times New Roman"/>
          <w:sz w:val="24"/>
          <w:szCs w:val="24"/>
        </w:rPr>
      </w:pPr>
      <w:r w:rsidRPr="00A74474">
        <w:rPr>
          <w:rFonts w:ascii="Times New Roman" w:hAnsi="Times New Roman"/>
          <w:sz w:val="24"/>
          <w:szCs w:val="24"/>
        </w:rPr>
        <w:t>wydajność:</w:t>
      </w:r>
      <w:r w:rsidRPr="00A74474">
        <w:rPr>
          <w:rFonts w:ascii="Times New Roman" w:hAnsi="Times New Roman"/>
          <w:sz w:val="24"/>
          <w:szCs w:val="24"/>
        </w:rPr>
        <w:tab/>
        <w:t>20 m³/ h</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A74474" w:rsidRDefault="001924E3" w:rsidP="00A74474">
      <w:pPr>
        <w:tabs>
          <w:tab w:val="left" w:pos="567"/>
        </w:tabs>
        <w:spacing w:line="360" w:lineRule="auto"/>
        <w:jc w:val="both"/>
        <w:rPr>
          <w:rFonts w:ascii="Times New Roman" w:hAnsi="Times New Roman"/>
        </w:rPr>
      </w:pPr>
      <w:r w:rsidRPr="00A74474">
        <w:rPr>
          <w:rFonts w:ascii="Times New Roman" w:hAnsi="Times New Roman"/>
        </w:rPr>
        <w:t>Proces mechanicznego oddzielenia zawiesiny przebiega dwuetapowo:</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w separatorze bębnowym T05.1 resztki poładunkowe zatrzymują się na obrotowym cylindrycznym sicie,</w:t>
      </w:r>
    </w:p>
    <w:p w:rsidR="001924E3" w:rsidRPr="00A74474" w:rsidRDefault="001924E3" w:rsidP="00A74474">
      <w:pPr>
        <w:pStyle w:val="Style40"/>
        <w:widowControl/>
        <w:numPr>
          <w:ilvl w:val="0"/>
          <w:numId w:val="20"/>
        </w:numPr>
        <w:ind w:left="284" w:hanging="284"/>
        <w:rPr>
          <w:rFonts w:ascii="Times New Roman" w:hAnsi="Times New Roman"/>
        </w:rPr>
      </w:pPr>
      <w:r w:rsidRPr="00A74474">
        <w:rPr>
          <w:rFonts w:ascii="Times New Roman" w:hAnsi="Times New Roman"/>
        </w:rPr>
        <w:t>w prasie śrubowej T05.2 następuje odwodnienie oddzielonych cząstek stałych.</w:t>
      </w:r>
    </w:p>
    <w:p w:rsidR="001924E3" w:rsidRPr="006373D3" w:rsidRDefault="001924E3" w:rsidP="001924E3">
      <w:pPr>
        <w:tabs>
          <w:tab w:val="left" w:pos="0"/>
          <w:tab w:val="left" w:pos="400"/>
        </w:tabs>
        <w:spacing w:line="360" w:lineRule="auto"/>
        <w:jc w:val="both"/>
        <w:rPr>
          <w:rFonts w:ascii="Myriad Pro" w:hAnsi="Myriad Pro" w:cs="Arial"/>
        </w:rPr>
      </w:pPr>
    </w:p>
    <w:p w:rsidR="001924E3" w:rsidRPr="005C1CB0" w:rsidRDefault="001924E3" w:rsidP="005C1CB0">
      <w:pPr>
        <w:pStyle w:val="Akapitzlist"/>
        <w:numPr>
          <w:ilvl w:val="0"/>
          <w:numId w:val="50"/>
        </w:numPr>
        <w:tabs>
          <w:tab w:val="left" w:pos="567"/>
        </w:tabs>
        <w:spacing w:line="360" w:lineRule="auto"/>
        <w:ind w:hanging="720"/>
        <w:jc w:val="both"/>
        <w:rPr>
          <w:rFonts w:ascii="Times New Roman" w:hAnsi="Times New Roman"/>
          <w:b/>
        </w:rPr>
      </w:pPr>
      <w:r w:rsidRPr="005C1CB0">
        <w:rPr>
          <w:rFonts w:ascii="Times New Roman" w:hAnsi="Times New Roman"/>
          <w:b/>
        </w:rPr>
        <w:t>Budynek procesowy</w:t>
      </w:r>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5C1CB0" w:rsidRDefault="001924E3" w:rsidP="005C1CB0">
      <w:pPr>
        <w:tabs>
          <w:tab w:val="left" w:pos="567"/>
        </w:tabs>
        <w:spacing w:line="360" w:lineRule="auto"/>
        <w:jc w:val="both"/>
        <w:rPr>
          <w:rFonts w:ascii="Times New Roman" w:hAnsi="Times New Roman"/>
        </w:rPr>
      </w:pPr>
      <w:r w:rsidRPr="005C1CB0">
        <w:rPr>
          <w:rFonts w:ascii="Times New Roman" w:hAnsi="Times New Roman"/>
        </w:rPr>
        <w:t>Ze stacji odbiorczej odpady ciekłe z mycia ładowni statków pompowane są do pomieszczenia unieszkodliwiania odpadów ciekłych z mycia ładowni, w budynku procesowym. Unieszkodliwianie odbywa się w separatorze bębnowym T05.1.</w:t>
      </w:r>
    </w:p>
    <w:p w:rsidR="001924E3" w:rsidRPr="005C1CB0" w:rsidRDefault="001924E3" w:rsidP="005C1CB0">
      <w:pPr>
        <w:tabs>
          <w:tab w:val="left" w:pos="567"/>
        </w:tabs>
        <w:spacing w:line="360" w:lineRule="auto"/>
        <w:jc w:val="both"/>
        <w:rPr>
          <w:rFonts w:ascii="Times New Roman" w:hAnsi="Times New Roman"/>
        </w:rPr>
      </w:pPr>
      <w:r w:rsidRPr="005C1CB0">
        <w:rPr>
          <w:rFonts w:ascii="Times New Roman" w:hAnsi="Times New Roman"/>
        </w:rPr>
        <w:t xml:space="preserve">Z separatora bębnowego odseparowany osad jest transportowany przy pomocy zintegrowanej z separatorem prasy 105.2 i przenośnika śrubowego do kontenera na osad, a frakcje wodne, kierowane są do mechaniczno -biologicznej oczyszczalni ścieków w celu ostatecznego oczyszczenia przed odprowadzeniem do odbiornika. Odseparowany sedyment gromadzony jest w postaci odpadu stałego w samoodwadniającym kontenerze C02 - o pojemności </w:t>
      </w:r>
      <w:smartTag w:uri="urn:schemas-microsoft-com:office:smarttags" w:element="metricconverter">
        <w:smartTagPr>
          <w:attr w:name="ProductID" w:val="3 m3"/>
        </w:smartTagPr>
        <w:r w:rsidRPr="005C1CB0">
          <w:rPr>
            <w:rFonts w:ascii="Times New Roman" w:hAnsi="Times New Roman"/>
          </w:rPr>
          <w:t>3 m</w:t>
        </w:r>
        <w:r w:rsidRPr="005C1CB0">
          <w:rPr>
            <w:rFonts w:ascii="Times New Roman" w:hAnsi="Times New Roman"/>
            <w:vertAlign w:val="superscript"/>
          </w:rPr>
          <w:t>3</w:t>
        </w:r>
      </w:smartTag>
      <w:r w:rsidRPr="005C1CB0">
        <w:rPr>
          <w:rFonts w:ascii="Times New Roman" w:hAnsi="Times New Roman"/>
        </w:rPr>
        <w:t xml:space="preserve">. Następnie wytworzony odpad o kodzie 19 08 99 usuwany jest do oznakowanego pojemnika o pojemności </w:t>
      </w:r>
      <w:smartTag w:uri="urn:schemas-microsoft-com:office:smarttags" w:element="metricconverter">
        <w:smartTagPr>
          <w:attr w:name="ProductID" w:val="1 m3"/>
        </w:smartTagPr>
        <w:r w:rsidRPr="005C1CB0">
          <w:rPr>
            <w:rFonts w:ascii="Times New Roman" w:hAnsi="Times New Roman"/>
          </w:rPr>
          <w:t>1 m</w:t>
        </w:r>
        <w:r w:rsidRPr="005C1CB0">
          <w:rPr>
            <w:rFonts w:ascii="Times New Roman" w:hAnsi="Times New Roman"/>
            <w:vertAlign w:val="superscript"/>
          </w:rPr>
          <w:t>3</w:t>
        </w:r>
      </w:smartTag>
      <w:r w:rsidRPr="005C1CB0">
        <w:rPr>
          <w:rFonts w:ascii="Times New Roman" w:hAnsi="Times New Roman"/>
        </w:rPr>
        <w:t>.</w:t>
      </w:r>
    </w:p>
    <w:p w:rsidR="001924E3" w:rsidRPr="005C1CB0" w:rsidRDefault="001924E3" w:rsidP="005C1CB0">
      <w:pPr>
        <w:pStyle w:val="Akapitzlist"/>
        <w:numPr>
          <w:ilvl w:val="0"/>
          <w:numId w:val="44"/>
        </w:numPr>
        <w:spacing w:before="240" w:after="60"/>
        <w:ind w:left="426" w:hanging="426"/>
        <w:jc w:val="both"/>
        <w:outlineLvl w:val="0"/>
        <w:rPr>
          <w:rFonts w:ascii="Times New Roman" w:hAnsi="Times New Roman"/>
          <w:b/>
        </w:rPr>
      </w:pPr>
      <w:bookmarkStart w:id="50" w:name="_Toc34903334"/>
      <w:r w:rsidRPr="005C1CB0">
        <w:rPr>
          <w:rFonts w:ascii="Times New Roman" w:hAnsi="Times New Roman"/>
          <w:b/>
        </w:rPr>
        <w:t>Zużycie materiałów, paliw i energii</w:t>
      </w:r>
      <w:bookmarkEnd w:id="50"/>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Zużycie surowców i materiałów pomocniczych niezawierających substancji niebezpiecznych:</w:t>
      </w:r>
    </w:p>
    <w:p w:rsidR="001924E3" w:rsidRPr="005C1CB0" w:rsidRDefault="001924E3" w:rsidP="001924E3">
      <w:pPr>
        <w:widowControl/>
        <w:numPr>
          <w:ilvl w:val="0"/>
          <w:numId w:val="36"/>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Koagulant-polichlorek glinu modyfikowany        15,0 Mg/rok</w:t>
      </w:r>
    </w:p>
    <w:p w:rsidR="001924E3" w:rsidRPr="005C1CB0" w:rsidRDefault="001924E3" w:rsidP="001924E3">
      <w:pPr>
        <w:widowControl/>
        <w:numPr>
          <w:ilvl w:val="0"/>
          <w:numId w:val="36"/>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Flokulant-kopolimer akrylamidu</w:t>
      </w:r>
      <w:r w:rsidRPr="005C1CB0">
        <w:rPr>
          <w:rFonts w:ascii="Times New Roman" w:hAnsi="Times New Roman"/>
        </w:rPr>
        <w:tab/>
        <w:t>0,008 Mg/rok</w:t>
      </w:r>
    </w:p>
    <w:p w:rsidR="001924E3" w:rsidRPr="005C1CB0" w:rsidRDefault="001924E3" w:rsidP="001924E3">
      <w:pPr>
        <w:rPr>
          <w:rFonts w:ascii="Times New Roman" w:hAnsi="Times New Roman"/>
          <w:sz w:val="2"/>
          <w:szCs w:val="2"/>
        </w:rPr>
      </w:pP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Zużycie surowców i materiałów pomocniczych zawierających substancje niebezpieczne:</w:t>
      </w:r>
    </w:p>
    <w:p w:rsidR="001924E3" w:rsidRPr="005C1CB0" w:rsidRDefault="001924E3" w:rsidP="001924E3">
      <w:pPr>
        <w:widowControl/>
        <w:numPr>
          <w:ilvl w:val="0"/>
          <w:numId w:val="41"/>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Neutralizator-wodny roztwór sody kaustycznej      0,04 Mg/rok</w:t>
      </w: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Półprodukty wytwarzane w procesie produkcyjnym zawierające substancje niebezpieczne:</w:t>
      </w:r>
    </w:p>
    <w:p w:rsidR="001924E3" w:rsidRPr="005C1CB0" w:rsidRDefault="001924E3" w:rsidP="001924E3">
      <w:pPr>
        <w:widowControl/>
        <w:numPr>
          <w:ilvl w:val="0"/>
          <w:numId w:val="42"/>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Olej przepracowany</w:t>
      </w:r>
      <w:r w:rsidRPr="005C1CB0">
        <w:rPr>
          <w:rFonts w:ascii="Times New Roman" w:hAnsi="Times New Roman"/>
        </w:rPr>
        <w:tab/>
        <w:t>2900 Mg/rok</w:t>
      </w: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Zużycie paliw w silnikach spalinowych:</w:t>
      </w:r>
    </w:p>
    <w:p w:rsidR="001924E3" w:rsidRPr="005C1CB0" w:rsidRDefault="001924E3" w:rsidP="001924E3">
      <w:pPr>
        <w:rPr>
          <w:rFonts w:ascii="Times New Roman" w:hAnsi="Times New Roman"/>
          <w:sz w:val="2"/>
          <w:szCs w:val="2"/>
        </w:rPr>
      </w:pPr>
    </w:p>
    <w:p w:rsidR="001924E3" w:rsidRPr="005C1CB0" w:rsidRDefault="001924E3" w:rsidP="001924E3">
      <w:pPr>
        <w:widowControl/>
        <w:numPr>
          <w:ilvl w:val="0"/>
          <w:numId w:val="40"/>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olej napędowy - agregat prądotwórczy, urządzenia parowo - ciśnieniowe, samochody - 8 Mg/rok</w:t>
      </w:r>
    </w:p>
    <w:p w:rsidR="001924E3" w:rsidRPr="005C1CB0" w:rsidRDefault="001924E3" w:rsidP="001924E3">
      <w:pPr>
        <w:widowControl/>
        <w:numPr>
          <w:ilvl w:val="0"/>
          <w:numId w:val="40"/>
        </w:numPr>
        <w:tabs>
          <w:tab w:val="left" w:pos="0"/>
          <w:tab w:val="left" w:pos="400"/>
          <w:tab w:val="left" w:pos="4900"/>
        </w:tabs>
        <w:autoSpaceDE/>
        <w:autoSpaceDN/>
        <w:adjustRightInd/>
        <w:spacing w:line="360" w:lineRule="auto"/>
        <w:jc w:val="both"/>
        <w:rPr>
          <w:rFonts w:ascii="Times New Roman" w:hAnsi="Times New Roman"/>
        </w:rPr>
      </w:pPr>
      <w:r w:rsidRPr="005C1CB0">
        <w:rPr>
          <w:rFonts w:ascii="Times New Roman" w:hAnsi="Times New Roman"/>
        </w:rPr>
        <w:t>benzyna silnikowa - urządzenia gospodarcze i utrzymanie terenów zielonych, samochody - 4 Mg/rok</w:t>
      </w: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Całkowite zużycie energii elektrycznej</w:t>
      </w:r>
      <w:r w:rsidRPr="005C1CB0">
        <w:rPr>
          <w:rFonts w:ascii="Times New Roman" w:hAnsi="Times New Roman"/>
        </w:rPr>
        <w:tab/>
      </w:r>
      <w:smartTag w:uri="urn:schemas-microsoft-com:office:smarttags" w:element="metricconverter">
        <w:smartTagPr>
          <w:attr w:name="ProductID" w:val="800 M"/>
        </w:smartTagPr>
        <w:r w:rsidRPr="005C1CB0">
          <w:rPr>
            <w:rFonts w:ascii="Times New Roman" w:hAnsi="Times New Roman"/>
          </w:rPr>
          <w:t>800 M</w:t>
        </w:r>
      </w:smartTag>
      <w:r w:rsidRPr="005C1CB0">
        <w:rPr>
          <w:rFonts w:ascii="Times New Roman" w:hAnsi="Times New Roman"/>
        </w:rPr>
        <w:t xml:space="preserve"> Wh/rok</w:t>
      </w:r>
    </w:p>
    <w:p w:rsidR="001924E3" w:rsidRPr="005C1CB0" w:rsidRDefault="001924E3" w:rsidP="001924E3">
      <w:pPr>
        <w:widowControl/>
        <w:numPr>
          <w:ilvl w:val="0"/>
          <w:numId w:val="35"/>
        </w:numPr>
        <w:tabs>
          <w:tab w:val="left" w:pos="0"/>
          <w:tab w:val="left" w:pos="400"/>
        </w:tabs>
        <w:autoSpaceDE/>
        <w:autoSpaceDN/>
        <w:adjustRightInd/>
        <w:spacing w:line="360" w:lineRule="auto"/>
        <w:ind w:hanging="720"/>
        <w:jc w:val="both"/>
        <w:rPr>
          <w:rFonts w:ascii="Times New Roman" w:hAnsi="Times New Roman"/>
        </w:rPr>
      </w:pPr>
      <w:r w:rsidRPr="005C1CB0">
        <w:rPr>
          <w:rFonts w:ascii="Times New Roman" w:hAnsi="Times New Roman"/>
        </w:rPr>
        <w:t>Zużycie wody</w:t>
      </w:r>
      <w:r w:rsidRPr="005C1CB0">
        <w:rPr>
          <w:rFonts w:ascii="Times New Roman" w:hAnsi="Times New Roman"/>
        </w:rPr>
        <w:tab/>
        <w:t>72 000 m</w:t>
      </w:r>
      <w:r w:rsidRPr="005C1CB0">
        <w:rPr>
          <w:rFonts w:ascii="Times New Roman" w:hAnsi="Times New Roman"/>
          <w:vertAlign w:val="superscript"/>
        </w:rPr>
        <w:t>3</w:t>
      </w:r>
      <w:r w:rsidRPr="005C1CB0">
        <w:rPr>
          <w:rFonts w:ascii="Times New Roman" w:hAnsi="Times New Roman"/>
        </w:rPr>
        <w:t>/rok.</w:t>
      </w:r>
    </w:p>
    <w:p w:rsidR="001924E3" w:rsidRPr="005C1CB0" w:rsidRDefault="001924E3" w:rsidP="005C1CB0">
      <w:pPr>
        <w:pStyle w:val="Akapitzlist"/>
        <w:numPr>
          <w:ilvl w:val="0"/>
          <w:numId w:val="44"/>
        </w:numPr>
        <w:spacing w:before="240" w:after="60"/>
        <w:ind w:left="426" w:hanging="426"/>
        <w:jc w:val="both"/>
        <w:outlineLvl w:val="0"/>
        <w:rPr>
          <w:rFonts w:ascii="Times New Roman" w:hAnsi="Times New Roman"/>
          <w:b/>
        </w:rPr>
      </w:pPr>
      <w:bookmarkStart w:id="51" w:name="_Toc34903335"/>
      <w:r w:rsidRPr="005C1CB0">
        <w:rPr>
          <w:rFonts w:ascii="Times New Roman" w:hAnsi="Times New Roman"/>
          <w:b/>
        </w:rPr>
        <w:t>Warianty funkcjonowania instalacji</w:t>
      </w:r>
      <w:bookmarkEnd w:id="51"/>
    </w:p>
    <w:p w:rsidR="001924E3" w:rsidRPr="00577E0A" w:rsidRDefault="001924E3" w:rsidP="001924E3">
      <w:pPr>
        <w:tabs>
          <w:tab w:val="left" w:pos="0"/>
          <w:tab w:val="left" w:pos="400"/>
        </w:tabs>
        <w:spacing w:line="360" w:lineRule="auto"/>
        <w:jc w:val="both"/>
        <w:rPr>
          <w:rFonts w:ascii="Myriad Pro" w:hAnsi="Myriad Pro" w:cs="Arial"/>
          <w:sz w:val="12"/>
          <w:szCs w:val="12"/>
        </w:rPr>
      </w:pPr>
    </w:p>
    <w:p w:rsidR="001924E3" w:rsidRPr="005C1CB0" w:rsidRDefault="001924E3" w:rsidP="005C1CB0">
      <w:pPr>
        <w:tabs>
          <w:tab w:val="left" w:pos="567"/>
        </w:tabs>
        <w:spacing w:line="360" w:lineRule="auto"/>
        <w:jc w:val="both"/>
        <w:rPr>
          <w:rFonts w:ascii="Times New Roman" w:hAnsi="Times New Roman"/>
        </w:rPr>
      </w:pPr>
      <w:r w:rsidRPr="005C1CB0">
        <w:rPr>
          <w:rFonts w:ascii="Times New Roman" w:hAnsi="Times New Roman"/>
        </w:rPr>
        <w:t>Technicznie istnieje możliwość separacji innych nietypowych odpadów przemysłowych zawierających substancje ropopochodne oraz emulsji wodno – olejowych o pochodzeniu niezwiązanym z eksploatacją maszynowni statkowych.</w:t>
      </w:r>
    </w:p>
    <w:p w:rsidR="001924E3" w:rsidRPr="005C1CB0" w:rsidRDefault="001924E3" w:rsidP="005C1CB0">
      <w:pPr>
        <w:tabs>
          <w:tab w:val="left" w:pos="567"/>
        </w:tabs>
        <w:spacing w:line="360" w:lineRule="auto"/>
        <w:jc w:val="both"/>
        <w:rPr>
          <w:rFonts w:ascii="Times New Roman" w:hAnsi="Times New Roman"/>
        </w:rPr>
      </w:pPr>
      <w:r w:rsidRPr="005C1CB0">
        <w:rPr>
          <w:rFonts w:ascii="Times New Roman" w:hAnsi="Times New Roman"/>
        </w:rPr>
        <w:t>Warunkiem jest dobranie i zastosowanie nowych chemikaliów, które dozowane za pomocą istniejącego systemu powodować będą separację nietypowych emulsji.</w:t>
      </w:r>
    </w:p>
    <w:p w:rsidR="00FD02AC" w:rsidRPr="00F43EE6" w:rsidRDefault="00921F14" w:rsidP="00F43EE6">
      <w:pPr>
        <w:spacing w:before="240" w:after="60"/>
        <w:ind w:left="709" w:hanging="709"/>
        <w:jc w:val="both"/>
        <w:outlineLvl w:val="0"/>
        <w:rPr>
          <w:rFonts w:ascii="Times New Roman" w:hAnsi="Times New Roman"/>
          <w:b/>
        </w:rPr>
      </w:pPr>
      <w:bookmarkStart w:id="52" w:name="_Toc29383348"/>
      <w:bookmarkStart w:id="53" w:name="_Toc31631669"/>
      <w:bookmarkStart w:id="54" w:name="_Toc33694842"/>
      <w:bookmarkStart w:id="55" w:name="_Toc34903336"/>
      <w:r>
        <w:rPr>
          <w:rFonts w:ascii="Times New Roman" w:hAnsi="Times New Roman"/>
          <w:b/>
        </w:rPr>
        <w:t>2.4.3</w:t>
      </w:r>
      <w:r w:rsidR="00F43EE6">
        <w:rPr>
          <w:rFonts w:ascii="Times New Roman" w:hAnsi="Times New Roman"/>
          <w:b/>
        </w:rPr>
        <w:t xml:space="preserve"> </w:t>
      </w:r>
      <w:r w:rsidR="00F43EE6">
        <w:rPr>
          <w:rFonts w:ascii="Times New Roman" w:hAnsi="Times New Roman"/>
          <w:b/>
        </w:rPr>
        <w:tab/>
      </w:r>
      <w:r w:rsidR="00FD02AC" w:rsidRPr="00F43EE6">
        <w:rPr>
          <w:rFonts w:ascii="Times New Roman" w:hAnsi="Times New Roman"/>
          <w:b/>
        </w:rPr>
        <w:t>Projektowane zagospodarowanie terenu</w:t>
      </w:r>
      <w:bookmarkEnd w:id="52"/>
      <w:bookmarkEnd w:id="53"/>
      <w:bookmarkEnd w:id="54"/>
      <w:bookmarkEnd w:id="55"/>
    </w:p>
    <w:p w:rsidR="00FD02AC" w:rsidRPr="005B4088" w:rsidRDefault="00FD02AC" w:rsidP="005B4088">
      <w:pPr>
        <w:pStyle w:val="Style40"/>
        <w:widowControl/>
        <w:rPr>
          <w:rFonts w:ascii="Times New Roman" w:hAnsi="Times New Roman"/>
        </w:rPr>
      </w:pPr>
      <w:r w:rsidRPr="005B4088">
        <w:rPr>
          <w:rFonts w:ascii="Times New Roman" w:hAnsi="Times New Roman"/>
        </w:rPr>
        <w:t>Projektowane zbiorniki umieszczone zostaną na powierzchni terenu. Zbiorniki technologiczne umieszczone zostaną na istniejącej żelbetowej tacy przeciwrozlewowej</w:t>
      </w:r>
      <w:r w:rsidR="00545F26" w:rsidRPr="005B4088">
        <w:rPr>
          <w:rFonts w:ascii="Times New Roman" w:hAnsi="Times New Roman"/>
        </w:rPr>
        <w:t>. Z</w:t>
      </w:r>
      <w:r w:rsidRPr="005B4088">
        <w:rPr>
          <w:rFonts w:ascii="Times New Roman" w:hAnsi="Times New Roman"/>
        </w:rPr>
        <w:t xml:space="preserve">biorniki magazynowe umieszczone zostaną na nowej </w:t>
      </w:r>
      <w:r w:rsidR="00545F26" w:rsidRPr="005B4088">
        <w:rPr>
          <w:rFonts w:ascii="Times New Roman" w:hAnsi="Times New Roman"/>
        </w:rPr>
        <w:t xml:space="preserve">żelbetowej </w:t>
      </w:r>
      <w:r w:rsidRPr="005B4088">
        <w:rPr>
          <w:rFonts w:ascii="Times New Roman" w:hAnsi="Times New Roman"/>
        </w:rPr>
        <w:t xml:space="preserve">płycie </w:t>
      </w:r>
      <w:r w:rsidR="00545F26" w:rsidRPr="005B4088">
        <w:rPr>
          <w:rFonts w:ascii="Times New Roman" w:hAnsi="Times New Roman"/>
        </w:rPr>
        <w:t>fundamentowej przy</w:t>
      </w:r>
      <w:r w:rsidRPr="005B4088">
        <w:rPr>
          <w:rFonts w:ascii="Times New Roman" w:hAnsi="Times New Roman"/>
        </w:rPr>
        <w:t xml:space="preserve"> istniejącej tacy przeciwrozlewowej </w:t>
      </w:r>
      <w:r w:rsidR="00545F26" w:rsidRPr="005B4088">
        <w:rPr>
          <w:rFonts w:ascii="Times New Roman" w:hAnsi="Times New Roman"/>
        </w:rPr>
        <w:t xml:space="preserve">pomiędzy tacą a stacją odbiorczą dla autocystern </w:t>
      </w:r>
      <w:r w:rsidRPr="005B4088">
        <w:rPr>
          <w:rFonts w:ascii="Times New Roman" w:hAnsi="Times New Roman"/>
        </w:rPr>
        <w:t>w miejscu istniejącego placu manewrowego o nawierzchni z kostki betonowej.</w:t>
      </w:r>
    </w:p>
    <w:p w:rsidR="00FD02AC" w:rsidRPr="005B4088" w:rsidRDefault="00FD02AC" w:rsidP="005B4088">
      <w:pPr>
        <w:pStyle w:val="Style40"/>
        <w:widowControl/>
        <w:tabs>
          <w:tab w:val="right" w:pos="6096"/>
        </w:tabs>
        <w:rPr>
          <w:rFonts w:ascii="Times New Roman" w:hAnsi="Times New Roman"/>
          <w:bCs/>
        </w:rPr>
      </w:pPr>
      <w:r w:rsidRPr="005B4088">
        <w:rPr>
          <w:rFonts w:ascii="Times New Roman" w:hAnsi="Times New Roman"/>
          <w:bCs/>
        </w:rPr>
        <w:t>Powierzchnia działki 4/8</w:t>
      </w:r>
      <w:r w:rsidRPr="005B4088">
        <w:rPr>
          <w:rFonts w:ascii="Times New Roman" w:hAnsi="Times New Roman"/>
          <w:bCs/>
        </w:rPr>
        <w:tab/>
      </w:r>
      <w:smartTag w:uri="urn:schemas-microsoft-com:office:smarttags" w:element="metricconverter">
        <w:smartTagPr>
          <w:attr w:name="ProductID" w:val="48 141 m2"/>
        </w:smartTagPr>
        <w:r w:rsidRPr="005B4088">
          <w:rPr>
            <w:rFonts w:ascii="Times New Roman" w:hAnsi="Times New Roman"/>
            <w:bCs/>
          </w:rPr>
          <w:t>48 141 m</w:t>
        </w:r>
        <w:r w:rsidRPr="005B4088">
          <w:rPr>
            <w:rFonts w:ascii="Times New Roman" w:hAnsi="Times New Roman"/>
            <w:bCs/>
            <w:vertAlign w:val="superscript"/>
          </w:rPr>
          <w:t>2</w:t>
        </w:r>
      </w:smartTag>
    </w:p>
    <w:p w:rsidR="00FD02AC" w:rsidRPr="005B4088" w:rsidRDefault="00FD02AC" w:rsidP="005B4088">
      <w:pPr>
        <w:pStyle w:val="Style40"/>
        <w:widowControl/>
        <w:tabs>
          <w:tab w:val="right" w:pos="6096"/>
        </w:tabs>
        <w:rPr>
          <w:rFonts w:ascii="Times New Roman" w:hAnsi="Times New Roman"/>
        </w:rPr>
      </w:pPr>
      <w:r w:rsidRPr="005B4088">
        <w:rPr>
          <w:rFonts w:ascii="Times New Roman" w:hAnsi="Times New Roman"/>
          <w:bCs/>
        </w:rPr>
        <w:t>Powierzchnia te</w:t>
      </w:r>
      <w:r w:rsidR="00C72F41">
        <w:rPr>
          <w:rFonts w:ascii="Times New Roman" w:hAnsi="Times New Roman"/>
          <w:bCs/>
        </w:rPr>
        <w:t>renu objętego opracowaniem</w:t>
      </w:r>
      <w:r w:rsidR="00C72F41">
        <w:rPr>
          <w:rFonts w:ascii="Times New Roman" w:hAnsi="Times New Roman"/>
          <w:bCs/>
        </w:rPr>
        <w:tab/>
        <w:t>ok. 15</w:t>
      </w:r>
      <w:r w:rsidRPr="005B4088">
        <w:rPr>
          <w:rFonts w:ascii="Times New Roman" w:hAnsi="Times New Roman"/>
          <w:bCs/>
        </w:rPr>
        <w:t>00 m</w:t>
      </w:r>
      <w:r w:rsidRPr="005B4088">
        <w:rPr>
          <w:rFonts w:ascii="Times New Roman" w:hAnsi="Times New Roman"/>
          <w:bCs/>
          <w:vertAlign w:val="superscript"/>
        </w:rPr>
        <w:t>2</w:t>
      </w:r>
    </w:p>
    <w:p w:rsidR="00FD02AC" w:rsidRPr="005B4088" w:rsidRDefault="00FD02AC" w:rsidP="005B4088">
      <w:pPr>
        <w:pStyle w:val="Style40"/>
        <w:widowControl/>
        <w:rPr>
          <w:rFonts w:ascii="Times New Roman" w:hAnsi="Times New Roman"/>
          <w:bCs/>
        </w:rPr>
      </w:pPr>
      <w:r w:rsidRPr="005B4088">
        <w:rPr>
          <w:rFonts w:ascii="Times New Roman" w:hAnsi="Times New Roman"/>
          <w:bCs/>
        </w:rPr>
        <w:t>Ww. dane są wartościami orientacyjnymi. Ich zmiana +/- 5% nie wpłynie znacząco na oddziaływanie przedsięwzięcia na środowisko.</w:t>
      </w:r>
    </w:p>
    <w:p w:rsidR="00FD02AC" w:rsidRPr="005B4088" w:rsidRDefault="00FD02AC" w:rsidP="005B4088">
      <w:pPr>
        <w:pStyle w:val="Style39"/>
        <w:widowControl/>
        <w:spacing w:line="240" w:lineRule="exact"/>
        <w:ind w:right="10"/>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56" w:name="_Toc29383349"/>
      <w:bookmarkStart w:id="57" w:name="_Toc31631670"/>
      <w:bookmarkStart w:id="58" w:name="_Toc33694843"/>
      <w:bookmarkStart w:id="59" w:name="_Toc34903337"/>
      <w:r>
        <w:rPr>
          <w:rFonts w:ascii="Times New Roman" w:hAnsi="Times New Roman"/>
          <w:b/>
        </w:rPr>
        <w:t xml:space="preserve">2.5 </w:t>
      </w:r>
      <w:r>
        <w:rPr>
          <w:rFonts w:ascii="Times New Roman" w:hAnsi="Times New Roman"/>
          <w:b/>
        </w:rPr>
        <w:tab/>
      </w:r>
      <w:r w:rsidR="00FD02AC" w:rsidRPr="00F43EE6">
        <w:rPr>
          <w:rFonts w:ascii="Times New Roman" w:hAnsi="Times New Roman"/>
          <w:b/>
        </w:rPr>
        <w:t>Przewidywane rodzaje i ilości emisji, w tym odpadów, wynikające z funkcjonowania planowanego przedsięwzięcia</w:t>
      </w:r>
      <w:bookmarkEnd w:id="56"/>
      <w:bookmarkEnd w:id="57"/>
      <w:bookmarkEnd w:id="58"/>
      <w:bookmarkEnd w:id="59"/>
    </w:p>
    <w:p w:rsidR="00FD02AC" w:rsidRPr="00F43EE6" w:rsidRDefault="00F43EE6" w:rsidP="00F43EE6">
      <w:pPr>
        <w:spacing w:before="240" w:after="60"/>
        <w:ind w:left="709" w:hanging="709"/>
        <w:jc w:val="both"/>
        <w:outlineLvl w:val="0"/>
        <w:rPr>
          <w:rFonts w:ascii="Times New Roman" w:hAnsi="Times New Roman"/>
          <w:b/>
        </w:rPr>
      </w:pPr>
      <w:bookmarkStart w:id="60" w:name="_Toc29383350"/>
      <w:bookmarkStart w:id="61" w:name="_Toc31631671"/>
      <w:bookmarkStart w:id="62" w:name="_Toc33694844"/>
      <w:bookmarkStart w:id="63" w:name="_Toc34903338"/>
      <w:r>
        <w:rPr>
          <w:rFonts w:ascii="Times New Roman" w:hAnsi="Times New Roman"/>
          <w:b/>
        </w:rPr>
        <w:t xml:space="preserve">2.5.1 </w:t>
      </w:r>
      <w:r>
        <w:rPr>
          <w:rFonts w:ascii="Times New Roman" w:hAnsi="Times New Roman"/>
          <w:b/>
        </w:rPr>
        <w:tab/>
      </w:r>
      <w:r w:rsidR="00FD02AC" w:rsidRPr="00F43EE6">
        <w:rPr>
          <w:rFonts w:ascii="Times New Roman" w:hAnsi="Times New Roman"/>
          <w:b/>
        </w:rPr>
        <w:t>Hałas</w:t>
      </w:r>
      <w:bookmarkEnd w:id="60"/>
      <w:bookmarkEnd w:id="61"/>
      <w:bookmarkEnd w:id="62"/>
      <w:bookmarkEnd w:id="63"/>
    </w:p>
    <w:p w:rsidR="00FD02AC" w:rsidRPr="005B4088" w:rsidRDefault="00FD02AC" w:rsidP="005B4088">
      <w:pPr>
        <w:pStyle w:val="Style40"/>
        <w:widowControl/>
        <w:rPr>
          <w:rFonts w:ascii="Times New Roman" w:hAnsi="Times New Roman"/>
          <w:bCs/>
        </w:rPr>
      </w:pPr>
      <w:r w:rsidRPr="005B4088">
        <w:rPr>
          <w:rFonts w:ascii="Times New Roman" w:hAnsi="Times New Roman"/>
          <w:bCs/>
        </w:rPr>
        <w:t>Planowane przedsięwzięcie nie będzie miało żadnego wpływu na klimat akustyczny terenów zlokalizowanych w najbliższym otoczeniu planowanego przedsięwzięcia i nie spowoduje przekroczenia dopuszczalnych wartości normatywnych w porze dziennej i nocnej, również na</w:t>
      </w:r>
      <w:r w:rsidR="0032333C">
        <w:rPr>
          <w:rFonts w:ascii="Times New Roman" w:hAnsi="Times New Roman"/>
          <w:bCs/>
        </w:rPr>
        <w:t> </w:t>
      </w:r>
      <w:r w:rsidRPr="005B4088">
        <w:rPr>
          <w:rFonts w:ascii="Times New Roman" w:hAnsi="Times New Roman"/>
          <w:bCs/>
        </w:rPr>
        <w:t>najbliższych terenach podlegających ochronie akustycznej.</w:t>
      </w:r>
    </w:p>
    <w:p w:rsidR="00FD02AC" w:rsidRPr="00F43EE6" w:rsidRDefault="00F43EE6" w:rsidP="00F43EE6">
      <w:pPr>
        <w:spacing w:before="240" w:after="60"/>
        <w:ind w:left="709" w:hanging="709"/>
        <w:jc w:val="both"/>
        <w:outlineLvl w:val="0"/>
        <w:rPr>
          <w:rFonts w:ascii="Times New Roman" w:hAnsi="Times New Roman"/>
          <w:b/>
        </w:rPr>
      </w:pPr>
      <w:bookmarkStart w:id="64" w:name="_Toc29383351"/>
      <w:bookmarkStart w:id="65" w:name="_Toc31631672"/>
      <w:bookmarkStart w:id="66" w:name="_Toc33694845"/>
      <w:bookmarkStart w:id="67" w:name="_Toc34903339"/>
      <w:r>
        <w:rPr>
          <w:rFonts w:ascii="Times New Roman" w:hAnsi="Times New Roman"/>
          <w:b/>
        </w:rPr>
        <w:t xml:space="preserve">2.5.2 </w:t>
      </w:r>
      <w:r>
        <w:rPr>
          <w:rFonts w:ascii="Times New Roman" w:hAnsi="Times New Roman"/>
          <w:b/>
        </w:rPr>
        <w:tab/>
      </w:r>
      <w:r w:rsidR="00FD02AC" w:rsidRPr="00F43EE6">
        <w:rPr>
          <w:rFonts w:ascii="Times New Roman" w:hAnsi="Times New Roman"/>
          <w:b/>
        </w:rPr>
        <w:t>Pole elektromagnetyczne</w:t>
      </w:r>
      <w:bookmarkEnd w:id="64"/>
      <w:bookmarkEnd w:id="65"/>
      <w:bookmarkEnd w:id="66"/>
      <w:bookmarkEnd w:id="67"/>
    </w:p>
    <w:p w:rsidR="00545F26" w:rsidRPr="005B4088" w:rsidRDefault="00FD02AC" w:rsidP="005B4088">
      <w:pPr>
        <w:pStyle w:val="Style40"/>
        <w:widowControl/>
        <w:rPr>
          <w:rFonts w:ascii="Times New Roman" w:hAnsi="Times New Roman"/>
          <w:bCs/>
        </w:rPr>
      </w:pPr>
      <w:r w:rsidRPr="005B4088">
        <w:rPr>
          <w:rFonts w:ascii="Times New Roman" w:hAnsi="Times New Roman"/>
          <w:bCs/>
        </w:rPr>
        <w:t xml:space="preserve">W ramach przedmiotowej inwestycji przewiduje się zasilanie w energię elektryczną </w:t>
      </w:r>
      <w:r w:rsidR="00545F26" w:rsidRPr="005B4088">
        <w:rPr>
          <w:rFonts w:ascii="Times New Roman" w:hAnsi="Times New Roman"/>
          <w:bCs/>
        </w:rPr>
        <w:t xml:space="preserve">nowych odbiorów </w:t>
      </w:r>
      <w:r w:rsidRPr="005B4088">
        <w:rPr>
          <w:rFonts w:ascii="Times New Roman" w:hAnsi="Times New Roman"/>
          <w:bCs/>
        </w:rPr>
        <w:t>z</w:t>
      </w:r>
      <w:r w:rsidR="00545F26" w:rsidRPr="005B4088">
        <w:rPr>
          <w:rFonts w:ascii="Times New Roman" w:hAnsi="Times New Roman"/>
          <w:bCs/>
        </w:rPr>
        <w:t> </w:t>
      </w:r>
      <w:r w:rsidRPr="005B4088">
        <w:rPr>
          <w:rFonts w:ascii="Times New Roman" w:hAnsi="Times New Roman"/>
          <w:bCs/>
        </w:rPr>
        <w:t>istniejącej sieci na terenie oczyszczalni</w:t>
      </w:r>
      <w:r w:rsidR="00545F26" w:rsidRPr="005B4088">
        <w:rPr>
          <w:rFonts w:ascii="Times New Roman" w:hAnsi="Times New Roman"/>
          <w:bCs/>
        </w:rPr>
        <w:t xml:space="preserve"> – z wolnego pola istniejącej skrzynki zasilającej zlokalizowanej w sterowni Instalacji do unieszkodliwiania i odzysku uwodnionych odpadów ciekłych.</w:t>
      </w:r>
    </w:p>
    <w:p w:rsidR="00FD02AC" w:rsidRPr="005B4088" w:rsidRDefault="00FD02AC" w:rsidP="005B4088">
      <w:pPr>
        <w:pStyle w:val="Style40"/>
        <w:widowControl/>
        <w:rPr>
          <w:rFonts w:ascii="Times New Roman" w:hAnsi="Times New Roman"/>
          <w:bCs/>
        </w:rPr>
      </w:pPr>
      <w:r w:rsidRPr="005B4088">
        <w:rPr>
          <w:rFonts w:ascii="Times New Roman" w:hAnsi="Times New Roman"/>
          <w:bCs/>
        </w:rPr>
        <w:t xml:space="preserve">Sieci kablowe średniego napięcia generują pole elektromagnetyczne, którego poziom jest na tyle niski, iż nie zagraża w żaden sposób środowisku. W przypadku typowych linii średniego napięcia 15 kV poziom natężenia pola elektrycznego sięga do 0,3 kV/m. Typowe natężenie pola magnetycznego </w:t>
      </w:r>
      <w:r w:rsidR="002A335E" w:rsidRPr="005B4088">
        <w:rPr>
          <w:rFonts w:ascii="Times New Roman" w:hAnsi="Times New Roman"/>
          <w:bCs/>
        </w:rPr>
        <w:t>nie przekracza natomiast 2 A/m.</w:t>
      </w:r>
    </w:p>
    <w:p w:rsidR="00FD02AC" w:rsidRPr="005B4088" w:rsidRDefault="00FD02AC" w:rsidP="005B4088">
      <w:pPr>
        <w:pStyle w:val="Style40"/>
        <w:widowControl/>
        <w:rPr>
          <w:rFonts w:ascii="Times New Roman" w:hAnsi="Times New Roman"/>
          <w:bCs/>
        </w:rPr>
      </w:pPr>
      <w:r w:rsidRPr="005B4088">
        <w:rPr>
          <w:rFonts w:ascii="Times New Roman" w:hAnsi="Times New Roman"/>
          <w:bCs/>
        </w:rPr>
        <w:t>W przedmiotowym przypadku energia zostanie doprowadzona kablami niskiego napięcia.</w:t>
      </w:r>
    </w:p>
    <w:p w:rsidR="00FD02AC" w:rsidRPr="00F43EE6" w:rsidRDefault="00F43EE6" w:rsidP="00F43EE6">
      <w:pPr>
        <w:spacing w:before="240" w:after="60"/>
        <w:ind w:left="709" w:hanging="709"/>
        <w:jc w:val="both"/>
        <w:outlineLvl w:val="0"/>
        <w:rPr>
          <w:rFonts w:ascii="Times New Roman" w:hAnsi="Times New Roman"/>
          <w:b/>
        </w:rPr>
      </w:pPr>
      <w:bookmarkStart w:id="68" w:name="_Toc29383352"/>
      <w:bookmarkStart w:id="69" w:name="_Toc31631673"/>
      <w:bookmarkStart w:id="70" w:name="_Toc33694846"/>
      <w:bookmarkStart w:id="71" w:name="_Toc34903340"/>
      <w:r>
        <w:rPr>
          <w:rFonts w:ascii="Times New Roman" w:hAnsi="Times New Roman"/>
          <w:b/>
        </w:rPr>
        <w:t xml:space="preserve">2.5.3 </w:t>
      </w:r>
      <w:r>
        <w:rPr>
          <w:rFonts w:ascii="Times New Roman" w:hAnsi="Times New Roman"/>
          <w:b/>
        </w:rPr>
        <w:tab/>
      </w:r>
      <w:r w:rsidR="00FD02AC" w:rsidRPr="00F43EE6">
        <w:rPr>
          <w:rFonts w:ascii="Times New Roman" w:hAnsi="Times New Roman"/>
          <w:b/>
        </w:rPr>
        <w:t>Powietrze atmosferyczne</w:t>
      </w:r>
      <w:bookmarkEnd w:id="68"/>
      <w:bookmarkEnd w:id="69"/>
      <w:bookmarkEnd w:id="70"/>
      <w:bookmarkEnd w:id="71"/>
    </w:p>
    <w:p w:rsidR="00FD02AC" w:rsidRPr="005B4088" w:rsidRDefault="00FD02AC" w:rsidP="005B4088">
      <w:pPr>
        <w:jc w:val="both"/>
        <w:rPr>
          <w:rFonts w:ascii="Times New Roman" w:hAnsi="Times New Roman"/>
        </w:rPr>
      </w:pPr>
      <w:r w:rsidRPr="005B4088">
        <w:rPr>
          <w:rFonts w:ascii="Times New Roman" w:hAnsi="Times New Roman"/>
        </w:rPr>
        <w:t>Emisja zanieczyszczeń do powietrza atmosferycznego w związku z prowadzonym procesem unieszkodliwiania i odzysku odpadów zaolejonych związana jest z:</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odbiorem odpadów ropopochodnych (olejów przepracowanych, wód zaolejonych, itp.) w punktach odbiorczych,</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zjawiskiem oddychania zbiorników magazynowych olejów przepracowanych w trakcie ich</w:t>
      </w:r>
      <w:r w:rsidR="0032333C">
        <w:rPr>
          <w:rFonts w:ascii="Times New Roman" w:hAnsi="Times New Roman"/>
        </w:rPr>
        <w:t> </w:t>
      </w:r>
      <w:r w:rsidRPr="005B4088">
        <w:rPr>
          <w:rFonts w:ascii="Times New Roman" w:hAnsi="Times New Roman"/>
        </w:rPr>
        <w:t>napełniania,</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prowadzeniem operacji separacji wody ze zmagazynowanych olejów i wód zaolejonych poprzez ich obróbkę termiczną (podgrzewanie),</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ruchem środków transportu (pojazdów specjalistycznych – autocystern oraz barek) dostarczających odpady ropopochodne i popłuczyny z mycia ładowni statków na teren Spółki Wodnej.</w:t>
      </w:r>
    </w:p>
    <w:p w:rsidR="00FD02AC" w:rsidRPr="005B4088" w:rsidRDefault="00FD02AC" w:rsidP="005B4088">
      <w:pPr>
        <w:jc w:val="both"/>
        <w:rPr>
          <w:rFonts w:ascii="Times New Roman" w:hAnsi="Times New Roman"/>
        </w:rPr>
      </w:pPr>
      <w:r w:rsidRPr="005B4088">
        <w:rPr>
          <w:rFonts w:ascii="Times New Roman" w:hAnsi="Times New Roman"/>
        </w:rPr>
        <w:t>Zgodnie z posiadanym pozwoleniem zintegrowanym, emisja następuje z następujących źródeł:</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stanowisko zlewcze – barki (dostawy ściek</w:t>
      </w:r>
      <w:r w:rsidR="006165CA" w:rsidRPr="005B4088">
        <w:rPr>
          <w:rFonts w:ascii="Times New Roman" w:hAnsi="Times New Roman"/>
        </w:rPr>
        <w:t>ów ropopochodnych drogą wodną),</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odpowietrzenia zbi</w:t>
      </w:r>
      <w:r w:rsidR="006165CA" w:rsidRPr="005B4088">
        <w:rPr>
          <w:rFonts w:ascii="Times New Roman" w:hAnsi="Times New Roman"/>
        </w:rPr>
        <w:t>ornika magazynowo – buforowego,</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odpowietrzenia zbiornik</w:t>
      </w:r>
      <w:r w:rsidR="00387D93" w:rsidRPr="005B4088">
        <w:rPr>
          <w:rFonts w:ascii="Times New Roman" w:hAnsi="Times New Roman"/>
        </w:rPr>
        <w:t>ów</w:t>
      </w:r>
      <w:r w:rsidR="006165CA" w:rsidRPr="005B4088">
        <w:rPr>
          <w:rFonts w:ascii="Times New Roman" w:hAnsi="Times New Roman"/>
        </w:rPr>
        <w:t xml:space="preserve"> technologiczn</w:t>
      </w:r>
      <w:r w:rsidR="00387D93" w:rsidRPr="005B4088">
        <w:rPr>
          <w:rFonts w:ascii="Times New Roman" w:hAnsi="Times New Roman"/>
        </w:rPr>
        <w:t>ych</w:t>
      </w:r>
      <w:r w:rsidR="006165CA" w:rsidRPr="005B4088">
        <w:rPr>
          <w:rFonts w:ascii="Times New Roman" w:hAnsi="Times New Roman"/>
        </w:rPr>
        <w:t>,</w:t>
      </w:r>
    </w:p>
    <w:p w:rsidR="00387D93" w:rsidRPr="005B4088" w:rsidRDefault="00387D93" w:rsidP="005B4088">
      <w:pPr>
        <w:pStyle w:val="Style40"/>
        <w:widowControl/>
        <w:numPr>
          <w:ilvl w:val="0"/>
          <w:numId w:val="20"/>
        </w:numPr>
        <w:ind w:left="284" w:hanging="284"/>
        <w:rPr>
          <w:rFonts w:ascii="Times New Roman" w:hAnsi="Times New Roman"/>
        </w:rPr>
      </w:pPr>
      <w:r w:rsidRPr="005B4088">
        <w:rPr>
          <w:rFonts w:ascii="Times New Roman" w:hAnsi="Times New Roman"/>
        </w:rPr>
        <w:t>odpowietrzenia zbiorników magazynowych,</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stanowisko zlewcze – autocysterny (d</w:t>
      </w:r>
      <w:r w:rsidR="006165CA" w:rsidRPr="005B4088">
        <w:rPr>
          <w:rFonts w:ascii="Times New Roman" w:hAnsi="Times New Roman"/>
        </w:rPr>
        <w:t>ostawy ścieków ropopochodnych),</w:t>
      </w:r>
    </w:p>
    <w:p w:rsidR="00FD02AC" w:rsidRPr="005B4088" w:rsidRDefault="00FD02AC" w:rsidP="005B4088">
      <w:pPr>
        <w:pStyle w:val="Style40"/>
        <w:widowControl/>
        <w:numPr>
          <w:ilvl w:val="0"/>
          <w:numId w:val="20"/>
        </w:numPr>
        <w:ind w:left="284" w:hanging="284"/>
        <w:rPr>
          <w:rFonts w:ascii="Times New Roman" w:hAnsi="Times New Roman"/>
        </w:rPr>
      </w:pPr>
      <w:r w:rsidRPr="005B4088">
        <w:rPr>
          <w:rFonts w:ascii="Times New Roman" w:hAnsi="Times New Roman"/>
        </w:rPr>
        <w:t xml:space="preserve">odpowietrzenie </w:t>
      </w:r>
      <w:r w:rsidR="006165CA" w:rsidRPr="005B4088">
        <w:rPr>
          <w:rFonts w:ascii="Times New Roman" w:hAnsi="Times New Roman"/>
        </w:rPr>
        <w:t>autocysterny – odbiór oleju,</w:t>
      </w:r>
    </w:p>
    <w:p w:rsidR="00FD02AC" w:rsidRPr="005B4088" w:rsidRDefault="006165CA" w:rsidP="005B4088">
      <w:pPr>
        <w:pStyle w:val="Style40"/>
        <w:widowControl/>
        <w:numPr>
          <w:ilvl w:val="0"/>
          <w:numId w:val="20"/>
        </w:numPr>
        <w:ind w:left="284" w:hanging="284"/>
        <w:rPr>
          <w:rFonts w:ascii="Times New Roman" w:hAnsi="Times New Roman"/>
        </w:rPr>
      </w:pPr>
      <w:r w:rsidRPr="005B4088">
        <w:rPr>
          <w:rFonts w:ascii="Times New Roman" w:hAnsi="Times New Roman"/>
        </w:rPr>
        <w:t>odbiór oleju,</w:t>
      </w:r>
    </w:p>
    <w:p w:rsidR="00FD02AC" w:rsidRPr="005B4088" w:rsidRDefault="006165CA" w:rsidP="005B4088">
      <w:pPr>
        <w:pStyle w:val="Style40"/>
        <w:widowControl/>
        <w:numPr>
          <w:ilvl w:val="0"/>
          <w:numId w:val="20"/>
        </w:numPr>
        <w:ind w:left="284" w:hanging="284"/>
        <w:rPr>
          <w:rFonts w:ascii="Times New Roman" w:hAnsi="Times New Roman"/>
        </w:rPr>
      </w:pPr>
      <w:r w:rsidRPr="005B4088">
        <w:rPr>
          <w:rFonts w:ascii="Times New Roman" w:hAnsi="Times New Roman"/>
        </w:rPr>
        <w:t>odbiór odpadów.</w:t>
      </w:r>
    </w:p>
    <w:p w:rsidR="00FD02AC" w:rsidRPr="005B4088" w:rsidRDefault="00FD02AC" w:rsidP="005B4088">
      <w:pPr>
        <w:jc w:val="both"/>
        <w:rPr>
          <w:rFonts w:ascii="Times New Roman" w:hAnsi="Times New Roman"/>
        </w:rPr>
      </w:pPr>
      <w:r w:rsidRPr="005B4088">
        <w:rPr>
          <w:rFonts w:ascii="Times New Roman" w:hAnsi="Times New Roman"/>
        </w:rPr>
        <w:t xml:space="preserve">Emisja towarzysząca poszczególnym elementom procesu jest niewielka i z uwagi na jej skalę zrezygnowano z konieczności monitorowania </w:t>
      </w:r>
      <w:r w:rsidR="00387D93" w:rsidRPr="005B4088">
        <w:rPr>
          <w:rFonts w:ascii="Times New Roman" w:hAnsi="Times New Roman"/>
        </w:rPr>
        <w:t>powstającej podczas procesu emisji zanieczyszczeń do</w:t>
      </w:r>
      <w:r w:rsidR="0032333C">
        <w:rPr>
          <w:rFonts w:ascii="Times New Roman" w:hAnsi="Times New Roman"/>
        </w:rPr>
        <w:t> </w:t>
      </w:r>
      <w:r w:rsidR="00387D93" w:rsidRPr="005B4088">
        <w:rPr>
          <w:rFonts w:ascii="Times New Roman" w:hAnsi="Times New Roman"/>
        </w:rPr>
        <w:t>powietrza</w:t>
      </w:r>
      <w:r w:rsidRPr="005B4088">
        <w:rPr>
          <w:rFonts w:ascii="Times New Roman" w:hAnsi="Times New Roman"/>
        </w:rPr>
        <w:t>. Po rozbudowie istniejącej instalacji nie należy się spodziewać, że dotychczasowa emisja znacząco wzrośnie, ponieważ schemat postępowania podczas przesyłu odpadów przewidzianych do</w:t>
      </w:r>
      <w:r w:rsidR="0032333C">
        <w:rPr>
          <w:rFonts w:ascii="Times New Roman" w:hAnsi="Times New Roman"/>
        </w:rPr>
        <w:t> </w:t>
      </w:r>
      <w:r w:rsidRPr="005B4088">
        <w:rPr>
          <w:rFonts w:ascii="Times New Roman" w:hAnsi="Times New Roman"/>
        </w:rPr>
        <w:t>unieszkodliwiania nie będzie odbiegał od dotychczasowego.</w:t>
      </w:r>
    </w:p>
    <w:p w:rsidR="00FD02AC" w:rsidRPr="00F43EE6" w:rsidRDefault="00F43EE6" w:rsidP="00F43EE6">
      <w:pPr>
        <w:spacing w:before="240" w:after="60"/>
        <w:ind w:left="709" w:hanging="709"/>
        <w:jc w:val="both"/>
        <w:outlineLvl w:val="0"/>
        <w:rPr>
          <w:rFonts w:ascii="Times New Roman" w:hAnsi="Times New Roman"/>
          <w:b/>
        </w:rPr>
      </w:pPr>
      <w:bookmarkStart w:id="72" w:name="_Toc29383353"/>
      <w:bookmarkStart w:id="73" w:name="_Toc31631674"/>
      <w:bookmarkStart w:id="74" w:name="_Toc33694847"/>
      <w:bookmarkStart w:id="75" w:name="_Toc34903341"/>
      <w:r>
        <w:rPr>
          <w:rFonts w:ascii="Times New Roman" w:hAnsi="Times New Roman"/>
          <w:b/>
        </w:rPr>
        <w:t xml:space="preserve">2.5.4 </w:t>
      </w:r>
      <w:r>
        <w:rPr>
          <w:rFonts w:ascii="Times New Roman" w:hAnsi="Times New Roman"/>
          <w:b/>
        </w:rPr>
        <w:tab/>
      </w:r>
      <w:r w:rsidR="00FD02AC" w:rsidRPr="00F43EE6">
        <w:rPr>
          <w:rFonts w:ascii="Times New Roman" w:hAnsi="Times New Roman"/>
          <w:b/>
        </w:rPr>
        <w:t>Gospodarka ściekowa</w:t>
      </w:r>
      <w:bookmarkEnd w:id="72"/>
      <w:bookmarkEnd w:id="73"/>
      <w:bookmarkEnd w:id="74"/>
      <w:bookmarkEnd w:id="75"/>
    </w:p>
    <w:p w:rsidR="00FD02AC" w:rsidRPr="005B4088" w:rsidRDefault="00FD02AC" w:rsidP="005B4088">
      <w:pPr>
        <w:pStyle w:val="Style40"/>
        <w:widowControl/>
        <w:rPr>
          <w:rFonts w:ascii="Times New Roman" w:hAnsi="Times New Roman"/>
          <w:bCs/>
        </w:rPr>
      </w:pPr>
      <w:r w:rsidRPr="005B4088">
        <w:rPr>
          <w:rFonts w:ascii="Times New Roman" w:hAnsi="Times New Roman"/>
          <w:bCs/>
        </w:rPr>
        <w:t xml:space="preserve">Wody opadowe z płyty </w:t>
      </w:r>
      <w:r w:rsidR="00387D93" w:rsidRPr="005B4088">
        <w:rPr>
          <w:rFonts w:ascii="Times New Roman" w:hAnsi="Times New Roman"/>
          <w:bCs/>
        </w:rPr>
        <w:t xml:space="preserve">fundamentowej </w:t>
      </w:r>
      <w:r w:rsidRPr="005B4088">
        <w:rPr>
          <w:rFonts w:ascii="Times New Roman" w:hAnsi="Times New Roman"/>
          <w:bCs/>
        </w:rPr>
        <w:t xml:space="preserve">pod </w:t>
      </w:r>
      <w:r w:rsidR="00387D93" w:rsidRPr="005B4088">
        <w:rPr>
          <w:rFonts w:ascii="Times New Roman" w:hAnsi="Times New Roman"/>
          <w:bCs/>
        </w:rPr>
        <w:t xml:space="preserve">projektowanymi </w:t>
      </w:r>
      <w:r w:rsidRPr="005B4088">
        <w:rPr>
          <w:rFonts w:ascii="Times New Roman" w:hAnsi="Times New Roman"/>
          <w:bCs/>
        </w:rPr>
        <w:t>zbiornikami magazynowymi będą odprowadzane do istniejącej przepompowni odcieków skąd będą odpompowywane do oczyszczania. Ilość odprowadzanych wód opadowych nie ulegnie zmianie ponieważ teren</w:t>
      </w:r>
      <w:r w:rsidR="00387D93" w:rsidRPr="005B4088">
        <w:rPr>
          <w:rFonts w:ascii="Times New Roman" w:hAnsi="Times New Roman"/>
          <w:bCs/>
        </w:rPr>
        <w:t>,</w:t>
      </w:r>
      <w:r w:rsidRPr="005B4088">
        <w:rPr>
          <w:rFonts w:ascii="Times New Roman" w:hAnsi="Times New Roman"/>
          <w:bCs/>
        </w:rPr>
        <w:t xml:space="preserve"> na którym będzie posadowiona płyta jest utwardzony i wody opadowe są z niego odprowadzane</w:t>
      </w:r>
      <w:r w:rsidR="00387D93" w:rsidRPr="005B4088">
        <w:rPr>
          <w:rFonts w:ascii="Times New Roman" w:hAnsi="Times New Roman"/>
          <w:bCs/>
        </w:rPr>
        <w:t xml:space="preserve"> do oczyszczania</w:t>
      </w:r>
      <w:r w:rsidRPr="005B4088">
        <w:rPr>
          <w:rFonts w:ascii="Times New Roman" w:hAnsi="Times New Roman"/>
          <w:bCs/>
        </w:rPr>
        <w:t>.</w:t>
      </w:r>
    </w:p>
    <w:p w:rsidR="00FD02AC" w:rsidRPr="00F43EE6" w:rsidRDefault="00F43EE6" w:rsidP="00F43EE6">
      <w:pPr>
        <w:spacing w:before="240" w:after="60"/>
        <w:ind w:left="709" w:hanging="709"/>
        <w:jc w:val="both"/>
        <w:outlineLvl w:val="0"/>
        <w:rPr>
          <w:rFonts w:ascii="Times New Roman" w:hAnsi="Times New Roman"/>
          <w:b/>
        </w:rPr>
      </w:pPr>
      <w:bookmarkStart w:id="76" w:name="_Toc29383354"/>
      <w:bookmarkStart w:id="77" w:name="_Toc31631675"/>
      <w:bookmarkStart w:id="78" w:name="_Toc33694848"/>
      <w:bookmarkStart w:id="79" w:name="_Toc34903342"/>
      <w:r>
        <w:rPr>
          <w:rFonts w:ascii="Times New Roman" w:hAnsi="Times New Roman"/>
          <w:b/>
        </w:rPr>
        <w:t xml:space="preserve">2.5.5 </w:t>
      </w:r>
      <w:r>
        <w:rPr>
          <w:rFonts w:ascii="Times New Roman" w:hAnsi="Times New Roman"/>
          <w:b/>
        </w:rPr>
        <w:tab/>
      </w:r>
      <w:r w:rsidR="00FD02AC" w:rsidRPr="00F43EE6">
        <w:rPr>
          <w:rFonts w:ascii="Times New Roman" w:hAnsi="Times New Roman"/>
          <w:b/>
        </w:rPr>
        <w:t>Gospodarka odpadami</w:t>
      </w:r>
      <w:bookmarkEnd w:id="76"/>
      <w:bookmarkEnd w:id="77"/>
      <w:bookmarkEnd w:id="78"/>
      <w:bookmarkEnd w:id="79"/>
    </w:p>
    <w:p w:rsidR="00FD02AC" w:rsidRPr="005B4088" w:rsidRDefault="00FD02AC" w:rsidP="005B4088">
      <w:pPr>
        <w:pStyle w:val="Style40"/>
        <w:widowControl/>
        <w:rPr>
          <w:rStyle w:val="FontStyle132"/>
          <w:sz w:val="24"/>
          <w:szCs w:val="24"/>
        </w:rPr>
      </w:pPr>
      <w:r w:rsidRPr="005B4088">
        <w:rPr>
          <w:rFonts w:ascii="Times New Roman" w:hAnsi="Times New Roman"/>
          <w:bCs/>
        </w:rPr>
        <w:t>Eksploatacja zbiorników nie będzie się wiązać wytwarzaniem odpadów.</w:t>
      </w:r>
    </w:p>
    <w:p w:rsidR="00FD02AC" w:rsidRPr="005B4088" w:rsidRDefault="00FD02AC" w:rsidP="005B4088">
      <w:pPr>
        <w:pStyle w:val="Style39"/>
        <w:widowControl/>
        <w:spacing w:line="240" w:lineRule="exact"/>
        <w:ind w:right="5"/>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80" w:name="_Toc29383355"/>
      <w:bookmarkStart w:id="81" w:name="_Toc31631676"/>
      <w:bookmarkStart w:id="82" w:name="_Toc33694849"/>
      <w:bookmarkStart w:id="83" w:name="_Toc34903343"/>
      <w:r>
        <w:rPr>
          <w:rFonts w:ascii="Times New Roman" w:hAnsi="Times New Roman"/>
          <w:b/>
        </w:rPr>
        <w:t xml:space="preserve">2.6 </w:t>
      </w:r>
      <w:r>
        <w:rPr>
          <w:rFonts w:ascii="Times New Roman" w:hAnsi="Times New Roman"/>
          <w:b/>
        </w:rPr>
        <w:tab/>
      </w:r>
      <w:r w:rsidR="00FD02AC" w:rsidRPr="00F43EE6">
        <w:rPr>
          <w:rFonts w:ascii="Times New Roman" w:hAnsi="Times New Roman"/>
          <w:b/>
        </w:rPr>
        <w:t>Informacje o różnorodności biologicznej, wykorzystywaniu zasobów naturalnych, w</w:t>
      </w:r>
      <w:r w:rsidR="00387D93" w:rsidRPr="00F43EE6">
        <w:rPr>
          <w:rFonts w:ascii="Times New Roman" w:hAnsi="Times New Roman"/>
          <w:b/>
        </w:rPr>
        <w:t> </w:t>
      </w:r>
      <w:r w:rsidR="00FD02AC" w:rsidRPr="00F43EE6">
        <w:rPr>
          <w:rFonts w:ascii="Times New Roman" w:hAnsi="Times New Roman"/>
          <w:b/>
        </w:rPr>
        <w:t>tym gleby, wody i powierzchni ziemi</w:t>
      </w:r>
      <w:bookmarkEnd w:id="80"/>
      <w:bookmarkEnd w:id="81"/>
      <w:bookmarkEnd w:id="82"/>
      <w:bookmarkEnd w:id="83"/>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planowanego przedsięwzięcia znajduje się w granicach istniejącej oczyszczalni ścieków „Ostrów Grabowski", w obrębie istniejącej instalacji do unieszkodliwiania i odzysku uwodnionych odpadów ciekłych </w:t>
      </w:r>
      <w:r w:rsidR="00387D93" w:rsidRPr="005B4088">
        <w:rPr>
          <w:rFonts w:ascii="Times New Roman" w:hAnsi="Times New Roman"/>
          <w:bCs/>
        </w:rPr>
        <w:t>zlokalizowanej</w:t>
      </w:r>
      <w:r w:rsidRPr="005B4088">
        <w:rPr>
          <w:rFonts w:ascii="Times New Roman" w:hAnsi="Times New Roman"/>
          <w:bCs/>
        </w:rPr>
        <w:t xml:space="preserve"> na półwyspie Ostrów Grabowski, na terenie Spółki Wodnej „Międzyodrze".</w:t>
      </w:r>
    </w:p>
    <w:p w:rsidR="00FD02AC" w:rsidRPr="005B4088" w:rsidRDefault="00FD02AC" w:rsidP="001A4D93">
      <w:pPr>
        <w:pStyle w:val="Style40"/>
        <w:widowControl/>
        <w:spacing w:before="60"/>
        <w:rPr>
          <w:rStyle w:val="FontStyle132"/>
          <w:bCs/>
          <w:color w:val="auto"/>
          <w:sz w:val="24"/>
          <w:szCs w:val="24"/>
        </w:rPr>
      </w:pPr>
      <w:r w:rsidRPr="005B4088">
        <w:rPr>
          <w:rFonts w:ascii="Times New Roman" w:hAnsi="Times New Roman"/>
          <w:bCs/>
        </w:rPr>
        <w:t>Teren planowanego przedsięwzięcia nie stanowi siedliska płazów, gadów i ssaków i nie znajduje się</w:t>
      </w:r>
      <w:r w:rsidR="0032333C">
        <w:rPr>
          <w:rFonts w:ascii="Times New Roman" w:hAnsi="Times New Roman"/>
          <w:bCs/>
        </w:rPr>
        <w:t> </w:t>
      </w:r>
      <w:r w:rsidRPr="005B4088">
        <w:rPr>
          <w:rFonts w:ascii="Times New Roman" w:hAnsi="Times New Roman"/>
          <w:bCs/>
        </w:rPr>
        <w:t>na szlakach migracji takiej fauny. Na terenie stwierdzono nieobjęte ochron</w:t>
      </w:r>
      <w:r w:rsidR="00387D93" w:rsidRPr="005B4088">
        <w:rPr>
          <w:rFonts w:ascii="Times New Roman" w:hAnsi="Times New Roman"/>
          <w:bCs/>
        </w:rPr>
        <w:t>ą</w:t>
      </w:r>
      <w:r w:rsidRPr="005B4088">
        <w:rPr>
          <w:rFonts w:ascii="Times New Roman" w:hAnsi="Times New Roman"/>
          <w:bCs/>
        </w:rPr>
        <w:t xml:space="preserve"> gatunkową bezkręgowce, których siedliskiem są również tereny poza jego granicami. Realizacja planowanego przedsięwzięcia nie stanowi zagrożenia dla różnorodności gatunkowej bezkręgowców. Teren planowanego przedsięwzięcia nie stanowi siedliska gatunków ptaków z Załącznika I Dyrektywy Ptasiej, gatunków szponiastych i wodno -błotnych. Na terenie nie ma siedlisk szczególnie atrakcyjnych dla ptaków, w</w:t>
      </w:r>
      <w:r w:rsidR="0032333C">
        <w:rPr>
          <w:rFonts w:ascii="Times New Roman" w:hAnsi="Times New Roman"/>
          <w:bCs/>
        </w:rPr>
        <w:t> </w:t>
      </w:r>
      <w:r w:rsidRPr="005B4088">
        <w:rPr>
          <w:rFonts w:ascii="Times New Roman" w:hAnsi="Times New Roman"/>
          <w:bCs/>
        </w:rPr>
        <w:t>tym nie m</w:t>
      </w:r>
      <w:r w:rsidR="00387D93" w:rsidRPr="005B4088">
        <w:rPr>
          <w:rFonts w:ascii="Times New Roman" w:hAnsi="Times New Roman"/>
          <w:bCs/>
        </w:rPr>
        <w:t>a tam drzew i krzewów, cieków i </w:t>
      </w:r>
      <w:r w:rsidRPr="005B4088">
        <w:rPr>
          <w:rFonts w:ascii="Times New Roman" w:hAnsi="Times New Roman"/>
          <w:bCs/>
        </w:rPr>
        <w:t>zbiorników wodnych</w:t>
      </w:r>
      <w:r w:rsidR="00387D93" w:rsidRPr="005B4088">
        <w:rPr>
          <w:rFonts w:ascii="Times New Roman" w:hAnsi="Times New Roman"/>
          <w:bCs/>
        </w:rPr>
        <w:t xml:space="preserve"> oraz</w:t>
      </w:r>
      <w:r w:rsidRPr="005B4088">
        <w:rPr>
          <w:rFonts w:ascii="Times New Roman" w:hAnsi="Times New Roman"/>
          <w:bCs/>
        </w:rPr>
        <w:t xml:space="preserve"> terenów podmokłych. Ze względu na brak </w:t>
      </w:r>
      <w:r w:rsidR="00387D93" w:rsidRPr="005B4088">
        <w:rPr>
          <w:rFonts w:ascii="Times New Roman" w:hAnsi="Times New Roman"/>
          <w:bCs/>
        </w:rPr>
        <w:t xml:space="preserve">atrakcyjnych </w:t>
      </w:r>
      <w:r w:rsidRPr="005B4088">
        <w:rPr>
          <w:rFonts w:ascii="Times New Roman" w:hAnsi="Times New Roman"/>
          <w:bCs/>
        </w:rPr>
        <w:t>siedlisk i lokalizację, teren planowanego przedsięwzięcia nie ma znaczenia dla ochrony liczebności i różnorodności gatunkowej ptaków. Na</w:t>
      </w:r>
      <w:r w:rsidR="0032333C">
        <w:rPr>
          <w:rFonts w:ascii="Times New Roman" w:hAnsi="Times New Roman"/>
          <w:bCs/>
        </w:rPr>
        <w:t> </w:t>
      </w:r>
      <w:r w:rsidRPr="005B4088">
        <w:rPr>
          <w:rFonts w:ascii="Times New Roman" w:hAnsi="Times New Roman"/>
          <w:bCs/>
        </w:rPr>
        <w:t>terenie nie ma roślin objętych ochroną gatunkową, stwierdzone gatunki są zaliczane do</w:t>
      </w:r>
      <w:r w:rsidR="0032333C">
        <w:rPr>
          <w:rFonts w:ascii="Times New Roman" w:hAnsi="Times New Roman"/>
          <w:bCs/>
        </w:rPr>
        <w:t> </w:t>
      </w:r>
      <w:r w:rsidRPr="005B4088">
        <w:rPr>
          <w:rFonts w:ascii="Times New Roman" w:hAnsi="Times New Roman"/>
          <w:bCs/>
        </w:rPr>
        <w:t>pospolitych, niezagrożonych wyginięciem. Teren planowanego przedsięwzięcia nie graniczy z</w:t>
      </w:r>
      <w:r w:rsidR="0032333C">
        <w:rPr>
          <w:rFonts w:ascii="Times New Roman" w:hAnsi="Times New Roman"/>
          <w:bCs/>
        </w:rPr>
        <w:t> </w:t>
      </w:r>
      <w:r w:rsidRPr="005B4088">
        <w:rPr>
          <w:rFonts w:ascii="Times New Roman" w:hAnsi="Times New Roman"/>
          <w:bCs/>
        </w:rPr>
        <w:t>terenami o</w:t>
      </w:r>
      <w:r w:rsidR="00387D93" w:rsidRPr="005B4088">
        <w:rPr>
          <w:rFonts w:ascii="Times New Roman" w:hAnsi="Times New Roman"/>
          <w:bCs/>
        </w:rPr>
        <w:t> </w:t>
      </w:r>
      <w:r w:rsidRPr="005B4088">
        <w:rPr>
          <w:rFonts w:ascii="Times New Roman" w:hAnsi="Times New Roman"/>
          <w:bCs/>
        </w:rPr>
        <w:t>kluczowym znaczeniu dla ochrony bioróżnorodności. Jest zlokalizowany poza granicami form ochrony przyrody, których celem jest ochrona cennych, w tym zagrożonych</w:t>
      </w:r>
      <w:r w:rsidR="00387D93" w:rsidRPr="005B4088">
        <w:rPr>
          <w:rFonts w:ascii="Times New Roman" w:hAnsi="Times New Roman"/>
          <w:bCs/>
        </w:rPr>
        <w:t xml:space="preserve"> </w:t>
      </w:r>
      <w:r w:rsidR="0032333C">
        <w:rPr>
          <w:rFonts w:ascii="Times New Roman" w:hAnsi="Times New Roman"/>
          <w:bCs/>
        </w:rPr>
        <w:t>gatunków roślin i </w:t>
      </w:r>
      <w:r w:rsidRPr="005B4088">
        <w:rPr>
          <w:rFonts w:ascii="Times New Roman" w:hAnsi="Times New Roman"/>
          <w:bCs/>
        </w:rPr>
        <w:t>zwierząt. Teren planowanego przedsięwzięcia jest zlokalizowany poza granicami form ochrony przyrody, których celem jest ochrona bioróżnorodności.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Wg informacji zamieszczonych w bazie danych</w:t>
      </w:r>
      <w:r w:rsidR="00B72A41" w:rsidRPr="005B4088">
        <w:rPr>
          <w:rFonts w:ascii="Times New Roman" w:hAnsi="Times New Roman"/>
          <w:bCs/>
        </w:rPr>
        <w:t>.</w:t>
      </w:r>
    </w:p>
    <w:p w:rsidR="00FD02AC" w:rsidRPr="005B4088" w:rsidRDefault="00457F1A" w:rsidP="001A4D93">
      <w:pPr>
        <w:pStyle w:val="Style42"/>
        <w:widowControl/>
        <w:spacing w:before="60" w:line="240" w:lineRule="auto"/>
        <w:rPr>
          <w:rStyle w:val="FontStyle132"/>
          <w:sz w:val="24"/>
          <w:szCs w:val="24"/>
          <w:u w:val="single"/>
        </w:rPr>
      </w:pPr>
      <w:hyperlink r:id="rId14" w:history="1">
        <w:r w:rsidR="00FD02AC" w:rsidRPr="005B4088">
          <w:rPr>
            <w:rStyle w:val="Hipercze"/>
            <w:rFonts w:ascii="Times New Roman" w:hAnsi="Times New Roman"/>
          </w:rPr>
          <w:t>https://geolog.pgi.gov.pl/#/main?config=data%2Fdzie</w:t>
        </w:r>
      </w:hyperlink>
      <w:r w:rsidR="00FD02AC" w:rsidRPr="005B4088">
        <w:rPr>
          <w:rStyle w:val="FontStyle132"/>
          <w:sz w:val="24"/>
          <w:szCs w:val="24"/>
          <w:u w:val="single"/>
        </w:rPr>
        <w:t xml:space="preserve"> surowce.json,</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planowanego przedsięwzięcia nie ma złóż surowców naturalnych.</w:t>
      </w:r>
    </w:p>
    <w:p w:rsidR="00FD02AC" w:rsidRPr="005B4088" w:rsidRDefault="00FD02AC" w:rsidP="001A4D93">
      <w:pPr>
        <w:pStyle w:val="Style78"/>
        <w:widowControl/>
        <w:spacing w:before="60" w:line="240" w:lineRule="auto"/>
        <w:rPr>
          <w:rFonts w:ascii="Times New Roman" w:hAnsi="Times New Roman"/>
        </w:rPr>
      </w:pPr>
    </w:p>
    <w:p w:rsidR="001848EF" w:rsidRPr="00F43EE6" w:rsidRDefault="00F43EE6" w:rsidP="001848EF">
      <w:pPr>
        <w:spacing w:before="240" w:after="60"/>
        <w:ind w:left="709" w:hanging="709"/>
        <w:jc w:val="both"/>
        <w:outlineLvl w:val="0"/>
        <w:rPr>
          <w:rFonts w:ascii="Times New Roman" w:hAnsi="Times New Roman"/>
          <w:b/>
        </w:rPr>
      </w:pPr>
      <w:bookmarkStart w:id="84" w:name="_Toc29383356"/>
      <w:bookmarkStart w:id="85" w:name="_Toc31631677"/>
      <w:bookmarkStart w:id="86" w:name="_Toc33694850"/>
      <w:bookmarkStart w:id="87" w:name="_Toc34903344"/>
      <w:r>
        <w:rPr>
          <w:rFonts w:ascii="Times New Roman" w:hAnsi="Times New Roman"/>
          <w:b/>
        </w:rPr>
        <w:t xml:space="preserve">2.7 </w:t>
      </w:r>
      <w:r>
        <w:rPr>
          <w:rFonts w:ascii="Times New Roman" w:hAnsi="Times New Roman"/>
          <w:b/>
        </w:rPr>
        <w:tab/>
      </w:r>
      <w:r w:rsidR="00FD02AC" w:rsidRPr="00F43EE6">
        <w:rPr>
          <w:rFonts w:ascii="Times New Roman" w:hAnsi="Times New Roman"/>
          <w:b/>
        </w:rPr>
        <w:t>Informacje o zapotrzebowaniu na energię i jej zużyciu</w:t>
      </w:r>
      <w:bookmarkEnd w:id="84"/>
      <w:bookmarkEnd w:id="85"/>
      <w:bookmarkEnd w:id="86"/>
      <w:bookmarkEnd w:id="87"/>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Szacunkowe łączne zapotrzebowanie na energię elektryczną do zasilania nowych urządzeń wyniesie ok. 20 kW.</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Ogrzewanie zbiorników będzie realizowane z istniejącej instalacji grzewczej.</w:t>
      </w:r>
    </w:p>
    <w:p w:rsidR="00FD02AC" w:rsidRPr="005B4088" w:rsidRDefault="00FD02AC" w:rsidP="005B4088">
      <w:pPr>
        <w:pStyle w:val="Style78"/>
        <w:widowControl/>
        <w:spacing w:line="240" w:lineRule="exact"/>
        <w:rPr>
          <w:rFonts w:ascii="Times New Roman" w:hAnsi="Times New Roman"/>
        </w:rPr>
      </w:pPr>
    </w:p>
    <w:p w:rsidR="001848EF" w:rsidRPr="00F43EE6" w:rsidRDefault="00F43EE6" w:rsidP="001848EF">
      <w:pPr>
        <w:spacing w:before="240" w:after="60"/>
        <w:ind w:left="709" w:hanging="709"/>
        <w:jc w:val="both"/>
        <w:outlineLvl w:val="0"/>
        <w:rPr>
          <w:rFonts w:ascii="Times New Roman" w:hAnsi="Times New Roman"/>
          <w:b/>
        </w:rPr>
      </w:pPr>
      <w:bookmarkStart w:id="88" w:name="_Toc29383357"/>
      <w:bookmarkStart w:id="89" w:name="_Toc31631678"/>
      <w:bookmarkStart w:id="90" w:name="_Toc33694851"/>
      <w:bookmarkStart w:id="91" w:name="_Toc34903345"/>
      <w:r>
        <w:rPr>
          <w:rFonts w:ascii="Times New Roman" w:hAnsi="Times New Roman"/>
          <w:b/>
        </w:rPr>
        <w:t xml:space="preserve">2.8 </w:t>
      </w:r>
      <w:r>
        <w:rPr>
          <w:rFonts w:ascii="Times New Roman" w:hAnsi="Times New Roman"/>
          <w:b/>
        </w:rPr>
        <w:tab/>
      </w:r>
      <w:r w:rsidR="00FD02AC" w:rsidRPr="00F43EE6">
        <w:rPr>
          <w:rFonts w:ascii="Times New Roman" w:hAnsi="Times New Roman"/>
          <w:b/>
        </w:rPr>
        <w:t>Informacje o pracach rozbiórkowych dotyczących przedsięwzięć mogących</w:t>
      </w:r>
      <w:r w:rsidR="001A4D93">
        <w:rPr>
          <w:rFonts w:ascii="Times New Roman" w:hAnsi="Times New Roman"/>
          <w:b/>
        </w:rPr>
        <w:t xml:space="preserve"> </w:t>
      </w:r>
      <w:r w:rsidR="00FD02AC" w:rsidRPr="00F43EE6">
        <w:rPr>
          <w:rFonts w:ascii="Times New Roman" w:hAnsi="Times New Roman"/>
          <w:b/>
        </w:rPr>
        <w:t>znacząco oddziaływać na środowisko</w:t>
      </w:r>
      <w:bookmarkEnd w:id="88"/>
      <w:bookmarkEnd w:id="89"/>
      <w:bookmarkEnd w:id="90"/>
      <w:bookmarkEnd w:id="91"/>
    </w:p>
    <w:p w:rsidR="00FD02AC" w:rsidRPr="005B4088" w:rsidRDefault="00C72F41" w:rsidP="005B4088">
      <w:pPr>
        <w:pStyle w:val="Style40"/>
        <w:widowControl/>
        <w:rPr>
          <w:rFonts w:ascii="Times New Roman" w:hAnsi="Times New Roman"/>
          <w:bCs/>
        </w:rPr>
      </w:pPr>
      <w:r>
        <w:rPr>
          <w:rFonts w:ascii="Times New Roman" w:hAnsi="Times New Roman"/>
          <w:bCs/>
        </w:rPr>
        <w:t>Jedyne prace rozbiórkowe będą dotyczyły demontażu nawierzchni z kostki betonowej</w:t>
      </w:r>
      <w:r w:rsidR="009F5716" w:rsidRPr="009F5716">
        <w:rPr>
          <w:rFonts w:ascii="Times New Roman" w:hAnsi="Times New Roman"/>
          <w:bCs/>
        </w:rPr>
        <w:t xml:space="preserve"> </w:t>
      </w:r>
      <w:r w:rsidR="009F5716">
        <w:rPr>
          <w:rFonts w:ascii="Times New Roman" w:hAnsi="Times New Roman"/>
          <w:bCs/>
        </w:rPr>
        <w:t>i demontażu schodków z rampy najazdowej</w:t>
      </w:r>
      <w:r>
        <w:rPr>
          <w:rFonts w:ascii="Times New Roman" w:hAnsi="Times New Roman"/>
          <w:bCs/>
        </w:rPr>
        <w:t xml:space="preserve"> w miejscu projektowanej płyty pod zbiorniki.</w:t>
      </w:r>
    </w:p>
    <w:p w:rsidR="00FD02AC" w:rsidRPr="005B4088" w:rsidRDefault="00FD02AC" w:rsidP="005B4088">
      <w:pPr>
        <w:pStyle w:val="Style78"/>
        <w:widowControl/>
        <w:spacing w:line="240" w:lineRule="exact"/>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92" w:name="_Toc29383358"/>
      <w:bookmarkStart w:id="93" w:name="_Toc31631679"/>
      <w:bookmarkStart w:id="94" w:name="_Toc33694852"/>
      <w:bookmarkStart w:id="95" w:name="_Toc34903346"/>
      <w:r>
        <w:rPr>
          <w:rFonts w:ascii="Times New Roman" w:hAnsi="Times New Roman"/>
          <w:b/>
        </w:rPr>
        <w:t xml:space="preserve">2.9 </w:t>
      </w:r>
      <w:r>
        <w:rPr>
          <w:rFonts w:ascii="Times New Roman" w:hAnsi="Times New Roman"/>
          <w:b/>
        </w:rPr>
        <w:tab/>
      </w:r>
      <w:r w:rsidR="00FD02AC" w:rsidRPr="00F43EE6">
        <w:rPr>
          <w:rFonts w:ascii="Times New Roman" w:hAnsi="Times New Roman"/>
          <w:b/>
        </w:rPr>
        <w:t>Ocenione w oparciu o wiedzę naukową ryzyko wystąpienia poważnych awarii lub</w:t>
      </w:r>
      <w:r w:rsidR="00B72A41" w:rsidRPr="00F43EE6">
        <w:rPr>
          <w:rFonts w:ascii="Times New Roman" w:hAnsi="Times New Roman"/>
          <w:b/>
        </w:rPr>
        <w:t> </w:t>
      </w:r>
      <w:r w:rsidR="00FD02AC" w:rsidRPr="00F43EE6">
        <w:rPr>
          <w:rFonts w:ascii="Times New Roman" w:hAnsi="Times New Roman"/>
          <w:b/>
        </w:rPr>
        <w:t>katastrof naturalnych i budowlanych, przy uwzględnieniu używanych substancji i</w:t>
      </w:r>
      <w:r w:rsidR="00B72A41" w:rsidRPr="00F43EE6">
        <w:rPr>
          <w:rFonts w:ascii="Times New Roman" w:hAnsi="Times New Roman"/>
          <w:b/>
        </w:rPr>
        <w:t> </w:t>
      </w:r>
      <w:r w:rsidR="00FD02AC" w:rsidRPr="00F43EE6">
        <w:rPr>
          <w:rFonts w:ascii="Times New Roman" w:hAnsi="Times New Roman"/>
          <w:b/>
        </w:rPr>
        <w:t>stosowanych technologii, w tym ryzyko związane ze zmianą klimatu</w:t>
      </w:r>
      <w:bookmarkEnd w:id="92"/>
      <w:bookmarkEnd w:id="93"/>
      <w:bookmarkEnd w:id="94"/>
      <w:bookmarkEnd w:id="95"/>
    </w:p>
    <w:p w:rsidR="00FD02AC" w:rsidRPr="00F43EE6" w:rsidRDefault="00F43EE6" w:rsidP="00F43EE6">
      <w:pPr>
        <w:spacing w:before="240" w:after="60"/>
        <w:ind w:left="709" w:hanging="709"/>
        <w:jc w:val="both"/>
        <w:outlineLvl w:val="0"/>
        <w:rPr>
          <w:rFonts w:ascii="Times New Roman" w:hAnsi="Times New Roman"/>
          <w:b/>
        </w:rPr>
      </w:pPr>
      <w:bookmarkStart w:id="96" w:name="_Toc29383359"/>
      <w:bookmarkStart w:id="97" w:name="_Toc31631680"/>
      <w:bookmarkStart w:id="98" w:name="_Toc33694853"/>
      <w:bookmarkStart w:id="99" w:name="_Toc34903347"/>
      <w:r>
        <w:rPr>
          <w:rFonts w:ascii="Times New Roman" w:hAnsi="Times New Roman"/>
          <w:b/>
        </w:rPr>
        <w:t xml:space="preserve">2.9.1 </w:t>
      </w:r>
      <w:r>
        <w:rPr>
          <w:rFonts w:ascii="Times New Roman" w:hAnsi="Times New Roman"/>
          <w:b/>
        </w:rPr>
        <w:tab/>
      </w:r>
      <w:r w:rsidR="00FD02AC" w:rsidRPr="00F43EE6">
        <w:rPr>
          <w:rFonts w:ascii="Times New Roman" w:hAnsi="Times New Roman"/>
          <w:b/>
        </w:rPr>
        <w:t>Poważna awaria</w:t>
      </w:r>
      <w:bookmarkEnd w:id="96"/>
      <w:bookmarkEnd w:id="97"/>
      <w:bookmarkEnd w:id="98"/>
      <w:bookmarkEnd w:id="99"/>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Ustawa z dnia 27 kwietnia 2001 r. Prawo ochrony środowiska (w zależności od rodzaju, kategorii i</w:t>
      </w:r>
      <w:r w:rsidR="001A4D93">
        <w:rPr>
          <w:rFonts w:ascii="Times New Roman" w:hAnsi="Times New Roman"/>
          <w:bCs/>
        </w:rPr>
        <w:t> </w:t>
      </w:r>
      <w:r w:rsidRPr="005B4088">
        <w:rPr>
          <w:rFonts w:ascii="Times New Roman" w:hAnsi="Times New Roman"/>
          <w:bCs/>
        </w:rPr>
        <w:t>ilości substancji niebezpiecznej</w:t>
      </w:r>
      <w:r w:rsidR="00B72A41" w:rsidRPr="005B4088">
        <w:rPr>
          <w:rFonts w:ascii="Times New Roman" w:hAnsi="Times New Roman"/>
          <w:bCs/>
        </w:rPr>
        <w:t>)</w:t>
      </w:r>
      <w:r w:rsidRPr="005B4088">
        <w:rPr>
          <w:rFonts w:ascii="Times New Roman" w:hAnsi="Times New Roman"/>
          <w:bCs/>
        </w:rPr>
        <w:t xml:space="preserve"> wskazuje zakłady o zwiększonym ryzyku i zakłady o dużym ryzyku wystąpienia poważnej awarii</w:t>
      </w:r>
      <w:r w:rsidR="00B72A41" w:rsidRPr="005B4088">
        <w:rPr>
          <w:rFonts w:ascii="Times New Roman" w:hAnsi="Times New Roman"/>
          <w:bCs/>
        </w:rPr>
        <w:t xml:space="preserve"> przemysłowej (art. 248, ust. 1)</w:t>
      </w:r>
      <w:r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Przedmiotowa inwestycja nie kwalifikuje się do zakładów o zwiększonym ryzyku i zakładów o dużym ryzyku wystąpienia poważnej awarii przemysłowej</w:t>
      </w:r>
      <w:r w:rsidR="00B72A41"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Według ww. ustawy, przez poważną awarię rozumie się </w:t>
      </w:r>
      <w:r w:rsidRPr="005B4088">
        <w:rPr>
          <w:rFonts w:ascii="Times New Roman" w:hAnsi="Times New Roman"/>
          <w:bCs/>
          <w:i/>
          <w:iCs/>
        </w:rPr>
        <w:t xml:space="preserve">zdarzenie, w szczególności emisję, pożar lub eksplozję, powstałe w trakcie procesu przemysłowego, magazynowania lub transportu, w których występuje jedna lub więcej niebezpiecznych substancji, prowadzące do natychmiastowego powstania zagrożenia życia, zdrowia ludzi lub środowiska, lub powstania takiego zagrożenia z opóźnieniem </w:t>
      </w:r>
      <w:r w:rsidRPr="005B4088">
        <w:rPr>
          <w:rFonts w:ascii="Times New Roman" w:hAnsi="Times New Roman"/>
          <w:bCs/>
        </w:rPr>
        <w:t>(art.</w:t>
      </w:r>
      <w:r w:rsidR="001A4D93">
        <w:rPr>
          <w:rFonts w:ascii="Times New Roman" w:hAnsi="Times New Roman"/>
          <w:bCs/>
        </w:rPr>
        <w:t> </w:t>
      </w:r>
      <w:r w:rsidRPr="005B4088">
        <w:rPr>
          <w:rFonts w:ascii="Times New Roman" w:hAnsi="Times New Roman"/>
          <w:bCs/>
        </w:rPr>
        <w:t>3, pkt. 23).</w:t>
      </w:r>
    </w:p>
    <w:p w:rsidR="00FD02AC" w:rsidRPr="005B4088" w:rsidRDefault="00FD02AC" w:rsidP="001A4D93">
      <w:pPr>
        <w:pStyle w:val="Style40"/>
        <w:widowControl/>
        <w:spacing w:before="60"/>
        <w:rPr>
          <w:rFonts w:ascii="Times New Roman" w:hAnsi="Times New Roman"/>
        </w:rPr>
      </w:pPr>
      <w:r w:rsidRPr="005B4088">
        <w:rPr>
          <w:rFonts w:ascii="Times New Roman" w:hAnsi="Times New Roman"/>
          <w:bCs/>
        </w:rPr>
        <w:t>W przypadku planowanego przedsięwzięcia poważne awarie mogą wystąpić na etapie późniejszej eksploatacji – np. rozszczelnienie zbiornika</w:t>
      </w:r>
      <w:r w:rsidR="00735ACE"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Skutkami awarii w przypadku przedmiotowego przedsięwzięcia może być w szczególności skażenie gruntów poprzez wyciek ze zbiorników, w wyniku, czego może dojść d</w:t>
      </w:r>
      <w:r w:rsidR="001A4D93">
        <w:rPr>
          <w:rFonts w:ascii="Times New Roman" w:hAnsi="Times New Roman"/>
          <w:bCs/>
        </w:rPr>
        <w:t>o zniszczenia gleby, a także do </w:t>
      </w:r>
      <w:r w:rsidRPr="005B4088">
        <w:rPr>
          <w:rFonts w:ascii="Times New Roman" w:hAnsi="Times New Roman"/>
          <w:bCs/>
        </w:rPr>
        <w:t>zanieczyszczenia wód podziemnych i powierzchniowych, w tym poziomów użytkowych stanowiących źródła zaopatrzenia w wodę, bezpośrednie zanieczyszczenie wód podziemnych.</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Wielkość zagrożenia zależy od ilości uwolnionej substancji, czasu, stanu fizycznego uwolnionej substancji, jej toksyczności, a także od czynników lokalnych takich jak warunki topograficzne, meteorologiczne, wrażliwość środowiska, przygotowanie do sytuacji zagrożenia. Ryzyko wystąpienia tego typu awarii znacznie zmniejszono poprzez zastosowanie zbiorników dwupłaszczowych oraz umieszczenie zbiorników na płytach betonowych z odprowadzeniem ewentualnych odcieków do</w:t>
      </w:r>
      <w:r w:rsidR="001A4D93">
        <w:rPr>
          <w:rFonts w:ascii="Times New Roman" w:hAnsi="Times New Roman"/>
          <w:bCs/>
        </w:rPr>
        <w:t> </w:t>
      </w:r>
      <w:r w:rsidRPr="005B4088">
        <w:rPr>
          <w:rFonts w:ascii="Times New Roman" w:hAnsi="Times New Roman"/>
          <w:bCs/>
        </w:rPr>
        <w:t>oczyszczania.</w:t>
      </w:r>
    </w:p>
    <w:p w:rsidR="00735ACE" w:rsidRPr="005B4088" w:rsidRDefault="00735ACE" w:rsidP="001A4D93">
      <w:pPr>
        <w:pStyle w:val="Style40"/>
        <w:widowControl/>
        <w:spacing w:before="60"/>
        <w:rPr>
          <w:rFonts w:ascii="Times New Roman" w:hAnsi="Times New Roman"/>
          <w:bCs/>
        </w:rPr>
      </w:pPr>
      <w:r w:rsidRPr="005B4088">
        <w:rPr>
          <w:rFonts w:ascii="Times New Roman" w:hAnsi="Times New Roman"/>
          <w:bCs/>
        </w:rPr>
        <w:t>W trakcie eksploatacji instalacji prowadzonej od maja 2000 roku do chwili obecnej, w trakcie procesu przemysłowego, magazynowania lub transportu odpadów poddawanych unieszkodliwianiu i</w:t>
      </w:r>
      <w:r w:rsidR="001A4D93">
        <w:rPr>
          <w:rFonts w:ascii="Times New Roman" w:hAnsi="Times New Roman"/>
          <w:bCs/>
        </w:rPr>
        <w:t> </w:t>
      </w:r>
      <w:r w:rsidRPr="005B4088">
        <w:rPr>
          <w:rFonts w:ascii="Times New Roman" w:hAnsi="Times New Roman"/>
          <w:bCs/>
        </w:rPr>
        <w:t>odzyskowi w przedmiotowej instalacji, nie wydarzyły się żadne poważne awarie skutkujące emisją, pożarem lub eksplozją.</w:t>
      </w:r>
    </w:p>
    <w:p w:rsidR="00FD02AC" w:rsidRPr="00F43EE6" w:rsidRDefault="00F43EE6" w:rsidP="00F43EE6">
      <w:pPr>
        <w:spacing w:before="240" w:after="60"/>
        <w:ind w:left="709" w:hanging="709"/>
        <w:jc w:val="both"/>
        <w:outlineLvl w:val="0"/>
        <w:rPr>
          <w:rFonts w:ascii="Times New Roman" w:hAnsi="Times New Roman"/>
          <w:b/>
        </w:rPr>
      </w:pPr>
      <w:bookmarkStart w:id="100" w:name="_Toc29383360"/>
      <w:bookmarkStart w:id="101" w:name="_Toc31631681"/>
      <w:bookmarkStart w:id="102" w:name="_Toc33694854"/>
      <w:bookmarkStart w:id="103" w:name="_Toc34903348"/>
      <w:r>
        <w:rPr>
          <w:rFonts w:ascii="Times New Roman" w:hAnsi="Times New Roman"/>
          <w:b/>
        </w:rPr>
        <w:t xml:space="preserve">2.9.2 </w:t>
      </w:r>
      <w:r>
        <w:rPr>
          <w:rFonts w:ascii="Times New Roman" w:hAnsi="Times New Roman"/>
          <w:b/>
        </w:rPr>
        <w:tab/>
      </w:r>
      <w:r w:rsidR="00FD02AC" w:rsidRPr="00F43EE6">
        <w:rPr>
          <w:rFonts w:ascii="Times New Roman" w:hAnsi="Times New Roman"/>
          <w:b/>
        </w:rPr>
        <w:t>Katastrofa naturalna</w:t>
      </w:r>
      <w:bookmarkEnd w:id="100"/>
      <w:bookmarkEnd w:id="101"/>
      <w:bookmarkEnd w:id="102"/>
      <w:bookmarkEnd w:id="103"/>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Katastrofa naturalna zdefiniowana została w ustawie z dnia 18 kwietnia 2002 r. o stanie klęski żywiołowej (t.j. </w:t>
      </w:r>
      <w:r w:rsidR="0032333C">
        <w:rPr>
          <w:rFonts w:ascii="Times New Roman" w:hAnsi="Times New Roman"/>
          <w:bCs/>
        </w:rPr>
        <w:t>Dz.U.</w:t>
      </w:r>
      <w:r w:rsidRPr="005B4088">
        <w:rPr>
          <w:rFonts w:ascii="Times New Roman" w:hAnsi="Times New Roman"/>
          <w:bCs/>
        </w:rPr>
        <w:t xml:space="preserve"> 2017, poz. 1897 ze zm.). </w:t>
      </w:r>
      <w:r w:rsidR="00735ACE" w:rsidRPr="005B4088">
        <w:rPr>
          <w:rFonts w:ascii="Times New Roman" w:hAnsi="Times New Roman"/>
          <w:bCs/>
        </w:rPr>
        <w:t>Przez katastrofę naturalną r</w:t>
      </w:r>
      <w:r w:rsidRPr="005B4088">
        <w:rPr>
          <w:rFonts w:ascii="Times New Roman" w:hAnsi="Times New Roman"/>
          <w:bCs/>
        </w:rPr>
        <w:t>ozumie się zdarzenie związane z działaniem sił natury, w szczególności wyładowania atmosferyczne, wstrząsy sejsmiczne, silne wiatry, intensywne opady atmosferyczne, długotrwałe występowanie ekstremalnych temperatur, osuwiska ziemi, pożary, susze, powodzie, zjawiska lodowe na rzekach i morzu oraz jeziorach i</w:t>
      </w:r>
      <w:r w:rsidR="001A4D93">
        <w:rPr>
          <w:rFonts w:ascii="Times New Roman" w:hAnsi="Times New Roman"/>
          <w:bCs/>
        </w:rPr>
        <w:t> </w:t>
      </w:r>
      <w:r w:rsidRPr="005B4088">
        <w:rPr>
          <w:rFonts w:ascii="Times New Roman" w:hAnsi="Times New Roman"/>
          <w:bCs/>
        </w:rPr>
        <w:t>zbiornikach wodnych, masowe występowanie szkodników, chorób roślin lub zwierząt albo chorób zakaźnych ludzi albo też działanie innego żywiołu.</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Wystąpienie tych zdarzeń najczęściej ma charakter przypadkowy i jest bardzo trudne do przewidzenia.</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Dlatego celem określenia możliwości pojawienia się takich zjawisk na potrzeby niniejszego opracowania, posiłkowano się danymi związanym z:</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usytuowaniem inwestycji (określenie możliwości narażenia na dany czynnik sił natury),</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danymi pochodzącymi z Wojewódzkiego Planu Zarządzania Kryzysowego Województwa Zachodniopomorskiego wykonanym przez Wojewódzkie Centrum Zarządzania Kryzysowe Szczecin.</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Dla planowanej inwestycji biorąc pod uwagę jej charakter, główn</w:t>
      </w:r>
      <w:r w:rsidR="00735ACE" w:rsidRPr="005B4088">
        <w:rPr>
          <w:rFonts w:ascii="Times New Roman" w:hAnsi="Times New Roman"/>
          <w:bCs/>
        </w:rPr>
        <w:t>ym</w:t>
      </w:r>
      <w:r w:rsidRPr="005B4088">
        <w:rPr>
          <w:rFonts w:ascii="Times New Roman" w:hAnsi="Times New Roman"/>
          <w:bCs/>
        </w:rPr>
        <w:t xml:space="preserve"> zagrożenie</w:t>
      </w:r>
      <w:r w:rsidR="00735ACE" w:rsidRPr="005B4088">
        <w:rPr>
          <w:rFonts w:ascii="Times New Roman" w:hAnsi="Times New Roman"/>
          <w:bCs/>
        </w:rPr>
        <w:t>m</w:t>
      </w:r>
      <w:r w:rsidRPr="005B4088">
        <w:rPr>
          <w:rFonts w:ascii="Times New Roman" w:hAnsi="Times New Roman"/>
          <w:bCs/>
        </w:rPr>
        <w:t xml:space="preserve"> z</w:t>
      </w:r>
      <w:r w:rsidR="00735ACE" w:rsidRPr="005B4088">
        <w:rPr>
          <w:rFonts w:ascii="Times New Roman" w:hAnsi="Times New Roman"/>
          <w:bCs/>
        </w:rPr>
        <w:t>wiązanym</w:t>
      </w:r>
      <w:r w:rsidRPr="005B4088">
        <w:rPr>
          <w:rFonts w:ascii="Times New Roman" w:hAnsi="Times New Roman"/>
          <w:bCs/>
        </w:rPr>
        <w:t xml:space="preserve"> z</w:t>
      </w:r>
      <w:r w:rsidR="001A4D93">
        <w:rPr>
          <w:rFonts w:ascii="Times New Roman" w:hAnsi="Times New Roman"/>
          <w:bCs/>
        </w:rPr>
        <w:t> </w:t>
      </w:r>
      <w:r w:rsidRPr="005B4088">
        <w:rPr>
          <w:rFonts w:ascii="Times New Roman" w:hAnsi="Times New Roman"/>
          <w:bCs/>
        </w:rPr>
        <w:t>katastrofami naturalnymi jest z:</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zjawisk</w:t>
      </w:r>
      <w:r w:rsidR="00735ACE" w:rsidRPr="005B4088">
        <w:rPr>
          <w:rFonts w:ascii="Times New Roman" w:hAnsi="Times New Roman"/>
        </w:rPr>
        <w:t>o</w:t>
      </w:r>
      <w:r w:rsidRPr="005B4088">
        <w:rPr>
          <w:rFonts w:ascii="Times New Roman" w:hAnsi="Times New Roman"/>
        </w:rPr>
        <w:t xml:space="preserve"> ruchów skorupy ziemskiej - osuwiska ziemi (głównie podczas realizacji),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zjawisk</w:t>
      </w:r>
      <w:r w:rsidR="00735ACE" w:rsidRPr="005B4088">
        <w:rPr>
          <w:rFonts w:ascii="Times New Roman" w:hAnsi="Times New Roman"/>
        </w:rPr>
        <w:t>o</w:t>
      </w:r>
      <w:r w:rsidRPr="005B4088">
        <w:rPr>
          <w:rFonts w:ascii="Times New Roman" w:hAnsi="Times New Roman"/>
        </w:rPr>
        <w:t xml:space="preserve"> ekstremalnych warunków pogodowych</w:t>
      </w:r>
      <w:r w:rsidR="00735ACE" w:rsidRPr="005B4088">
        <w:rPr>
          <w:rFonts w:ascii="Times New Roman" w:hAnsi="Times New Roman"/>
        </w:rPr>
        <w:t>,</w:t>
      </w:r>
      <w:r w:rsidRPr="005B4088">
        <w:rPr>
          <w:rFonts w:ascii="Times New Roman" w:hAnsi="Times New Roman"/>
        </w:rPr>
        <w:t xml:space="preserve"> takich jak: oblodzenie, roztopy, deszcze, śniegi, </w:t>
      </w:r>
      <w:r w:rsidR="00735ACE" w:rsidRPr="005B4088">
        <w:rPr>
          <w:rFonts w:ascii="Times New Roman" w:hAnsi="Times New Roman"/>
        </w:rPr>
        <w:t xml:space="preserve">marznące </w:t>
      </w:r>
      <w:r w:rsidRPr="005B4088">
        <w:rPr>
          <w:rFonts w:ascii="Times New Roman" w:hAnsi="Times New Roman"/>
        </w:rPr>
        <w:t>opady, zawieje/zamiecie śnieżne, wiatry, burze, mgły.</w:t>
      </w:r>
    </w:p>
    <w:p w:rsidR="00735ACE"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Osuwiska ziemi to nagłe przemieszczenie się mas ziemnych powierzchniowej zwietrzeliny i mas skalnych podłoża, spowodowane siłami przyrody lub działalnością człowieka.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Jest to rodzaj ruchów masowych, polegający na osuwaniu się materiału skalnego lub zwietrzelinowego po</w:t>
      </w:r>
      <w:r w:rsidR="00735ACE" w:rsidRPr="005B4088">
        <w:rPr>
          <w:rFonts w:ascii="Times New Roman" w:hAnsi="Times New Roman"/>
          <w:bCs/>
        </w:rPr>
        <w:t> </w:t>
      </w:r>
      <w:r w:rsidRPr="005B4088">
        <w:rPr>
          <w:rFonts w:ascii="Times New Roman" w:hAnsi="Times New Roman"/>
          <w:bCs/>
        </w:rPr>
        <w:t>pewnej powierzchni. Ruch taki zachodzi pod wpływem siły ciężkości. Osuwiska są szczególnie częste w</w:t>
      </w:r>
      <w:r w:rsidR="00735ACE" w:rsidRPr="005B4088">
        <w:rPr>
          <w:rFonts w:ascii="Times New Roman" w:hAnsi="Times New Roman"/>
          <w:bCs/>
        </w:rPr>
        <w:t> </w:t>
      </w:r>
      <w:r w:rsidRPr="005B4088">
        <w:rPr>
          <w:rFonts w:ascii="Times New Roman" w:hAnsi="Times New Roman"/>
          <w:bCs/>
        </w:rPr>
        <w:t>obszarach o sprzyjającej im budowie geologicznej, gdzie warstwy skał przepuszczalnych i</w:t>
      </w:r>
      <w:r w:rsidR="00735ACE" w:rsidRPr="005B4088">
        <w:rPr>
          <w:rFonts w:ascii="Times New Roman" w:hAnsi="Times New Roman"/>
          <w:bCs/>
        </w:rPr>
        <w:t> </w:t>
      </w:r>
      <w:r w:rsidRPr="005B4088">
        <w:rPr>
          <w:rFonts w:ascii="Times New Roman" w:hAnsi="Times New Roman"/>
          <w:bCs/>
        </w:rPr>
        <w:t>nieprzepuszczalnych występują naprzemiennie.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Przyczyny występowania</w:t>
      </w:r>
      <w:r w:rsidR="00735ACE" w:rsidRPr="005B4088">
        <w:rPr>
          <w:rFonts w:ascii="Times New Roman" w:hAnsi="Times New Roman"/>
          <w:bCs/>
        </w:rPr>
        <w:t xml:space="preserve"> osuwisk</w:t>
      </w:r>
      <w:r w:rsidRPr="005B4088">
        <w:rPr>
          <w:rFonts w:ascii="Times New Roman" w:hAnsi="Times New Roman"/>
          <w:bCs/>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kilkudniowe lub nawet kilkudziesięciodniowe opady rozlewne, obejmujące duże powierzchnie,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wzrost wilgotności gruntu, wywołujący nadmierne obciążenie stoku i osuwanie się ziemi,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podcięcie stoku przez erozję, np. w dolinie rzecznej lub w wyniku działalności człowieka (np. przy budowie drogi),</w:t>
      </w:r>
    </w:p>
    <w:p w:rsidR="00FD02AC" w:rsidRPr="005B4088" w:rsidRDefault="00735ACE"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zabudowa powodująca </w:t>
      </w:r>
      <w:r w:rsidR="00FD02AC" w:rsidRPr="005B4088">
        <w:rPr>
          <w:rFonts w:ascii="Times New Roman" w:hAnsi="Times New Roman"/>
        </w:rPr>
        <w:t>nadmierne obciążenie stoku,</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wibracje związane z robotami ziemnymi, ruchem samochodowym, eksplozjami, trzęsieniem ziemi.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Skutki: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zagrożenie dla życia i zdrowia ludzi zamieszkujących tereny objęte osuwiskami,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degradacja środowiska,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zniszczenie infrastruktury (budynki mieszkalne, sieć drogowa, kanalizacyjna, linie telekomunikacyjne i</w:t>
      </w:r>
      <w:r w:rsidR="00735ACE" w:rsidRPr="005B4088">
        <w:rPr>
          <w:rFonts w:ascii="Times New Roman" w:hAnsi="Times New Roman"/>
        </w:rPr>
        <w:t> </w:t>
      </w:r>
      <w:r w:rsidRPr="005B4088">
        <w:rPr>
          <w:rFonts w:ascii="Times New Roman" w:hAnsi="Times New Roman"/>
        </w:rPr>
        <w:t>elektryczne, gazociągi, uprawy, lasy).</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Podstawowym sposobem przeciwdziałania i minimalizacji zniszczeń wywołanych osuwiskami ziemi jest planowanie urbanizacyjne zgodne z lokalnymi warunkami przestrzennego zagospodarowania skonsultowanymi ze specjalistami z zakresu geologii.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Dla przedmiotowej inwestycji zagrożenie w wyniku osuwiska ziemi szacuje się, jako małe.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Dla przedmiotowej inwestycji zagrożenie </w:t>
      </w:r>
      <w:r w:rsidR="00215E14" w:rsidRPr="005B4088">
        <w:rPr>
          <w:rFonts w:ascii="Times New Roman" w:hAnsi="Times New Roman"/>
          <w:bCs/>
        </w:rPr>
        <w:t>wynikające z</w:t>
      </w:r>
      <w:r w:rsidRPr="005B4088">
        <w:rPr>
          <w:rFonts w:ascii="Times New Roman" w:hAnsi="Times New Roman"/>
          <w:bCs/>
        </w:rPr>
        <w:t xml:space="preserve"> ekstremalnych warunków pogodowych szacuje się, jako średnie.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Zgodnie z mapą osuwisk i terenów zagrożonych ruchami masowymi wydaną przez Państwowy Instytut Geologiczny Państwowy Instytut Badawczy, Warszawa 2017 r. nie stwierdza się w terenie inwestycji i</w:t>
      </w:r>
      <w:r w:rsidR="00215E14" w:rsidRPr="005B4088">
        <w:rPr>
          <w:rFonts w:ascii="Times New Roman" w:hAnsi="Times New Roman"/>
          <w:bCs/>
        </w:rPr>
        <w:t> </w:t>
      </w:r>
      <w:r w:rsidRPr="005B4088">
        <w:rPr>
          <w:rFonts w:ascii="Times New Roman" w:hAnsi="Times New Roman"/>
          <w:bCs/>
        </w:rPr>
        <w:t>obszarze jej oddziaływania terenów zagrożonych osuwiskami i ruchami masowymi. Teren inwestycji usytuowany jest na płaskiej wysoczyźnie, z dala od krawędzi i rozcięć erozyjnych, wskutek czego nie jest w</w:t>
      </w:r>
      <w:r w:rsidR="00215E14" w:rsidRPr="005B4088">
        <w:rPr>
          <w:rFonts w:ascii="Times New Roman" w:hAnsi="Times New Roman"/>
          <w:bCs/>
        </w:rPr>
        <w:t> </w:t>
      </w:r>
      <w:r w:rsidRPr="005B4088">
        <w:rPr>
          <w:rFonts w:ascii="Times New Roman" w:hAnsi="Times New Roman"/>
          <w:bCs/>
        </w:rPr>
        <w:t>żadnej mierze zagrożony ruchami masowymi gruntu.</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Obszary osuwisk i zagrożone masowymi ruchami gruntów na terenie miasta Szczecin zostały zewidencjonowane i przedstawione na mapie w skali 1:10000 na stronie internetowej </w:t>
      </w:r>
      <w:hyperlink r:id="rId15" w:history="1">
        <w:r w:rsidRPr="005B4088">
          <w:rPr>
            <w:rFonts w:ascii="Times New Roman" w:hAnsi="Times New Roman"/>
            <w:bCs/>
          </w:rPr>
          <w:t>http://geoportal.szczecin.pl/mapa/</w:t>
        </w:r>
      </w:hyperlink>
      <w:r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Z mapy tej wynika, że teren inwestycji położony jest poza ww. obszarami. Z racji położenia teren inwestycji nie jest zagrożony zalaniem nawet podczas ekstremalnych wezbrań wód rzeki (por. mapy zagrożenia powodziowego na stronie </w:t>
      </w:r>
      <w:hyperlink r:id="rId16" w:history="1">
        <w:r w:rsidRPr="005B4088">
          <w:rPr>
            <w:rFonts w:ascii="Times New Roman" w:hAnsi="Times New Roman"/>
            <w:bCs/>
          </w:rPr>
          <w:t>http://isok.gov.pl</w:t>
        </w:r>
      </w:hyperlink>
      <w:r w:rsidRPr="005B4088">
        <w:rPr>
          <w:rFonts w:ascii="Times New Roman" w:hAnsi="Times New Roman"/>
          <w:bCs/>
        </w:rPr>
        <w:t>). Nie</w:t>
      </w:r>
      <w:r w:rsidR="00215E14" w:rsidRPr="005B4088">
        <w:rPr>
          <w:rFonts w:ascii="Times New Roman" w:hAnsi="Times New Roman"/>
          <w:bCs/>
        </w:rPr>
        <w:t> </w:t>
      </w:r>
      <w:r w:rsidRPr="005B4088">
        <w:rPr>
          <w:rFonts w:ascii="Times New Roman" w:hAnsi="Times New Roman"/>
          <w:bCs/>
        </w:rPr>
        <w:t xml:space="preserve">jest to również obszar zagrożony podtopieniami wg opracowanej przez PIG PIB mapy na stronie </w:t>
      </w:r>
      <w:hyperlink r:id="rId17" w:history="1">
        <w:r w:rsidRPr="005B4088">
          <w:rPr>
            <w:rFonts w:ascii="Times New Roman" w:hAnsi="Times New Roman"/>
            <w:bCs/>
          </w:rPr>
          <w:t>http://www.pgi.gov.pl</w:t>
        </w:r>
      </w:hyperlink>
      <w:r w:rsidRPr="005B4088">
        <w:rPr>
          <w:rFonts w:ascii="Times New Roman" w:hAnsi="Times New Roman"/>
          <w:bCs/>
        </w:rPr>
        <w:t>. Lokalizacja inwestycji względem obszarów zagrożenia powodzią przedstawia również załącznik nr 15 do niniejszego raportu.</w:t>
      </w:r>
    </w:p>
    <w:p w:rsidR="00215E14" w:rsidRPr="005B4088" w:rsidRDefault="00215E14" w:rsidP="001A4D93">
      <w:pPr>
        <w:pStyle w:val="Style40"/>
        <w:widowControl/>
        <w:spacing w:before="60"/>
        <w:rPr>
          <w:rFonts w:ascii="Times New Roman" w:hAnsi="Times New Roman"/>
          <w:bCs/>
        </w:rPr>
      </w:pPr>
      <w:r w:rsidRPr="005B4088">
        <w:rPr>
          <w:rFonts w:ascii="Times New Roman" w:hAnsi="Times New Roman"/>
          <w:bCs/>
        </w:rPr>
        <w:t>W trakcie eksploatacji instalacji prowadzonej od maja 2000 roku do chwili obecnej, na terenie oczyszczalni ścieków „Ostrów Grabowski” ani razu nie wystąpiły zagrożenia opisane powyżej.</w:t>
      </w:r>
    </w:p>
    <w:p w:rsidR="00FD02AC" w:rsidRPr="00F43EE6" w:rsidRDefault="00F43EE6" w:rsidP="00F43EE6">
      <w:pPr>
        <w:spacing w:before="240" w:after="60"/>
        <w:ind w:left="709" w:hanging="709"/>
        <w:jc w:val="both"/>
        <w:outlineLvl w:val="0"/>
        <w:rPr>
          <w:rFonts w:ascii="Times New Roman" w:hAnsi="Times New Roman"/>
          <w:b/>
        </w:rPr>
      </w:pPr>
      <w:bookmarkStart w:id="104" w:name="_Toc29383361"/>
      <w:bookmarkStart w:id="105" w:name="_Toc31631682"/>
      <w:bookmarkStart w:id="106" w:name="_Toc33694855"/>
      <w:bookmarkStart w:id="107" w:name="_Toc34903349"/>
      <w:r>
        <w:rPr>
          <w:rFonts w:ascii="Times New Roman" w:hAnsi="Times New Roman"/>
          <w:b/>
        </w:rPr>
        <w:t xml:space="preserve">2.9.3 </w:t>
      </w:r>
      <w:r>
        <w:rPr>
          <w:rFonts w:ascii="Times New Roman" w:hAnsi="Times New Roman"/>
          <w:b/>
        </w:rPr>
        <w:tab/>
      </w:r>
      <w:r w:rsidR="00FD02AC" w:rsidRPr="00F43EE6">
        <w:rPr>
          <w:rFonts w:ascii="Times New Roman" w:hAnsi="Times New Roman"/>
          <w:b/>
        </w:rPr>
        <w:t>Katastrofa budowlana</w:t>
      </w:r>
      <w:bookmarkEnd w:id="104"/>
      <w:bookmarkEnd w:id="105"/>
      <w:bookmarkEnd w:id="106"/>
      <w:bookmarkEnd w:id="107"/>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Katastrofa budowlana zdefiniowana została w art. 73 ust. 1 ustawy z dnia 7 lipca 1994 r. Prawo budowlane. </w:t>
      </w:r>
      <w:r w:rsidR="00215E14" w:rsidRPr="005B4088">
        <w:rPr>
          <w:rFonts w:ascii="Times New Roman" w:hAnsi="Times New Roman"/>
          <w:bCs/>
        </w:rPr>
        <w:t>Przez katastrofę budowlaną r</w:t>
      </w:r>
      <w:r w:rsidRPr="005B4088">
        <w:rPr>
          <w:rFonts w:ascii="Times New Roman" w:hAnsi="Times New Roman"/>
          <w:bCs/>
        </w:rPr>
        <w:t>ozumie się niezamierzone, gwałtowne zniszczenie obiektu budowlanego lub jego części, a także konstrukcyjnych elementów rusztowań, elementów urządzeń formujących, ścianek szczelnych i obudowy wykopów.</w:t>
      </w:r>
    </w:p>
    <w:p w:rsidR="00215E14" w:rsidRPr="005B4088" w:rsidRDefault="00FD02AC" w:rsidP="001A4D93">
      <w:pPr>
        <w:pStyle w:val="Style40"/>
        <w:widowControl/>
        <w:spacing w:before="60"/>
        <w:rPr>
          <w:rFonts w:ascii="Times New Roman" w:hAnsi="Times New Roman"/>
          <w:bCs/>
        </w:rPr>
      </w:pPr>
      <w:r w:rsidRPr="005B4088">
        <w:rPr>
          <w:rFonts w:ascii="Times New Roman" w:hAnsi="Times New Roman"/>
          <w:bCs/>
        </w:rPr>
        <w:t>Zgodnie z art. 73 ust. 2. katastrofą budowlaną</w:t>
      </w:r>
      <w:r w:rsidR="00215E14" w:rsidRPr="005B4088">
        <w:rPr>
          <w:rFonts w:ascii="Times New Roman" w:hAnsi="Times New Roman"/>
          <w:bCs/>
        </w:rPr>
        <w:t xml:space="preserve"> nie jest</w:t>
      </w:r>
      <w:r w:rsidRPr="005B4088">
        <w:rPr>
          <w:rFonts w:ascii="Times New Roman" w:hAnsi="Times New Roman"/>
          <w:bCs/>
        </w:rPr>
        <w:t xml:space="preserve">: </w:t>
      </w:r>
    </w:p>
    <w:p w:rsidR="00215E14" w:rsidRPr="005B4088" w:rsidRDefault="00FD02AC" w:rsidP="001A4D93">
      <w:pPr>
        <w:pStyle w:val="Style40"/>
        <w:widowControl/>
        <w:spacing w:before="60"/>
        <w:ind w:left="709" w:hanging="425"/>
        <w:rPr>
          <w:rFonts w:ascii="Times New Roman" w:hAnsi="Times New Roman"/>
          <w:bCs/>
        </w:rPr>
      </w:pPr>
      <w:r w:rsidRPr="005B4088">
        <w:rPr>
          <w:rFonts w:ascii="Times New Roman" w:hAnsi="Times New Roman"/>
          <w:bCs/>
        </w:rPr>
        <w:t>1</w:t>
      </w:r>
      <w:r w:rsidR="00215E14" w:rsidRPr="005B4088">
        <w:rPr>
          <w:rFonts w:ascii="Times New Roman" w:hAnsi="Times New Roman"/>
          <w:bCs/>
        </w:rPr>
        <w:t xml:space="preserve">/ </w:t>
      </w:r>
      <w:r w:rsidR="00215E14" w:rsidRPr="005B4088">
        <w:rPr>
          <w:rFonts w:ascii="Times New Roman" w:hAnsi="Times New Roman"/>
          <w:bCs/>
        </w:rPr>
        <w:tab/>
      </w:r>
      <w:r w:rsidRPr="005B4088">
        <w:rPr>
          <w:rFonts w:ascii="Times New Roman" w:hAnsi="Times New Roman"/>
          <w:bCs/>
        </w:rPr>
        <w:t>uszkodzenie elementu wbudowanego w obiekt budowlany, nadającego się do naprawy lub</w:t>
      </w:r>
      <w:r w:rsidR="001A4D93">
        <w:rPr>
          <w:rFonts w:ascii="Times New Roman" w:hAnsi="Times New Roman"/>
          <w:bCs/>
        </w:rPr>
        <w:t> </w:t>
      </w:r>
      <w:r w:rsidRPr="005B4088">
        <w:rPr>
          <w:rFonts w:ascii="Times New Roman" w:hAnsi="Times New Roman"/>
          <w:bCs/>
        </w:rPr>
        <w:t xml:space="preserve">wymiany; </w:t>
      </w:r>
    </w:p>
    <w:p w:rsidR="00215E14" w:rsidRPr="005B4088" w:rsidRDefault="00215E14" w:rsidP="001A4D93">
      <w:pPr>
        <w:pStyle w:val="Style40"/>
        <w:widowControl/>
        <w:spacing w:before="60"/>
        <w:ind w:left="709" w:hanging="425"/>
        <w:rPr>
          <w:rFonts w:ascii="Times New Roman" w:hAnsi="Times New Roman"/>
          <w:bCs/>
        </w:rPr>
      </w:pPr>
      <w:r w:rsidRPr="005B4088">
        <w:rPr>
          <w:rFonts w:ascii="Times New Roman" w:hAnsi="Times New Roman"/>
          <w:bCs/>
        </w:rPr>
        <w:t xml:space="preserve">2/ </w:t>
      </w:r>
      <w:r w:rsidRPr="005B4088">
        <w:rPr>
          <w:rFonts w:ascii="Times New Roman" w:hAnsi="Times New Roman"/>
          <w:bCs/>
        </w:rPr>
        <w:tab/>
      </w:r>
      <w:r w:rsidR="00FD02AC" w:rsidRPr="005B4088">
        <w:rPr>
          <w:rFonts w:ascii="Times New Roman" w:hAnsi="Times New Roman"/>
          <w:bCs/>
        </w:rPr>
        <w:t xml:space="preserve">uszkodzenie lub zniszczenie urządzeń budowlanych związanych z budynkami; </w:t>
      </w:r>
    </w:p>
    <w:p w:rsidR="00FD02AC" w:rsidRPr="005B4088" w:rsidRDefault="00215E14" w:rsidP="001A4D93">
      <w:pPr>
        <w:pStyle w:val="Style40"/>
        <w:widowControl/>
        <w:spacing w:before="60"/>
        <w:ind w:left="709" w:hanging="425"/>
        <w:rPr>
          <w:rFonts w:ascii="Times New Roman" w:hAnsi="Times New Roman"/>
          <w:bCs/>
        </w:rPr>
      </w:pPr>
      <w:r w:rsidRPr="005B4088">
        <w:rPr>
          <w:rFonts w:ascii="Times New Roman" w:hAnsi="Times New Roman"/>
          <w:bCs/>
        </w:rPr>
        <w:t xml:space="preserve">3/ </w:t>
      </w:r>
      <w:r w:rsidRPr="005B4088">
        <w:rPr>
          <w:rFonts w:ascii="Times New Roman" w:hAnsi="Times New Roman"/>
          <w:bCs/>
        </w:rPr>
        <w:tab/>
      </w:r>
      <w:r w:rsidR="00FD02AC" w:rsidRPr="005B4088">
        <w:rPr>
          <w:rFonts w:ascii="Times New Roman" w:hAnsi="Times New Roman"/>
          <w:bCs/>
        </w:rPr>
        <w:t>awaria instalacji.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W razie katastrofy budowlanej w budowanym, rozbieranym lub użytkowanym obiekcie budowlanym, kierownik budowy (robót), właściciel, zarządca lub użytkownik </w:t>
      </w:r>
      <w:r w:rsidR="00215E14" w:rsidRPr="005B4088">
        <w:rPr>
          <w:rFonts w:ascii="Times New Roman" w:hAnsi="Times New Roman"/>
          <w:bCs/>
        </w:rPr>
        <w:t xml:space="preserve">obowiązany </w:t>
      </w:r>
      <w:r w:rsidRPr="005B4088">
        <w:rPr>
          <w:rFonts w:ascii="Times New Roman" w:hAnsi="Times New Roman"/>
          <w:bCs/>
        </w:rPr>
        <w:t>jest:</w:t>
      </w:r>
    </w:p>
    <w:p w:rsidR="00FD02AC" w:rsidRPr="005B4088" w:rsidRDefault="00215E14" w:rsidP="001A4D93">
      <w:pPr>
        <w:pStyle w:val="Style40"/>
        <w:widowControl/>
        <w:spacing w:before="60"/>
        <w:ind w:left="709" w:hanging="425"/>
        <w:rPr>
          <w:rFonts w:ascii="Times New Roman" w:hAnsi="Times New Roman"/>
          <w:bCs/>
        </w:rPr>
      </w:pPr>
      <w:r w:rsidRPr="005B4088">
        <w:rPr>
          <w:rFonts w:ascii="Times New Roman" w:hAnsi="Times New Roman"/>
          <w:bCs/>
        </w:rPr>
        <w:t xml:space="preserve">1/ </w:t>
      </w:r>
      <w:r w:rsidRPr="005B4088">
        <w:rPr>
          <w:rFonts w:ascii="Times New Roman" w:hAnsi="Times New Roman"/>
          <w:bCs/>
        </w:rPr>
        <w:tab/>
      </w:r>
      <w:r w:rsidR="00FD02AC" w:rsidRPr="005B4088">
        <w:rPr>
          <w:rFonts w:ascii="Times New Roman" w:hAnsi="Times New Roman"/>
          <w:bCs/>
        </w:rPr>
        <w:t>zorganizować doraźną pomoc poszkodowanym i przeciwdziałać rozszerzaniu się skutków katastrofy;</w:t>
      </w:r>
    </w:p>
    <w:p w:rsidR="00FD02AC" w:rsidRPr="005B4088" w:rsidRDefault="00215E14" w:rsidP="001A4D93">
      <w:pPr>
        <w:pStyle w:val="Style40"/>
        <w:widowControl/>
        <w:spacing w:before="60"/>
        <w:ind w:left="709" w:hanging="425"/>
        <w:rPr>
          <w:rFonts w:ascii="Times New Roman" w:hAnsi="Times New Roman"/>
          <w:bCs/>
        </w:rPr>
      </w:pPr>
      <w:r w:rsidRPr="005B4088">
        <w:rPr>
          <w:rFonts w:ascii="Times New Roman" w:hAnsi="Times New Roman"/>
          <w:bCs/>
        </w:rPr>
        <w:t xml:space="preserve">2/ </w:t>
      </w:r>
      <w:r w:rsidRPr="005B4088">
        <w:rPr>
          <w:rFonts w:ascii="Times New Roman" w:hAnsi="Times New Roman"/>
          <w:bCs/>
        </w:rPr>
        <w:tab/>
      </w:r>
      <w:r w:rsidR="00FD02AC" w:rsidRPr="005B4088">
        <w:rPr>
          <w:rFonts w:ascii="Times New Roman" w:hAnsi="Times New Roman"/>
          <w:bCs/>
        </w:rPr>
        <w:t>zabezpieczyć miejsce katastrofy przed zmianami uniemożliwiającymi prowadzenie postępowania, o którym mowa w art. 74 ustawy Prawo Budowlane - nie stosuje się do czynności mających na celu ratowanie życia lub zabezpieczenie przed rozszerzaniem się</w:t>
      </w:r>
      <w:r w:rsidR="00E4622D">
        <w:rPr>
          <w:rFonts w:ascii="Times New Roman" w:hAnsi="Times New Roman"/>
          <w:bCs/>
        </w:rPr>
        <w:t> </w:t>
      </w:r>
      <w:r w:rsidR="00FD02AC" w:rsidRPr="005B4088">
        <w:rPr>
          <w:rFonts w:ascii="Times New Roman" w:hAnsi="Times New Roman"/>
          <w:bCs/>
        </w:rPr>
        <w:t xml:space="preserve">skutków katastrofy. W tych przypadkach należy szczegółowo opisać stan po katastrofie oraz zmiany w nim wprowadzone, z oznaczeniem miejsc ich wprowadzenia na szkicach </w:t>
      </w:r>
      <w:r w:rsidR="00E4622D">
        <w:rPr>
          <w:rFonts w:ascii="Times New Roman" w:hAnsi="Times New Roman"/>
          <w:bCs/>
        </w:rPr>
        <w:br/>
      </w:r>
      <w:r w:rsidR="00FD02AC" w:rsidRPr="005B4088">
        <w:rPr>
          <w:rFonts w:ascii="Times New Roman" w:hAnsi="Times New Roman"/>
          <w:bCs/>
        </w:rPr>
        <w:t>i</w:t>
      </w:r>
      <w:r w:rsidR="00E4622D">
        <w:rPr>
          <w:rFonts w:ascii="Times New Roman" w:hAnsi="Times New Roman"/>
          <w:bCs/>
        </w:rPr>
        <w:t>,</w:t>
      </w:r>
      <w:r w:rsidR="00FD02AC" w:rsidRPr="005B4088">
        <w:rPr>
          <w:rFonts w:ascii="Times New Roman" w:hAnsi="Times New Roman"/>
          <w:bCs/>
        </w:rPr>
        <w:t xml:space="preserve"> w miarę możliwości, na fotografiach.</w:t>
      </w:r>
    </w:p>
    <w:p w:rsidR="00FD02AC" w:rsidRPr="005B4088" w:rsidRDefault="00215E14" w:rsidP="001A4D93">
      <w:pPr>
        <w:pStyle w:val="Style40"/>
        <w:widowControl/>
        <w:spacing w:before="60"/>
        <w:ind w:left="709" w:hanging="425"/>
        <w:rPr>
          <w:rFonts w:ascii="Times New Roman" w:hAnsi="Times New Roman"/>
          <w:bCs/>
        </w:rPr>
      </w:pPr>
      <w:r w:rsidRPr="005B4088">
        <w:rPr>
          <w:rFonts w:ascii="Times New Roman" w:hAnsi="Times New Roman"/>
          <w:bCs/>
        </w:rPr>
        <w:t xml:space="preserve">3/ </w:t>
      </w:r>
      <w:r w:rsidRPr="005B4088">
        <w:rPr>
          <w:rFonts w:ascii="Times New Roman" w:hAnsi="Times New Roman"/>
          <w:bCs/>
        </w:rPr>
        <w:tab/>
      </w:r>
      <w:r w:rsidR="00FD02AC" w:rsidRPr="005B4088">
        <w:rPr>
          <w:rFonts w:ascii="Times New Roman" w:hAnsi="Times New Roman"/>
          <w:bCs/>
        </w:rPr>
        <w:t>niezwłocznie zawiadomić o katastrofie:</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a/ </w:t>
      </w:r>
      <w:r w:rsidRPr="005B4088">
        <w:rPr>
          <w:rFonts w:ascii="Times New Roman" w:hAnsi="Times New Roman"/>
          <w:bCs/>
        </w:rPr>
        <w:tab/>
      </w:r>
      <w:r w:rsidR="00FD02AC" w:rsidRPr="005B4088">
        <w:rPr>
          <w:rFonts w:ascii="Times New Roman" w:hAnsi="Times New Roman"/>
          <w:bCs/>
        </w:rPr>
        <w:t>organ nadzoru budowlanego,</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b/ </w:t>
      </w:r>
      <w:r w:rsidRPr="005B4088">
        <w:rPr>
          <w:rFonts w:ascii="Times New Roman" w:hAnsi="Times New Roman"/>
          <w:bCs/>
        </w:rPr>
        <w:tab/>
      </w:r>
      <w:r w:rsidR="00FD02AC" w:rsidRPr="005B4088">
        <w:rPr>
          <w:rFonts w:ascii="Times New Roman" w:hAnsi="Times New Roman"/>
          <w:bCs/>
        </w:rPr>
        <w:t>właściwego miejscowo prokuratora i Policję,</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c/ </w:t>
      </w:r>
      <w:r w:rsidRPr="005B4088">
        <w:rPr>
          <w:rFonts w:ascii="Times New Roman" w:hAnsi="Times New Roman"/>
          <w:bCs/>
        </w:rPr>
        <w:tab/>
      </w:r>
      <w:r w:rsidR="00FD02AC" w:rsidRPr="005B4088">
        <w:rPr>
          <w:rFonts w:ascii="Times New Roman" w:hAnsi="Times New Roman"/>
          <w:bCs/>
        </w:rPr>
        <w:t>inwestora, inspektora nadzoru inwestorskiego i projektanta obiektu budowlanego, jeżeli katastrofa nastąpiła w trakcie budowy,</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d/ </w:t>
      </w:r>
      <w:r w:rsidRPr="005B4088">
        <w:rPr>
          <w:rFonts w:ascii="Times New Roman" w:hAnsi="Times New Roman"/>
          <w:bCs/>
        </w:rPr>
        <w:tab/>
      </w:r>
      <w:r w:rsidR="00FD02AC" w:rsidRPr="005B4088">
        <w:rPr>
          <w:rFonts w:ascii="Times New Roman" w:hAnsi="Times New Roman"/>
          <w:bCs/>
        </w:rPr>
        <w:t>inne organy lub jednostki organizacyjne zainteresowane przyczynami lub skutkami katastrofy z</w:t>
      </w:r>
      <w:r w:rsidRPr="005B4088">
        <w:rPr>
          <w:rFonts w:ascii="Times New Roman" w:hAnsi="Times New Roman"/>
          <w:bCs/>
        </w:rPr>
        <w:t> </w:t>
      </w:r>
      <w:r w:rsidR="00FD02AC" w:rsidRPr="005B4088">
        <w:rPr>
          <w:rFonts w:ascii="Times New Roman" w:hAnsi="Times New Roman"/>
          <w:bCs/>
        </w:rPr>
        <w:t>mocy szczególnych przepisów.</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Zgodnie z opracowaniem Głównego Inspektora Nadzoru Budowlanego</w:t>
      </w:r>
      <w:r w:rsidR="00215E14" w:rsidRPr="005B4088">
        <w:rPr>
          <w:rFonts w:ascii="Times New Roman" w:hAnsi="Times New Roman"/>
          <w:bCs/>
        </w:rPr>
        <w:t xml:space="preserve"> pt.</w:t>
      </w:r>
      <w:r w:rsidRPr="005B4088">
        <w:rPr>
          <w:rFonts w:ascii="Times New Roman" w:hAnsi="Times New Roman"/>
          <w:bCs/>
        </w:rPr>
        <w:t xml:space="preserve"> „Katastrofy Budowlane w</w:t>
      </w:r>
      <w:r w:rsidR="001A4D93">
        <w:rPr>
          <w:rFonts w:ascii="Times New Roman" w:hAnsi="Times New Roman"/>
          <w:bCs/>
        </w:rPr>
        <w:t> </w:t>
      </w:r>
      <w:r w:rsidRPr="005B4088">
        <w:rPr>
          <w:rFonts w:ascii="Times New Roman" w:hAnsi="Times New Roman"/>
          <w:bCs/>
        </w:rPr>
        <w:t xml:space="preserve">2015 r." Warszawa, czerwiec 2016 r. w 2015 roku zarejestrowano 307 katastrof budowlanych.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W</w:t>
      </w:r>
      <w:r w:rsidR="001A4D93">
        <w:rPr>
          <w:rFonts w:ascii="Times New Roman" w:hAnsi="Times New Roman"/>
          <w:bCs/>
        </w:rPr>
        <w:t> </w:t>
      </w:r>
      <w:r w:rsidRPr="005B4088">
        <w:rPr>
          <w:rFonts w:ascii="Times New Roman" w:hAnsi="Times New Roman"/>
          <w:bCs/>
        </w:rPr>
        <w:t xml:space="preserve">stosunku do 300 (97,7% zarejestrowanych katastrof) zakończono postępowania wyjaśniające okoliczności i szczegółowe przyczyny zaistnienia zdarzenia.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Najwięcej katastrof, to jest 270, wystąpiło w obiektach oddanych do</w:t>
      </w:r>
      <w:r w:rsidR="00215E14" w:rsidRPr="005B4088">
        <w:rPr>
          <w:rFonts w:ascii="Times New Roman" w:hAnsi="Times New Roman"/>
          <w:bCs/>
        </w:rPr>
        <w:t> </w:t>
      </w:r>
      <w:r w:rsidRPr="005B4088">
        <w:rPr>
          <w:rFonts w:ascii="Times New Roman" w:hAnsi="Times New Roman"/>
          <w:bCs/>
        </w:rPr>
        <w:t xml:space="preserve">użytkowania, w których nie prowadzono robót budowlanych. Stanowiły one 88% wszystkich katastrof. Najczęściej główną przyczyną katastrof budowlanych były zdarzenia losowe - wskazano je w 242 (79%) katastrofach.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W roku 2015 zdarzeniami tymi były przede wszystkim silne, porywiste wiatry, często wraz z</w:t>
      </w:r>
      <w:r w:rsidR="00215E14" w:rsidRPr="005B4088">
        <w:rPr>
          <w:rFonts w:ascii="Times New Roman" w:hAnsi="Times New Roman"/>
          <w:bCs/>
        </w:rPr>
        <w:t> </w:t>
      </w:r>
      <w:r w:rsidRPr="005B4088">
        <w:rPr>
          <w:rFonts w:ascii="Times New Roman" w:hAnsi="Times New Roman"/>
          <w:bCs/>
        </w:rPr>
        <w:t>opadami i wyładowaniami atmosferycznymi oraz pożary. Zdecydowanie mniej liczną grupę, 38 katastrof (12%), stanowiły zdarzenia wynikające z</w:t>
      </w:r>
      <w:r w:rsidR="00F12BBE">
        <w:rPr>
          <w:rFonts w:ascii="Times New Roman" w:hAnsi="Times New Roman"/>
          <w:bCs/>
        </w:rPr>
        <w:t> </w:t>
      </w:r>
      <w:r w:rsidRPr="005B4088">
        <w:rPr>
          <w:rFonts w:ascii="Times New Roman" w:hAnsi="Times New Roman"/>
          <w:bCs/>
        </w:rPr>
        <w:t xml:space="preserve">błędów podczas utrzymania, których najczęstszą przyczyną był nieodpowiedni stan techniczny.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Statystycznie najmniej wydarzyło się katastrof, do których przyczyniły się błędy podczas wykonywania robót budowlanych -odnotowano 19 (6%) takich zdarzeń. Ponadto zarejestrowano 1</w:t>
      </w:r>
      <w:r w:rsidR="00F12BBE">
        <w:rPr>
          <w:rFonts w:ascii="Times New Roman" w:hAnsi="Times New Roman"/>
          <w:bCs/>
        </w:rPr>
        <w:t> </w:t>
      </w:r>
      <w:r w:rsidRPr="005B4088">
        <w:rPr>
          <w:rFonts w:ascii="Times New Roman" w:hAnsi="Times New Roman"/>
          <w:bCs/>
        </w:rPr>
        <w:t xml:space="preserve">katastrofę, co, do której jako główną przyczynę wskazano błędy popełnione podczas opracowania dokumentacji obiektu budowlanego.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W roku 2015 poszkodowanych zostało łącznie 95 osób, w tym 18</w:t>
      </w:r>
      <w:r w:rsidR="00F12BBE">
        <w:rPr>
          <w:rFonts w:ascii="Times New Roman" w:hAnsi="Times New Roman"/>
          <w:bCs/>
        </w:rPr>
        <w:t> </w:t>
      </w:r>
      <w:r w:rsidRPr="005B4088">
        <w:rPr>
          <w:rFonts w:ascii="Times New Roman" w:hAnsi="Times New Roman"/>
          <w:bCs/>
        </w:rPr>
        <w:t xml:space="preserve">osób poniosło śmierć, a 77 osób zostało rannych. </w:t>
      </w:r>
    </w:p>
    <w:p w:rsidR="00F12BBE" w:rsidRDefault="00FD02AC" w:rsidP="001A4D93">
      <w:pPr>
        <w:pStyle w:val="Style40"/>
        <w:widowControl/>
        <w:spacing w:before="60"/>
        <w:rPr>
          <w:rFonts w:ascii="Times New Roman" w:hAnsi="Times New Roman"/>
          <w:bCs/>
        </w:rPr>
      </w:pPr>
      <w:r w:rsidRPr="005B4088">
        <w:rPr>
          <w:rFonts w:ascii="Times New Roman" w:hAnsi="Times New Roman"/>
          <w:bCs/>
        </w:rPr>
        <w:t>Najliczniejszą grupę zdarzeń, w wyniku, których poszkodowani zostali ludzie stanowiły katastrofy spowodowane wybuchem gazu (4 zabitych i</w:t>
      </w:r>
      <w:r w:rsidR="00F12BBE">
        <w:rPr>
          <w:rFonts w:ascii="Times New Roman" w:hAnsi="Times New Roman"/>
          <w:bCs/>
        </w:rPr>
        <w:t> </w:t>
      </w:r>
      <w:r w:rsidRPr="005B4088">
        <w:rPr>
          <w:rFonts w:ascii="Times New Roman" w:hAnsi="Times New Roman"/>
          <w:bCs/>
        </w:rPr>
        <w:t>29</w:t>
      </w:r>
      <w:r w:rsidR="00F12BBE">
        <w:rPr>
          <w:rFonts w:ascii="Times New Roman" w:hAnsi="Times New Roman"/>
          <w:bCs/>
        </w:rPr>
        <w:t> </w:t>
      </w:r>
      <w:r w:rsidRPr="005B4088">
        <w:rPr>
          <w:rFonts w:ascii="Times New Roman" w:hAnsi="Times New Roman"/>
          <w:bCs/>
        </w:rPr>
        <w:t>rannych w 17 katastrofach) oraz pożarem (5 osób zabitych i 23 ranne w 11 katastrof</w:t>
      </w:r>
      <w:r w:rsidR="00215E14" w:rsidRPr="005B4088">
        <w:rPr>
          <w:rFonts w:ascii="Times New Roman" w:hAnsi="Times New Roman"/>
          <w:bCs/>
        </w:rPr>
        <w:t xml:space="preserve">ach). </w:t>
      </w:r>
    </w:p>
    <w:p w:rsidR="00F12BBE" w:rsidRDefault="00215E14" w:rsidP="001A4D93">
      <w:pPr>
        <w:pStyle w:val="Style40"/>
        <w:widowControl/>
        <w:spacing w:before="60"/>
        <w:rPr>
          <w:rFonts w:ascii="Times New Roman" w:hAnsi="Times New Roman"/>
          <w:bCs/>
        </w:rPr>
      </w:pPr>
      <w:r w:rsidRPr="005B4088">
        <w:rPr>
          <w:rFonts w:ascii="Times New Roman" w:hAnsi="Times New Roman"/>
          <w:bCs/>
        </w:rPr>
        <w:t>Niebezpieczne dla życia i </w:t>
      </w:r>
      <w:r w:rsidR="00FD02AC" w:rsidRPr="005B4088">
        <w:rPr>
          <w:rFonts w:ascii="Times New Roman" w:hAnsi="Times New Roman"/>
          <w:bCs/>
        </w:rPr>
        <w:t xml:space="preserve">zdrowia ludzi były również katastrofy wynikające z błędów podczas prowadzenia budowy nowego obiektu lub wykonywania robót budowlanych w istniejącym obiekcie. W ich wyniku 8 osób poniosło śmierć, w tym 5 w nowo budowanych obiektach, a 13 osób zostało rannych.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 2015 r. naj</w:t>
      </w:r>
      <w:r w:rsidR="00215E14" w:rsidRPr="005B4088">
        <w:rPr>
          <w:rFonts w:ascii="Times New Roman" w:hAnsi="Times New Roman"/>
          <w:bCs/>
        </w:rPr>
        <w:t>mniej katastrof miało miejsce w </w:t>
      </w:r>
      <w:r w:rsidRPr="005B4088">
        <w:rPr>
          <w:rFonts w:ascii="Times New Roman" w:hAnsi="Times New Roman"/>
          <w:bCs/>
        </w:rPr>
        <w:t>województwach podkarpackim i</w:t>
      </w:r>
      <w:r w:rsidR="00F12BBE">
        <w:rPr>
          <w:rFonts w:ascii="Times New Roman" w:hAnsi="Times New Roman"/>
          <w:bCs/>
        </w:rPr>
        <w:t> </w:t>
      </w:r>
      <w:r w:rsidRPr="005B4088">
        <w:rPr>
          <w:rFonts w:ascii="Times New Roman" w:hAnsi="Times New Roman"/>
        </w:rPr>
        <w:t xml:space="preserve">zachodniopomorskim </w:t>
      </w:r>
      <w:r w:rsidRPr="005B4088">
        <w:rPr>
          <w:rFonts w:ascii="Times New Roman" w:hAnsi="Times New Roman"/>
          <w:bCs/>
        </w:rPr>
        <w:t>- po 2.</w:t>
      </w:r>
    </w:p>
    <w:p w:rsidR="008A698A" w:rsidRDefault="008A698A" w:rsidP="005B4088">
      <w:pPr>
        <w:pStyle w:val="Style40"/>
        <w:widowControl/>
        <w:rPr>
          <w:rFonts w:ascii="Times New Roman" w:hAnsi="Times New Roman"/>
        </w:rPr>
      </w:pPr>
    </w:p>
    <w:p w:rsidR="00880221" w:rsidRDefault="00F90D48" w:rsidP="005B4088">
      <w:pPr>
        <w:pStyle w:val="Style40"/>
        <w:widowControl/>
        <w:rPr>
          <w:rFonts w:ascii="Times New Roman" w:hAnsi="Times New Roman"/>
        </w:rPr>
      </w:pPr>
      <w:r>
        <w:rPr>
          <w:rFonts w:ascii="Times New Roman" w:hAnsi="Times New Roman"/>
          <w:noProof/>
        </w:rPr>
        <w:drawing>
          <wp:inline distT="0" distB="0" distL="0" distR="0">
            <wp:extent cx="4231640" cy="2493645"/>
            <wp:effectExtent l="19050" t="0" r="0" b="0"/>
            <wp:docPr id="4" name="Obraz 4"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
                    <pic:cNvPicPr>
                      <a:picLocks noChangeAspect="1" noChangeArrowheads="1"/>
                    </pic:cNvPicPr>
                  </pic:nvPicPr>
                  <pic:blipFill>
                    <a:blip r:embed="rId18"/>
                    <a:srcRect/>
                    <a:stretch>
                      <a:fillRect/>
                    </a:stretch>
                  </pic:blipFill>
                  <pic:spPr bwMode="auto">
                    <a:xfrm>
                      <a:off x="0" y="0"/>
                      <a:ext cx="4231640" cy="2493645"/>
                    </a:xfrm>
                    <a:prstGeom prst="rect">
                      <a:avLst/>
                    </a:prstGeom>
                    <a:noFill/>
                    <a:ln w="9525">
                      <a:noFill/>
                      <a:miter lim="800000"/>
                      <a:headEnd/>
                      <a:tailEnd/>
                    </a:ln>
                  </pic:spPr>
                </pic:pic>
              </a:graphicData>
            </a:graphic>
          </wp:inline>
        </w:drawing>
      </w:r>
    </w:p>
    <w:p w:rsidR="00FD02AC" w:rsidRDefault="00FD02AC" w:rsidP="00741C88">
      <w:pPr>
        <w:pStyle w:val="Style40"/>
        <w:widowControl/>
        <w:spacing w:before="60" w:after="60"/>
        <w:ind w:left="851" w:hanging="851"/>
        <w:outlineLvl w:val="3"/>
        <w:rPr>
          <w:rFonts w:ascii="Times New Roman" w:hAnsi="Times New Roman"/>
        </w:rPr>
      </w:pPr>
      <w:r w:rsidRPr="00741C88">
        <w:rPr>
          <w:rFonts w:ascii="Times New Roman" w:hAnsi="Times New Roman"/>
        </w:rPr>
        <w:t>Ry</w:t>
      </w:r>
      <w:r w:rsidR="00741C88" w:rsidRPr="00741C88">
        <w:rPr>
          <w:rFonts w:ascii="Times New Roman" w:hAnsi="Times New Roman"/>
        </w:rPr>
        <w:t>s 3</w:t>
      </w:r>
      <w:r w:rsidRPr="005B4088">
        <w:rPr>
          <w:rFonts w:ascii="Times New Roman" w:hAnsi="Times New Roman"/>
        </w:rPr>
        <w:t xml:space="preserve"> Katastrofy budowlane w podziale na województwa - rok 2015.</w:t>
      </w:r>
    </w:p>
    <w:p w:rsidR="00880221" w:rsidRPr="005B4088" w:rsidRDefault="00880221" w:rsidP="005B4088">
      <w:pPr>
        <w:pStyle w:val="Style40"/>
        <w:widowControl/>
        <w:rPr>
          <w:rFonts w:ascii="Times New Roman" w:hAnsi="Times New Roman"/>
        </w:rPr>
      </w:pP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 2015 r. katastrofom budowlanym ulegały najczęściej budynki gospodarcze i inwentarskie oraz budynki mieszkalne, najrzadziej natomiast budynki zamieszkania zbiorowego i obiekty przemysłowe. 108 katastrof dotyczyło budynków mieszkalnych, z czego 93 dotyczyły budynków jednorodzinnych (35,2% wszystkich katastrof).</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Obiekt budowlany, jako całość oraz jego poszczególne części, wraz ze związanymi z nim urządzeniami budowlanymi, należy, biorąc pod uwagę przewidywany okres użytkowania, projektować i budować w</w:t>
      </w:r>
      <w:r w:rsidR="00215E14" w:rsidRPr="005B4088">
        <w:rPr>
          <w:rFonts w:ascii="Times New Roman" w:hAnsi="Times New Roman"/>
          <w:bCs/>
        </w:rPr>
        <w:t> </w:t>
      </w:r>
      <w:r w:rsidRPr="005B4088">
        <w:rPr>
          <w:rFonts w:ascii="Times New Roman" w:hAnsi="Times New Roman"/>
          <w:bCs/>
        </w:rPr>
        <w:t>sposób określony w przepisach, w tym techniczno-budowlanych oraz zgodnie z zasadami wiedzy technicznej, zapewniając:</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1/ </w:t>
      </w:r>
      <w:r w:rsidRPr="005B4088">
        <w:rPr>
          <w:rFonts w:ascii="Times New Roman" w:hAnsi="Times New Roman"/>
        </w:rPr>
        <w:tab/>
      </w:r>
      <w:r w:rsidR="00FD02AC" w:rsidRPr="005B4088">
        <w:rPr>
          <w:rFonts w:ascii="Times New Roman" w:hAnsi="Times New Roman"/>
        </w:rPr>
        <w:t>spełnienie podstawowych wymagań dotyczących obiektów budowlanych określonych w</w:t>
      </w:r>
      <w:r w:rsidR="00F12BBE">
        <w:rPr>
          <w:rFonts w:ascii="Times New Roman" w:hAnsi="Times New Roman"/>
        </w:rPr>
        <w:t> </w:t>
      </w:r>
      <w:r w:rsidR="00FD02AC" w:rsidRPr="005B4088">
        <w:rPr>
          <w:rFonts w:ascii="Times New Roman" w:hAnsi="Times New Roman"/>
        </w:rPr>
        <w:t>załączniku I do rozporządzenia Parlamentu Europejskiego i Rady (UE) Nr 305/2011 z dnia 9</w:t>
      </w:r>
      <w:r w:rsidR="00F12BBE">
        <w:rPr>
          <w:rFonts w:ascii="Times New Roman" w:hAnsi="Times New Roman"/>
        </w:rPr>
        <w:t> </w:t>
      </w:r>
      <w:r w:rsidR="00FD02AC" w:rsidRPr="005B4088">
        <w:rPr>
          <w:rFonts w:ascii="Times New Roman" w:hAnsi="Times New Roman"/>
        </w:rPr>
        <w:t>marca 2011 r. ustanawiającego zharmonizowane warunki wprowadzania do obrotu wyrobów budowlanych i</w:t>
      </w:r>
      <w:r w:rsidRPr="005B4088">
        <w:rPr>
          <w:rFonts w:ascii="Times New Roman" w:hAnsi="Times New Roman"/>
        </w:rPr>
        <w:t> </w:t>
      </w:r>
      <w:r w:rsidR="00FD02AC" w:rsidRPr="005B4088">
        <w:rPr>
          <w:rFonts w:ascii="Times New Roman" w:hAnsi="Times New Roman"/>
        </w:rPr>
        <w:t>uchylającego dyrektywę Rady 89/106/EWG (Dz. Urz. UE L 88 z 04.04.2011, str. 5, z późn. zm.), dotyczących:</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a/ </w:t>
      </w:r>
      <w:r w:rsidRPr="005B4088">
        <w:rPr>
          <w:rFonts w:ascii="Times New Roman" w:hAnsi="Times New Roman"/>
          <w:bCs/>
        </w:rPr>
        <w:tab/>
      </w:r>
      <w:r w:rsidR="00FD02AC" w:rsidRPr="005B4088">
        <w:rPr>
          <w:rFonts w:ascii="Times New Roman" w:hAnsi="Times New Roman"/>
          <w:bCs/>
        </w:rPr>
        <w:t>nośności i stateczności konstrukcji,</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b/ </w:t>
      </w:r>
      <w:r w:rsidRPr="005B4088">
        <w:rPr>
          <w:rFonts w:ascii="Times New Roman" w:hAnsi="Times New Roman"/>
          <w:bCs/>
        </w:rPr>
        <w:tab/>
      </w:r>
      <w:r w:rsidR="00FD02AC" w:rsidRPr="005B4088">
        <w:rPr>
          <w:rFonts w:ascii="Times New Roman" w:hAnsi="Times New Roman"/>
          <w:bCs/>
        </w:rPr>
        <w:t>bezpieczeństwa pożarowego,</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c/ </w:t>
      </w:r>
      <w:r w:rsidRPr="005B4088">
        <w:rPr>
          <w:rFonts w:ascii="Times New Roman" w:hAnsi="Times New Roman"/>
          <w:bCs/>
        </w:rPr>
        <w:tab/>
      </w:r>
      <w:r w:rsidR="00FD02AC" w:rsidRPr="005B4088">
        <w:rPr>
          <w:rFonts w:ascii="Times New Roman" w:hAnsi="Times New Roman"/>
          <w:bCs/>
        </w:rPr>
        <w:t>higieny, zdrowia i środowiska,</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d/ </w:t>
      </w:r>
      <w:r w:rsidRPr="005B4088">
        <w:rPr>
          <w:rFonts w:ascii="Times New Roman" w:hAnsi="Times New Roman"/>
          <w:bCs/>
        </w:rPr>
        <w:tab/>
      </w:r>
      <w:r w:rsidR="00FD02AC" w:rsidRPr="005B4088">
        <w:rPr>
          <w:rFonts w:ascii="Times New Roman" w:hAnsi="Times New Roman"/>
          <w:bCs/>
        </w:rPr>
        <w:t>bezpieczeństwa użytkowania i dostępności obiektów,</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e/ </w:t>
      </w:r>
      <w:r w:rsidRPr="005B4088">
        <w:rPr>
          <w:rFonts w:ascii="Times New Roman" w:hAnsi="Times New Roman"/>
          <w:bCs/>
        </w:rPr>
        <w:tab/>
      </w:r>
      <w:r w:rsidR="00FD02AC" w:rsidRPr="005B4088">
        <w:rPr>
          <w:rFonts w:ascii="Times New Roman" w:hAnsi="Times New Roman"/>
          <w:bCs/>
        </w:rPr>
        <w:t>ochrony przed hałasem,</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f/ </w:t>
      </w:r>
      <w:r w:rsidRPr="005B4088">
        <w:rPr>
          <w:rFonts w:ascii="Times New Roman" w:hAnsi="Times New Roman"/>
          <w:bCs/>
        </w:rPr>
        <w:tab/>
      </w:r>
      <w:r w:rsidR="00FD02AC" w:rsidRPr="005B4088">
        <w:rPr>
          <w:rFonts w:ascii="Times New Roman" w:hAnsi="Times New Roman"/>
          <w:bCs/>
        </w:rPr>
        <w:t>oszczędności energii i izolacyjności cieplnej,</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g/ </w:t>
      </w:r>
      <w:r w:rsidRPr="005B4088">
        <w:rPr>
          <w:rFonts w:ascii="Times New Roman" w:hAnsi="Times New Roman"/>
          <w:bCs/>
        </w:rPr>
        <w:tab/>
      </w:r>
      <w:r w:rsidR="00FD02AC" w:rsidRPr="005B4088">
        <w:rPr>
          <w:rFonts w:ascii="Times New Roman" w:hAnsi="Times New Roman"/>
          <w:bCs/>
        </w:rPr>
        <w:t>zrównoważonego wykorzystania zasobów naturalnych;</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2/ </w:t>
      </w:r>
      <w:r w:rsidRPr="005B4088">
        <w:rPr>
          <w:rFonts w:ascii="Times New Roman" w:hAnsi="Times New Roman"/>
        </w:rPr>
        <w:tab/>
      </w:r>
      <w:r w:rsidR="00FD02AC" w:rsidRPr="005B4088">
        <w:rPr>
          <w:rFonts w:ascii="Times New Roman" w:hAnsi="Times New Roman"/>
        </w:rPr>
        <w:t>warunki użytkowe zgodne z przeznaczeniem obiektu, w szczególności w zakresie:</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a/ </w:t>
      </w:r>
      <w:r w:rsidRPr="005B4088">
        <w:rPr>
          <w:rFonts w:ascii="Times New Roman" w:hAnsi="Times New Roman"/>
          <w:bCs/>
        </w:rPr>
        <w:tab/>
      </w:r>
      <w:r w:rsidR="00FD02AC" w:rsidRPr="005B4088">
        <w:rPr>
          <w:rFonts w:ascii="Times New Roman" w:hAnsi="Times New Roman"/>
          <w:bCs/>
        </w:rPr>
        <w:t xml:space="preserve">zaopatrzenia w wodę i energię elektryczną oraz, odpowiednio </w:t>
      </w:r>
      <w:r w:rsidRPr="005B4088">
        <w:rPr>
          <w:rFonts w:ascii="Times New Roman" w:hAnsi="Times New Roman"/>
          <w:bCs/>
        </w:rPr>
        <w:t>do potrzeb, w energię cieplną i </w:t>
      </w:r>
      <w:r w:rsidR="00FD02AC" w:rsidRPr="005B4088">
        <w:rPr>
          <w:rFonts w:ascii="Times New Roman" w:hAnsi="Times New Roman"/>
          <w:bCs/>
        </w:rPr>
        <w:t>paliwa, przy założeniu efektywnego wykorzystania tych czynników,</w:t>
      </w:r>
    </w:p>
    <w:p w:rsidR="00FD02AC" w:rsidRPr="005B4088" w:rsidRDefault="00215E14" w:rsidP="001A4D93">
      <w:pPr>
        <w:pStyle w:val="Style40"/>
        <w:widowControl/>
        <w:spacing w:before="60"/>
        <w:ind w:left="1134" w:hanging="425"/>
        <w:rPr>
          <w:rFonts w:ascii="Times New Roman" w:hAnsi="Times New Roman"/>
          <w:bCs/>
        </w:rPr>
      </w:pPr>
      <w:r w:rsidRPr="005B4088">
        <w:rPr>
          <w:rFonts w:ascii="Times New Roman" w:hAnsi="Times New Roman"/>
          <w:bCs/>
        </w:rPr>
        <w:t xml:space="preserve">b/ </w:t>
      </w:r>
      <w:r w:rsidRPr="005B4088">
        <w:rPr>
          <w:rFonts w:ascii="Times New Roman" w:hAnsi="Times New Roman"/>
          <w:bCs/>
        </w:rPr>
        <w:tab/>
      </w:r>
      <w:r w:rsidR="00FD02AC" w:rsidRPr="005B4088">
        <w:rPr>
          <w:rFonts w:ascii="Times New Roman" w:hAnsi="Times New Roman"/>
          <w:bCs/>
        </w:rPr>
        <w:t>usuwania ścieków, wody opadowej i odpadów;</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3/ </w:t>
      </w:r>
      <w:r w:rsidRPr="005B4088">
        <w:rPr>
          <w:rFonts w:ascii="Times New Roman" w:hAnsi="Times New Roman"/>
        </w:rPr>
        <w:tab/>
      </w:r>
      <w:r w:rsidR="00FD02AC" w:rsidRPr="005B4088">
        <w:rPr>
          <w:rFonts w:ascii="Times New Roman" w:hAnsi="Times New Roman"/>
        </w:rPr>
        <w:t>możliwość dostępu do usług telekomunikacyjnych, w szczególności w zakresie szerokopasmowego dostępu do Internetu; możliwość utrzymania właściwego stanu technicznego;</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4/ </w:t>
      </w:r>
      <w:r w:rsidRPr="005B4088">
        <w:rPr>
          <w:rFonts w:ascii="Times New Roman" w:hAnsi="Times New Roman"/>
        </w:rPr>
        <w:tab/>
      </w:r>
      <w:r w:rsidR="00FD02AC" w:rsidRPr="005B4088">
        <w:rPr>
          <w:rFonts w:ascii="Times New Roman" w:hAnsi="Times New Roman"/>
        </w:rPr>
        <w:t>niezbędne warunki do korzystania z obiektów użyteczności publicznej i mieszkaniowego budownictwa wielorodzinnego przez osoby niepełnosprawne, w szczególności poruszające się</w:t>
      </w:r>
      <w:r w:rsidR="00E4622D">
        <w:rPr>
          <w:rFonts w:ascii="Times New Roman" w:hAnsi="Times New Roman"/>
        </w:rPr>
        <w:t> </w:t>
      </w:r>
      <w:r w:rsidR="00FD02AC" w:rsidRPr="005B4088">
        <w:rPr>
          <w:rFonts w:ascii="Times New Roman" w:hAnsi="Times New Roman"/>
        </w:rPr>
        <w:t>na wózkach inwalidzkich;</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5/ </w:t>
      </w:r>
      <w:r w:rsidRPr="005B4088">
        <w:rPr>
          <w:rFonts w:ascii="Times New Roman" w:hAnsi="Times New Roman"/>
        </w:rPr>
        <w:tab/>
      </w:r>
      <w:r w:rsidR="00FD02AC" w:rsidRPr="005B4088">
        <w:rPr>
          <w:rFonts w:ascii="Times New Roman" w:hAnsi="Times New Roman"/>
        </w:rPr>
        <w:t>warunki bezpieczeństwa i higieny pracy; ochronę ludności, zgodnie z wymaganiami obrony cywilnej; ochronę obiektów wpisanych do rejestru zabytków oraz obiektów objętych ochroną konserwatorską; odpowiednie usytuowanie na działce budowlanej;</w:t>
      </w:r>
    </w:p>
    <w:p w:rsidR="00FD02AC" w:rsidRPr="005B4088" w:rsidRDefault="00215E14" w:rsidP="001A4D93">
      <w:pPr>
        <w:pStyle w:val="Style40"/>
        <w:widowControl/>
        <w:spacing w:before="60"/>
        <w:ind w:left="709" w:hanging="425"/>
        <w:rPr>
          <w:rFonts w:ascii="Times New Roman" w:hAnsi="Times New Roman"/>
        </w:rPr>
      </w:pPr>
      <w:r w:rsidRPr="005B4088">
        <w:rPr>
          <w:rFonts w:ascii="Times New Roman" w:hAnsi="Times New Roman"/>
        </w:rPr>
        <w:t xml:space="preserve">6/ </w:t>
      </w:r>
      <w:r w:rsidRPr="005B4088">
        <w:rPr>
          <w:rFonts w:ascii="Times New Roman" w:hAnsi="Times New Roman"/>
        </w:rPr>
        <w:tab/>
      </w:r>
      <w:r w:rsidR="00FD02AC" w:rsidRPr="005B4088">
        <w:rPr>
          <w:rFonts w:ascii="Times New Roman" w:hAnsi="Times New Roman"/>
        </w:rPr>
        <w:t>poszanowanie, występujących w obszarze oddziaływania obiektu, uzasadnionych interesów osób trzecich, w tym zapewnienie dostępu do drogi publi</w:t>
      </w:r>
      <w:r w:rsidR="00F12BBE">
        <w:rPr>
          <w:rFonts w:ascii="Times New Roman" w:hAnsi="Times New Roman"/>
        </w:rPr>
        <w:t>cznej; warunki bezpieczeństwa i </w:t>
      </w:r>
      <w:r w:rsidR="00FD02AC" w:rsidRPr="005B4088">
        <w:rPr>
          <w:rFonts w:ascii="Times New Roman" w:hAnsi="Times New Roman"/>
        </w:rPr>
        <w:t>ochrony zdrowia osób przebywających na terenie budowy.</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Realizacja analizowanego przedsięwzięcia poprzedzona zostanie uzyskaniem szeregu zgód, uzgodnień i</w:t>
      </w:r>
      <w:r w:rsidR="006E3BCF" w:rsidRPr="005B4088">
        <w:rPr>
          <w:rFonts w:ascii="Times New Roman" w:hAnsi="Times New Roman"/>
          <w:bCs/>
        </w:rPr>
        <w:t> </w:t>
      </w:r>
      <w:r w:rsidRPr="005B4088">
        <w:rPr>
          <w:rFonts w:ascii="Times New Roman" w:hAnsi="Times New Roman"/>
          <w:bCs/>
        </w:rPr>
        <w:t>pozwoleń wynikających z przepisów prawa. Przedsięwzięcie powinno zostać zaprojektowane i</w:t>
      </w:r>
      <w:r w:rsidR="00F12BBE">
        <w:rPr>
          <w:rFonts w:ascii="Times New Roman" w:hAnsi="Times New Roman"/>
          <w:bCs/>
        </w:rPr>
        <w:t> </w:t>
      </w:r>
      <w:r w:rsidRPr="005B4088">
        <w:rPr>
          <w:rFonts w:ascii="Times New Roman" w:hAnsi="Times New Roman"/>
          <w:bCs/>
        </w:rPr>
        <w:t>wykonane zgodnie z obowiązującymi przepisami prawa oraz normami przez osoby posiadające wymagane uprawnienia, wiedzę oraz doświadczenie.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Realizacja przedsięwzięcia powinna zostać wykonana zgodnie z przepisami i zatwierdzonym projektem budowlanym przez osoby posiadające wymagane uprawnienia, wiedzę oraz doświadczenie.</w:t>
      </w:r>
    </w:p>
    <w:p w:rsidR="00FD02AC" w:rsidRPr="005B4088" w:rsidRDefault="00FD02AC" w:rsidP="001A4D93">
      <w:pPr>
        <w:pStyle w:val="Style40"/>
        <w:widowControl/>
        <w:spacing w:before="60"/>
        <w:rPr>
          <w:rFonts w:ascii="Times New Roman" w:hAnsi="Times New Roman"/>
        </w:rPr>
      </w:pPr>
      <w:r w:rsidRPr="005B4088">
        <w:rPr>
          <w:rFonts w:ascii="Times New Roman" w:hAnsi="Times New Roman"/>
        </w:rPr>
        <w:t>Przy spełnieniu powyższych warunków ryzyko wystąpienia katastrofy budowlanej zostanie maksymalnie zminimalizowane.</w:t>
      </w:r>
    </w:p>
    <w:p w:rsidR="00FD02AC" w:rsidRPr="00F43EE6" w:rsidRDefault="00F43EE6" w:rsidP="00F43EE6">
      <w:pPr>
        <w:spacing w:before="240" w:after="60"/>
        <w:ind w:left="709" w:hanging="709"/>
        <w:jc w:val="both"/>
        <w:outlineLvl w:val="0"/>
        <w:rPr>
          <w:rFonts w:ascii="Times New Roman" w:hAnsi="Times New Roman"/>
          <w:b/>
        </w:rPr>
      </w:pPr>
      <w:bookmarkStart w:id="108" w:name="_Toc29383362"/>
      <w:bookmarkStart w:id="109" w:name="_Toc31631683"/>
      <w:bookmarkStart w:id="110" w:name="_Toc33694856"/>
      <w:bookmarkStart w:id="111" w:name="_Toc34903350"/>
      <w:r>
        <w:rPr>
          <w:rFonts w:ascii="Times New Roman" w:hAnsi="Times New Roman"/>
          <w:b/>
        </w:rPr>
        <w:t xml:space="preserve">3. </w:t>
      </w:r>
      <w:r>
        <w:rPr>
          <w:rFonts w:ascii="Times New Roman" w:hAnsi="Times New Roman"/>
          <w:b/>
        </w:rPr>
        <w:tab/>
      </w:r>
      <w:r w:rsidR="00FD02AC" w:rsidRPr="00F43EE6">
        <w:rPr>
          <w:rFonts w:ascii="Times New Roman" w:hAnsi="Times New Roman"/>
          <w:b/>
        </w:rPr>
        <w:t>OPIS ELEMENTÓW PRZYRODNICZYCH ŚRODOWISKA OBJĘTYCH ZAKRESEM PRZEWIDYWANEGO ODDZIAŁYWANIA</w:t>
      </w:r>
      <w:r w:rsidR="006E3BCF" w:rsidRPr="00F43EE6">
        <w:rPr>
          <w:rFonts w:ascii="Times New Roman" w:hAnsi="Times New Roman"/>
          <w:b/>
        </w:rPr>
        <w:t xml:space="preserve"> PLANOWANEGO PRZEDSIĘWZIĘCIA NA </w:t>
      </w:r>
      <w:r w:rsidR="00FD02AC" w:rsidRPr="00F43EE6">
        <w:rPr>
          <w:rFonts w:ascii="Times New Roman" w:hAnsi="Times New Roman"/>
          <w:b/>
        </w:rPr>
        <w:t>ŚRODOWISKO</w:t>
      </w:r>
      <w:bookmarkEnd w:id="108"/>
      <w:bookmarkEnd w:id="109"/>
      <w:bookmarkEnd w:id="110"/>
      <w:bookmarkEnd w:id="111"/>
    </w:p>
    <w:p w:rsidR="00FD02AC" w:rsidRPr="00F43EE6" w:rsidRDefault="00F43EE6" w:rsidP="00F43EE6">
      <w:pPr>
        <w:spacing w:before="240" w:after="60"/>
        <w:ind w:left="709" w:hanging="709"/>
        <w:jc w:val="both"/>
        <w:outlineLvl w:val="0"/>
        <w:rPr>
          <w:rFonts w:ascii="Times New Roman" w:hAnsi="Times New Roman"/>
          <w:b/>
        </w:rPr>
      </w:pPr>
      <w:bookmarkStart w:id="112" w:name="_Toc29383363"/>
      <w:bookmarkStart w:id="113" w:name="_Toc31631684"/>
      <w:bookmarkStart w:id="114" w:name="_Toc33694857"/>
      <w:bookmarkStart w:id="115" w:name="_Toc34903351"/>
      <w:r>
        <w:rPr>
          <w:rFonts w:ascii="Times New Roman" w:hAnsi="Times New Roman"/>
          <w:b/>
        </w:rPr>
        <w:t xml:space="preserve">3.1 </w:t>
      </w:r>
      <w:r>
        <w:rPr>
          <w:rFonts w:ascii="Times New Roman" w:hAnsi="Times New Roman"/>
          <w:b/>
        </w:rPr>
        <w:tab/>
      </w:r>
      <w:r w:rsidR="00FD02AC" w:rsidRPr="00F43EE6">
        <w:rPr>
          <w:rFonts w:ascii="Times New Roman" w:hAnsi="Times New Roman"/>
          <w:b/>
        </w:rPr>
        <w:t>Warunki geologiczne</w:t>
      </w:r>
      <w:bookmarkEnd w:id="112"/>
      <w:bookmarkEnd w:id="113"/>
      <w:bookmarkEnd w:id="114"/>
      <w:bookmarkEnd w:id="115"/>
    </w:p>
    <w:p w:rsidR="00FD02AC" w:rsidRPr="005B4088" w:rsidRDefault="00FD02AC" w:rsidP="001A4D93">
      <w:pPr>
        <w:pStyle w:val="Style40"/>
        <w:widowControl/>
        <w:spacing w:before="60"/>
        <w:rPr>
          <w:rFonts w:ascii="Times New Roman" w:hAnsi="Times New Roman"/>
          <w:b/>
        </w:rPr>
      </w:pPr>
      <w:r w:rsidRPr="005B4088">
        <w:rPr>
          <w:rFonts w:ascii="Times New Roman" w:hAnsi="Times New Roman"/>
          <w:b/>
        </w:rPr>
        <w:t>Położenie i morfologia terenu inwestycji</w:t>
      </w:r>
    </w:p>
    <w:p w:rsidR="00FD02AC" w:rsidRPr="005B4088" w:rsidRDefault="00C63C4E" w:rsidP="001A4D93">
      <w:pPr>
        <w:pStyle w:val="Style40"/>
        <w:widowControl/>
        <w:spacing w:before="60"/>
        <w:rPr>
          <w:rFonts w:ascii="Times New Roman" w:hAnsi="Times New Roman"/>
          <w:bCs/>
        </w:rPr>
      </w:pPr>
      <w:r w:rsidRPr="005B4088">
        <w:rPr>
          <w:rFonts w:ascii="Times New Roman" w:hAnsi="Times New Roman"/>
          <w:bCs/>
        </w:rPr>
        <w:t>Projektowane obiekty zlokalizowane będą w południowo-zachodniej</w:t>
      </w:r>
      <w:r w:rsidR="00FD02AC" w:rsidRPr="005B4088">
        <w:rPr>
          <w:rFonts w:ascii="Times New Roman" w:hAnsi="Times New Roman"/>
          <w:bCs/>
        </w:rPr>
        <w:t xml:space="preserve"> części terenu oczyszczalni ścieków „Ostrów Grabowski", położonego </w:t>
      </w:r>
      <w:r w:rsidRPr="005B4088">
        <w:rPr>
          <w:rFonts w:ascii="Times New Roman" w:hAnsi="Times New Roman"/>
          <w:bCs/>
        </w:rPr>
        <w:t>na</w:t>
      </w:r>
      <w:r w:rsidR="00FD02AC" w:rsidRPr="005B4088">
        <w:rPr>
          <w:rFonts w:ascii="Times New Roman" w:hAnsi="Times New Roman"/>
          <w:bCs/>
        </w:rPr>
        <w:t xml:space="preserve"> południowej części dawnej wyspy Ostrów Grabowski. W latach 80-tych XX w., dzięki zasypaniu fragmentu Duńczycy o długości ok. </w:t>
      </w:r>
      <w:smartTag w:uri="urn:schemas-microsoft-com:office:smarttags" w:element="metricconverter">
        <w:smartTagPr>
          <w:attr w:name="ProductID" w:val="300 m"/>
        </w:smartTagPr>
        <w:r w:rsidR="00FD02AC" w:rsidRPr="005B4088">
          <w:rPr>
            <w:rFonts w:ascii="Times New Roman" w:hAnsi="Times New Roman"/>
            <w:bCs/>
          </w:rPr>
          <w:t>300 m</w:t>
        </w:r>
      </w:smartTag>
      <w:r w:rsidR="00FD02AC" w:rsidRPr="005B4088">
        <w:rPr>
          <w:rFonts w:ascii="Times New Roman" w:hAnsi="Times New Roman"/>
          <w:bCs/>
        </w:rPr>
        <w:t>, wyspa ta</w:t>
      </w:r>
      <w:r w:rsidR="00E4622D">
        <w:rPr>
          <w:rFonts w:ascii="Times New Roman" w:hAnsi="Times New Roman"/>
          <w:bCs/>
        </w:rPr>
        <w:t> </w:t>
      </w:r>
      <w:r w:rsidR="00FD02AC" w:rsidRPr="005B4088">
        <w:rPr>
          <w:rFonts w:ascii="Times New Roman" w:hAnsi="Times New Roman"/>
          <w:bCs/>
        </w:rPr>
        <w:t xml:space="preserve">połączona została z wyspą Łasztownia. Pod względem geomorfologicznym Ostrów Grabowski stanowi fragment dna rozległej, zabagnionej doliny dolnej Odry </w:t>
      </w:r>
      <w:r w:rsidRPr="005B4088">
        <w:rPr>
          <w:rFonts w:ascii="Times New Roman" w:hAnsi="Times New Roman"/>
          <w:bCs/>
        </w:rPr>
        <w:t>pociętej</w:t>
      </w:r>
      <w:r w:rsidR="00FD02AC" w:rsidRPr="005B4088">
        <w:rPr>
          <w:rFonts w:ascii="Times New Roman" w:hAnsi="Times New Roman"/>
          <w:bCs/>
        </w:rPr>
        <w:t xml:space="preserve"> złożonym systemem sztucznych i naturalnych kanałów, rozciągającego się pomiędzy Odrą Zachodnią i Regalicą na</w:t>
      </w:r>
      <w:r w:rsidR="00F12BBE">
        <w:rPr>
          <w:rFonts w:ascii="Times New Roman" w:hAnsi="Times New Roman"/>
          <w:bCs/>
        </w:rPr>
        <w:t> </w:t>
      </w:r>
      <w:r w:rsidR="00FD02AC" w:rsidRPr="005B4088">
        <w:rPr>
          <w:rFonts w:ascii="Times New Roman" w:hAnsi="Times New Roman"/>
          <w:bCs/>
        </w:rPr>
        <w:t>wschodzie.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Naturalną powierzchnię terenu, o rzędnych nieprzekraczając</w:t>
      </w:r>
      <w:r w:rsidR="00C63C4E" w:rsidRPr="005B4088">
        <w:rPr>
          <w:rFonts w:ascii="Times New Roman" w:hAnsi="Times New Roman"/>
          <w:bCs/>
        </w:rPr>
        <w:t>ych</w:t>
      </w:r>
      <w:r w:rsidRPr="005B4088">
        <w:rPr>
          <w:rFonts w:ascii="Times New Roman" w:hAnsi="Times New Roman"/>
          <w:bCs/>
        </w:rPr>
        <w:t xml:space="preserve"> ok. </w:t>
      </w:r>
      <w:smartTag w:uri="urn:schemas-microsoft-com:office:smarttags" w:element="metricconverter">
        <w:smartTagPr>
          <w:attr w:name="ProductID" w:val="1 m"/>
        </w:smartTagPr>
        <w:r w:rsidRPr="005B4088">
          <w:rPr>
            <w:rFonts w:ascii="Times New Roman" w:hAnsi="Times New Roman"/>
            <w:bCs/>
          </w:rPr>
          <w:t>1 m</w:t>
        </w:r>
      </w:smartTag>
      <w:r w:rsidRPr="005B4088">
        <w:rPr>
          <w:rFonts w:ascii="Times New Roman" w:hAnsi="Times New Roman"/>
          <w:bCs/>
        </w:rPr>
        <w:t xml:space="preserve"> n.p.m., tworzyło na badanym obszarze torfowisko typu niskiego, o miąższości gruntów organicznych przekraczającej ok. </w:t>
      </w:r>
      <w:smartTag w:uri="urn:schemas-microsoft-com:office:smarttags" w:element="metricconverter">
        <w:smartTagPr>
          <w:attr w:name="ProductID" w:val="8 m"/>
        </w:smartTagPr>
        <w:r w:rsidRPr="005B4088">
          <w:rPr>
            <w:rFonts w:ascii="Times New Roman" w:hAnsi="Times New Roman"/>
            <w:bCs/>
          </w:rPr>
          <w:t>8 m</w:t>
        </w:r>
      </w:smartTag>
      <w:r w:rsidRPr="005B4088">
        <w:rPr>
          <w:rFonts w:ascii="Times New Roman" w:hAnsi="Times New Roman"/>
          <w:bCs/>
        </w:rPr>
        <w:t>. W</w:t>
      </w:r>
      <w:r w:rsidR="00F12BBE">
        <w:rPr>
          <w:rFonts w:ascii="Times New Roman" w:hAnsi="Times New Roman"/>
          <w:bCs/>
        </w:rPr>
        <w:t> </w:t>
      </w:r>
      <w:r w:rsidRPr="005B4088">
        <w:rPr>
          <w:rFonts w:ascii="Times New Roman" w:hAnsi="Times New Roman"/>
          <w:bCs/>
        </w:rPr>
        <w:t>latach 80-tych XX wieku</w:t>
      </w:r>
      <w:r w:rsidR="00C63C4E" w:rsidRPr="005B4088">
        <w:rPr>
          <w:rFonts w:ascii="Times New Roman" w:hAnsi="Times New Roman"/>
          <w:bCs/>
        </w:rPr>
        <w:t>,</w:t>
      </w:r>
      <w:r w:rsidRPr="005B4088">
        <w:rPr>
          <w:rFonts w:ascii="Times New Roman" w:hAnsi="Times New Roman"/>
          <w:bCs/>
        </w:rPr>
        <w:t xml:space="preserve"> w związku z planowaną rozbudową portu</w:t>
      </w:r>
      <w:r w:rsidR="00C63C4E" w:rsidRPr="005B4088">
        <w:rPr>
          <w:rFonts w:ascii="Times New Roman" w:hAnsi="Times New Roman"/>
          <w:bCs/>
        </w:rPr>
        <w:t>,</w:t>
      </w:r>
      <w:r w:rsidRPr="005B4088">
        <w:rPr>
          <w:rFonts w:ascii="Times New Roman" w:hAnsi="Times New Roman"/>
          <w:bCs/>
        </w:rPr>
        <w:t xml:space="preserve"> na powierzchni torfowiska urządzono pole refulacyjne z zamiarem wykorzystania refulatu jako nasypu budowlanego. Jesienią 1994 r. na przeznaczonej pod oczyszczalnię ścieków części pola </w:t>
      </w:r>
      <w:r w:rsidR="00C63C4E" w:rsidRPr="005B4088">
        <w:rPr>
          <w:rFonts w:ascii="Times New Roman" w:hAnsi="Times New Roman"/>
          <w:bCs/>
        </w:rPr>
        <w:t xml:space="preserve">refulacyjnego </w:t>
      </w:r>
      <w:r w:rsidRPr="005B4088">
        <w:rPr>
          <w:rFonts w:ascii="Times New Roman" w:hAnsi="Times New Roman"/>
          <w:bCs/>
        </w:rPr>
        <w:t xml:space="preserve">wykonano makroniwelację, wyrównując powierzchnię piasków, o rzędnych od ok. </w:t>
      </w:r>
      <w:smartTag w:uri="urn:schemas-microsoft-com:office:smarttags" w:element="metricconverter">
        <w:smartTagPr>
          <w:attr w:name="ProductID" w:val="1.5 m"/>
        </w:smartTagPr>
        <w:r w:rsidRPr="005B4088">
          <w:rPr>
            <w:rFonts w:ascii="Times New Roman" w:hAnsi="Times New Roman"/>
            <w:bCs/>
          </w:rPr>
          <w:t>1.5 m</w:t>
        </w:r>
      </w:smartTag>
      <w:r w:rsidRPr="005B4088">
        <w:rPr>
          <w:rFonts w:ascii="Times New Roman" w:hAnsi="Times New Roman"/>
          <w:bCs/>
        </w:rPr>
        <w:t xml:space="preserve"> n.p.m. na brzegu pola, do ponad </w:t>
      </w:r>
      <w:smartTag w:uri="urn:schemas-microsoft-com:office:smarttags" w:element="metricconverter">
        <w:smartTagPr>
          <w:attr w:name="ProductID" w:val="5.0 m"/>
        </w:smartTagPr>
        <w:r w:rsidRPr="005B4088">
          <w:rPr>
            <w:rFonts w:ascii="Times New Roman" w:hAnsi="Times New Roman"/>
            <w:bCs/>
          </w:rPr>
          <w:t>5.0 m</w:t>
        </w:r>
      </w:smartTag>
      <w:r w:rsidRPr="005B4088">
        <w:rPr>
          <w:rFonts w:ascii="Times New Roman" w:hAnsi="Times New Roman"/>
          <w:bCs/>
        </w:rPr>
        <w:t xml:space="preserve"> n.p.m. w jego </w:t>
      </w:r>
      <w:r w:rsidR="00C63C4E" w:rsidRPr="005B4088">
        <w:rPr>
          <w:rFonts w:ascii="Times New Roman" w:hAnsi="Times New Roman"/>
          <w:bCs/>
        </w:rPr>
        <w:t xml:space="preserve">środkowej </w:t>
      </w:r>
      <w:r w:rsidRPr="005B4088">
        <w:rPr>
          <w:rFonts w:ascii="Times New Roman" w:hAnsi="Times New Roman"/>
          <w:bCs/>
        </w:rPr>
        <w:t xml:space="preserve">części, do </w:t>
      </w:r>
      <w:r w:rsidR="00C63C4E" w:rsidRPr="005B4088">
        <w:rPr>
          <w:rFonts w:ascii="Times New Roman" w:hAnsi="Times New Roman"/>
          <w:bCs/>
        </w:rPr>
        <w:t xml:space="preserve">średniego </w:t>
      </w:r>
      <w:r w:rsidRPr="005B4088">
        <w:rPr>
          <w:rFonts w:ascii="Times New Roman" w:hAnsi="Times New Roman"/>
          <w:bCs/>
        </w:rPr>
        <w:t xml:space="preserve">poziomu 2.3 - </w:t>
      </w:r>
      <w:smartTag w:uri="urn:schemas-microsoft-com:office:smarttags" w:element="metricconverter">
        <w:smartTagPr>
          <w:attr w:name="ProductID" w:val="3.2 m"/>
        </w:smartTagPr>
        <w:r w:rsidRPr="005B4088">
          <w:rPr>
            <w:rFonts w:ascii="Times New Roman" w:hAnsi="Times New Roman"/>
            <w:bCs/>
          </w:rPr>
          <w:t>3.2 m</w:t>
        </w:r>
      </w:smartTag>
      <w:r w:rsidRPr="005B4088">
        <w:rPr>
          <w:rFonts w:ascii="Times New Roman" w:hAnsi="Times New Roman"/>
          <w:bCs/>
        </w:rPr>
        <w:t xml:space="preserve"> n.p.m. Uzyskana wskutek tych prac powierzchnia terenu oczyszczalni jest nieznacznie nachylona w kierunku południowym</w:t>
      </w:r>
      <w:r w:rsidR="00C63C4E" w:rsidRPr="005B4088">
        <w:rPr>
          <w:rFonts w:ascii="Times New Roman" w:hAnsi="Times New Roman"/>
          <w:bCs/>
        </w:rPr>
        <w:t xml:space="preserve"> -</w:t>
      </w:r>
      <w:r w:rsidRPr="005B4088">
        <w:rPr>
          <w:rFonts w:ascii="Times New Roman" w:hAnsi="Times New Roman"/>
          <w:bCs/>
        </w:rPr>
        <w:t xml:space="preserve"> w stronę Duńczycy.</w:t>
      </w:r>
    </w:p>
    <w:p w:rsidR="00FD02AC" w:rsidRPr="005B4088" w:rsidRDefault="00FD02AC" w:rsidP="001A4D93">
      <w:pPr>
        <w:pStyle w:val="Style40"/>
        <w:widowControl/>
        <w:spacing w:before="60"/>
        <w:rPr>
          <w:rFonts w:ascii="Times New Roman" w:hAnsi="Times New Roman"/>
          <w:b/>
        </w:rPr>
      </w:pPr>
      <w:r w:rsidRPr="005B4088">
        <w:rPr>
          <w:rFonts w:ascii="Times New Roman" w:hAnsi="Times New Roman"/>
          <w:b/>
        </w:rPr>
        <w:t>Opis budowy geologicznej</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Rodzime podłoże badanego terenu budują osady wieku czwartorzędowego, wykształcone, jako późnoplejstoceńskie i holoceńskie utwory rzeczne, oraz holoceńskie utwory bagienne.</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Najgłębsze partie </w:t>
      </w:r>
      <w:r w:rsidR="00C63C4E" w:rsidRPr="005B4088">
        <w:rPr>
          <w:rFonts w:ascii="Times New Roman" w:hAnsi="Times New Roman"/>
          <w:bCs/>
        </w:rPr>
        <w:t xml:space="preserve">strefy </w:t>
      </w:r>
      <w:r w:rsidRPr="005B4088">
        <w:rPr>
          <w:rFonts w:ascii="Times New Roman" w:hAnsi="Times New Roman"/>
          <w:bCs/>
        </w:rPr>
        <w:t>objętej badaniami budują utwory rzeczne wieku późnoplejstoceńskiego, których nie przewiercono do głębokości 12</w:t>
      </w:r>
      <w:r w:rsidR="00C63C4E" w:rsidRPr="005B4088">
        <w:rPr>
          <w:rFonts w:ascii="Times New Roman" w:hAnsi="Times New Roman"/>
          <w:bCs/>
        </w:rPr>
        <w:t>,</w:t>
      </w:r>
      <w:r w:rsidRPr="005B4088">
        <w:rPr>
          <w:rFonts w:ascii="Times New Roman" w:hAnsi="Times New Roman"/>
          <w:bCs/>
        </w:rPr>
        <w:t xml:space="preserve">0 </w:t>
      </w:r>
      <w:r w:rsidR="00C63C4E" w:rsidRPr="005B4088">
        <w:rPr>
          <w:rFonts w:ascii="Times New Roman" w:hAnsi="Times New Roman"/>
          <w:bCs/>
        </w:rPr>
        <w:t>–</w:t>
      </w:r>
      <w:r w:rsidRPr="005B4088">
        <w:rPr>
          <w:rFonts w:ascii="Times New Roman" w:hAnsi="Times New Roman"/>
          <w:bCs/>
        </w:rPr>
        <w:t xml:space="preserve"> </w:t>
      </w:r>
      <w:smartTag w:uri="urn:schemas-microsoft-com:office:smarttags" w:element="metricconverter">
        <w:smartTagPr>
          <w:attr w:name="ProductID" w:val="13,0 m"/>
        </w:smartTagPr>
        <w:r w:rsidRPr="005B4088">
          <w:rPr>
            <w:rFonts w:ascii="Times New Roman" w:hAnsi="Times New Roman"/>
            <w:bCs/>
          </w:rPr>
          <w:t>13</w:t>
        </w:r>
        <w:r w:rsidR="00C63C4E" w:rsidRPr="005B4088">
          <w:rPr>
            <w:rFonts w:ascii="Times New Roman" w:hAnsi="Times New Roman"/>
            <w:bCs/>
          </w:rPr>
          <w:t>,</w:t>
        </w:r>
        <w:r w:rsidRPr="005B4088">
          <w:rPr>
            <w:rFonts w:ascii="Times New Roman" w:hAnsi="Times New Roman"/>
            <w:bCs/>
          </w:rPr>
          <w:t>0 m</w:t>
        </w:r>
      </w:smartTag>
      <w:r w:rsidRPr="005B4088">
        <w:rPr>
          <w:rFonts w:ascii="Times New Roman" w:hAnsi="Times New Roman"/>
          <w:bCs/>
        </w:rPr>
        <w:t xml:space="preserve"> p.p.t., a w archiwalnych otworach dla potrzeb projektu oczyszczalni </w:t>
      </w:r>
      <w:r w:rsidR="00C63C4E" w:rsidRPr="005B4088">
        <w:rPr>
          <w:rFonts w:ascii="Times New Roman" w:hAnsi="Times New Roman"/>
          <w:bCs/>
        </w:rPr>
        <w:t xml:space="preserve">- </w:t>
      </w:r>
      <w:r w:rsidRPr="005B4088">
        <w:rPr>
          <w:rFonts w:ascii="Times New Roman" w:hAnsi="Times New Roman"/>
          <w:bCs/>
        </w:rPr>
        <w:t xml:space="preserve">do głębokości </w:t>
      </w:r>
      <w:smartTag w:uri="urn:schemas-microsoft-com:office:smarttags" w:element="metricconverter">
        <w:smartTagPr>
          <w:attr w:name="ProductID" w:val="25,0 m"/>
        </w:smartTagPr>
        <w:r w:rsidRPr="005B4088">
          <w:rPr>
            <w:rFonts w:ascii="Times New Roman" w:hAnsi="Times New Roman"/>
            <w:bCs/>
          </w:rPr>
          <w:t>25</w:t>
        </w:r>
        <w:r w:rsidR="00C63C4E" w:rsidRPr="005B4088">
          <w:rPr>
            <w:rFonts w:ascii="Times New Roman" w:hAnsi="Times New Roman"/>
            <w:bCs/>
          </w:rPr>
          <w:t>,</w:t>
        </w:r>
        <w:r w:rsidRPr="005B4088">
          <w:rPr>
            <w:rFonts w:ascii="Times New Roman" w:hAnsi="Times New Roman"/>
            <w:bCs/>
          </w:rPr>
          <w:t>0 m</w:t>
        </w:r>
      </w:smartTag>
      <w:r w:rsidRPr="005B4088">
        <w:rPr>
          <w:rFonts w:ascii="Times New Roman" w:hAnsi="Times New Roman"/>
          <w:bCs/>
        </w:rPr>
        <w:t xml:space="preserve"> p.p.t. Strop rzecznych piasków, zalegający na głębokości 7.0 - </w:t>
      </w:r>
      <w:smartTag w:uri="urn:schemas-microsoft-com:office:smarttags" w:element="metricconverter">
        <w:smartTagPr>
          <w:attr w:name="ProductID" w:val="9.2 m"/>
        </w:smartTagPr>
        <w:r w:rsidRPr="005B4088">
          <w:rPr>
            <w:rFonts w:ascii="Times New Roman" w:hAnsi="Times New Roman"/>
            <w:bCs/>
          </w:rPr>
          <w:t>9.2 m</w:t>
        </w:r>
      </w:smartTag>
      <w:r w:rsidRPr="005B4088">
        <w:rPr>
          <w:rFonts w:ascii="Times New Roman" w:hAnsi="Times New Roman"/>
          <w:bCs/>
        </w:rPr>
        <w:t xml:space="preserve"> p.p.t., nachylony jest na południowy wschód, obniża</w:t>
      </w:r>
      <w:r w:rsidR="00C63C4E" w:rsidRPr="005B4088">
        <w:rPr>
          <w:rFonts w:ascii="Times New Roman" w:hAnsi="Times New Roman"/>
          <w:bCs/>
        </w:rPr>
        <w:t>jąc</w:t>
      </w:r>
      <w:r w:rsidRPr="005B4088">
        <w:rPr>
          <w:rFonts w:ascii="Times New Roman" w:hAnsi="Times New Roman"/>
          <w:bCs/>
        </w:rPr>
        <w:t xml:space="preserve"> się od rzędnej </w:t>
      </w:r>
      <w:smartTag w:uri="urn:schemas-microsoft-com:office:smarttags" w:element="metricconverter">
        <w:smartTagPr>
          <w:attr w:name="ProductID" w:val="-3.92 m"/>
        </w:smartTagPr>
        <w:r w:rsidRPr="005B4088">
          <w:rPr>
            <w:rFonts w:ascii="Times New Roman" w:hAnsi="Times New Roman"/>
            <w:bCs/>
          </w:rPr>
          <w:t>-3.92 m</w:t>
        </w:r>
      </w:smartTag>
      <w:r w:rsidRPr="005B4088">
        <w:rPr>
          <w:rFonts w:ascii="Times New Roman" w:hAnsi="Times New Roman"/>
          <w:bCs/>
        </w:rPr>
        <w:t xml:space="preserve"> n.p.m. do </w:t>
      </w:r>
      <w:smartTag w:uri="urn:schemas-microsoft-com:office:smarttags" w:element="metricconverter">
        <w:smartTagPr>
          <w:attr w:name="ProductID" w:val="-5.98 m"/>
        </w:smartTagPr>
        <w:r w:rsidRPr="005B4088">
          <w:rPr>
            <w:rFonts w:ascii="Times New Roman" w:hAnsi="Times New Roman"/>
            <w:bCs/>
          </w:rPr>
          <w:t>-5.98 m</w:t>
        </w:r>
      </w:smartTag>
      <w:r w:rsidRPr="005B4088">
        <w:rPr>
          <w:rFonts w:ascii="Times New Roman" w:hAnsi="Times New Roman"/>
          <w:bCs/>
        </w:rPr>
        <w:t xml:space="preserve"> n.p.m.; jego deniwelacja wynosi </w:t>
      </w:r>
      <w:smartTag w:uri="urn:schemas-microsoft-com:office:smarttags" w:element="metricconverter">
        <w:smartTagPr>
          <w:attr w:name="ProductID" w:val="2.06 m"/>
        </w:smartTagPr>
        <w:r w:rsidRPr="005B4088">
          <w:rPr>
            <w:rFonts w:ascii="Times New Roman" w:hAnsi="Times New Roman"/>
            <w:bCs/>
          </w:rPr>
          <w:t>2.06 m</w:t>
        </w:r>
      </w:smartTag>
      <w:r w:rsidRPr="005B4088">
        <w:rPr>
          <w:rFonts w:ascii="Times New Roman" w:hAnsi="Times New Roman"/>
          <w:bCs/>
        </w:rPr>
        <w:t xml:space="preserve">. Na rzecznych piaskach </w:t>
      </w:r>
      <w:r w:rsidR="00C63C4E" w:rsidRPr="005B4088">
        <w:rPr>
          <w:rFonts w:ascii="Times New Roman" w:hAnsi="Times New Roman"/>
          <w:bCs/>
        </w:rPr>
        <w:t xml:space="preserve">plejstoceńskich </w:t>
      </w:r>
      <w:r w:rsidRPr="005B4088">
        <w:rPr>
          <w:rFonts w:ascii="Times New Roman" w:hAnsi="Times New Roman"/>
          <w:bCs/>
        </w:rPr>
        <w:t xml:space="preserve">leży gruba seria holoceńskich utworów bagiennych, których miąższość wskutek komprymacji pod obciążeniem nasypami (refulatem) wynosi obecnie 3.8 - </w:t>
      </w:r>
      <w:smartTag w:uri="urn:schemas-microsoft-com:office:smarttags" w:element="metricconverter">
        <w:smartTagPr>
          <w:attr w:name="ProductID" w:val="4.7 m"/>
        </w:smartTagPr>
        <w:r w:rsidRPr="005B4088">
          <w:rPr>
            <w:rFonts w:ascii="Times New Roman" w:hAnsi="Times New Roman"/>
            <w:bCs/>
          </w:rPr>
          <w:t>4.7 m</w:t>
        </w:r>
      </w:smartTag>
      <w:r w:rsidRPr="005B4088">
        <w:rPr>
          <w:rFonts w:ascii="Times New Roman" w:hAnsi="Times New Roman"/>
          <w:bCs/>
        </w:rPr>
        <w:t xml:space="preserve"> i jest mniejsza od miąższości pierwotnej o ok. 1.0 - </w:t>
      </w:r>
      <w:smartTag w:uri="urn:schemas-microsoft-com:office:smarttags" w:element="metricconverter">
        <w:smartTagPr>
          <w:attr w:name="ProductID" w:val="1.5 m"/>
        </w:smartTagPr>
        <w:r w:rsidRPr="005B4088">
          <w:rPr>
            <w:rFonts w:ascii="Times New Roman" w:hAnsi="Times New Roman"/>
            <w:bCs/>
          </w:rPr>
          <w:t>1.5 m</w:t>
        </w:r>
      </w:smartTag>
      <w:r w:rsidRPr="005B4088">
        <w:rPr>
          <w:rFonts w:ascii="Times New Roman" w:hAnsi="Times New Roman"/>
          <w:bCs/>
        </w:rPr>
        <w:t xml:space="preserve">. Utwory bagienne to grunty organiczne - namuły organiczne oraz torfy turzycowe o średnim stopniu rozkładu. Namuły organiczne zalegają w dwóch poziomach - cienkim górnym, o miąższości 0.7 - </w:t>
      </w:r>
      <w:smartTag w:uri="urn:schemas-microsoft-com:office:smarttags" w:element="metricconverter">
        <w:smartTagPr>
          <w:attr w:name="ProductID" w:val="1.4 m"/>
        </w:smartTagPr>
        <w:r w:rsidRPr="005B4088">
          <w:rPr>
            <w:rFonts w:ascii="Times New Roman" w:hAnsi="Times New Roman"/>
            <w:bCs/>
          </w:rPr>
          <w:t>1.4 m</w:t>
        </w:r>
      </w:smartTag>
      <w:r w:rsidRPr="005B4088">
        <w:rPr>
          <w:rFonts w:ascii="Times New Roman" w:hAnsi="Times New Roman"/>
          <w:bCs/>
        </w:rPr>
        <w:t xml:space="preserve">, oraz grubszym </w:t>
      </w:r>
      <w:r w:rsidR="00C63C4E" w:rsidRPr="005B4088">
        <w:rPr>
          <w:rFonts w:ascii="Times New Roman" w:hAnsi="Times New Roman"/>
          <w:bCs/>
        </w:rPr>
        <w:t xml:space="preserve">dolnym </w:t>
      </w:r>
      <w:r w:rsidRPr="005B4088">
        <w:rPr>
          <w:rFonts w:ascii="Times New Roman" w:hAnsi="Times New Roman"/>
          <w:bCs/>
        </w:rPr>
        <w:t xml:space="preserve">(0.7 </w:t>
      </w:r>
      <w:smartTag w:uri="urn:schemas-microsoft-com:office:smarttags" w:element="metricconverter">
        <w:smartTagPr>
          <w:attr w:name="ProductID" w:val="-3.0 m"/>
        </w:smartTagPr>
        <w:r w:rsidRPr="005B4088">
          <w:rPr>
            <w:rFonts w:ascii="Times New Roman" w:hAnsi="Times New Roman"/>
            <w:bCs/>
          </w:rPr>
          <w:t>-3.0 m</w:t>
        </w:r>
      </w:smartTag>
      <w:r w:rsidRPr="005B4088">
        <w:rPr>
          <w:rFonts w:ascii="Times New Roman" w:hAnsi="Times New Roman"/>
          <w:bCs/>
        </w:rPr>
        <w:t xml:space="preserve">); oba te poziomy rozdzielają torfy o miąższości 1.0 - </w:t>
      </w:r>
      <w:smartTag w:uri="urn:schemas-microsoft-com:office:smarttags" w:element="metricconverter">
        <w:smartTagPr>
          <w:attr w:name="ProductID" w:val="1.7 m"/>
        </w:smartTagPr>
        <w:r w:rsidRPr="005B4088">
          <w:rPr>
            <w:rFonts w:ascii="Times New Roman" w:hAnsi="Times New Roman"/>
            <w:bCs/>
          </w:rPr>
          <w:t>1.7 m</w:t>
        </w:r>
      </w:smartTag>
      <w:r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Na stropie gruntów organicznych leży pokrywa nasypów o miąższości rosnącej w kierunku południowo - wschodnim od </w:t>
      </w:r>
      <w:smartTag w:uri="urn:schemas-microsoft-com:office:smarttags" w:element="metricconverter">
        <w:smartTagPr>
          <w:attr w:name="ProductID" w:val="3.2 m"/>
        </w:smartTagPr>
        <w:r w:rsidRPr="005B4088">
          <w:rPr>
            <w:rFonts w:ascii="Times New Roman" w:hAnsi="Times New Roman"/>
            <w:bCs/>
          </w:rPr>
          <w:t>3.2 m</w:t>
        </w:r>
      </w:smartTag>
      <w:r w:rsidRPr="005B4088">
        <w:rPr>
          <w:rFonts w:ascii="Times New Roman" w:hAnsi="Times New Roman"/>
          <w:bCs/>
        </w:rPr>
        <w:t xml:space="preserve"> do </w:t>
      </w:r>
      <w:smartTag w:uri="urn:schemas-microsoft-com:office:smarttags" w:element="metricconverter">
        <w:smartTagPr>
          <w:attr w:name="ProductID" w:val="4.5 m"/>
        </w:smartTagPr>
        <w:r w:rsidRPr="005B4088">
          <w:rPr>
            <w:rFonts w:ascii="Times New Roman" w:hAnsi="Times New Roman"/>
            <w:bCs/>
          </w:rPr>
          <w:t>4.5 m</w:t>
        </w:r>
      </w:smartTag>
      <w:r w:rsidRPr="005B4088">
        <w:rPr>
          <w:rFonts w:ascii="Times New Roman" w:hAnsi="Times New Roman"/>
          <w:bCs/>
        </w:rPr>
        <w:t>. Nasypy to piaski drobne dawnego refulatu. Jedynie w</w:t>
      </w:r>
      <w:r w:rsidR="00F12BBE">
        <w:rPr>
          <w:rFonts w:ascii="Times New Roman" w:hAnsi="Times New Roman"/>
          <w:bCs/>
        </w:rPr>
        <w:t> </w:t>
      </w:r>
      <w:r w:rsidRPr="005B4088">
        <w:rPr>
          <w:rFonts w:ascii="Times New Roman" w:hAnsi="Times New Roman"/>
          <w:bCs/>
        </w:rPr>
        <w:t>partii stropowej o</w:t>
      </w:r>
      <w:r w:rsidR="00C63C4E" w:rsidRPr="005B4088">
        <w:rPr>
          <w:rFonts w:ascii="Times New Roman" w:hAnsi="Times New Roman"/>
          <w:bCs/>
        </w:rPr>
        <w:t> </w:t>
      </w:r>
      <w:r w:rsidRPr="005B4088">
        <w:rPr>
          <w:rFonts w:ascii="Times New Roman" w:hAnsi="Times New Roman"/>
          <w:bCs/>
        </w:rPr>
        <w:t xml:space="preserve">miąższości </w:t>
      </w:r>
      <w:smartTag w:uri="urn:schemas-microsoft-com:office:smarttags" w:element="metricconverter">
        <w:smartTagPr>
          <w:attr w:name="ProductID" w:val="0.1 m"/>
        </w:smartTagPr>
        <w:r w:rsidRPr="005B4088">
          <w:rPr>
            <w:rFonts w:ascii="Times New Roman" w:hAnsi="Times New Roman"/>
            <w:bCs/>
          </w:rPr>
          <w:t>0.1 m</w:t>
        </w:r>
      </w:smartTag>
      <w:r w:rsidRPr="005B4088">
        <w:rPr>
          <w:rFonts w:ascii="Times New Roman" w:hAnsi="Times New Roman"/>
          <w:bCs/>
        </w:rPr>
        <w:t xml:space="preserve"> leży nawieziony humus (ziemia urodzajna). Całość </w:t>
      </w:r>
      <w:r w:rsidR="00C63C4E" w:rsidRPr="005B4088">
        <w:rPr>
          <w:rFonts w:ascii="Times New Roman" w:hAnsi="Times New Roman"/>
          <w:bCs/>
        </w:rPr>
        <w:t xml:space="preserve">piasków </w:t>
      </w:r>
      <w:r w:rsidRPr="005B4088">
        <w:rPr>
          <w:rFonts w:ascii="Times New Roman" w:hAnsi="Times New Roman"/>
          <w:bCs/>
        </w:rPr>
        <w:t>rzecznych i nasypowych w</w:t>
      </w:r>
      <w:r w:rsidR="00C63C4E" w:rsidRPr="005B4088">
        <w:rPr>
          <w:rFonts w:ascii="Times New Roman" w:hAnsi="Times New Roman"/>
          <w:bCs/>
        </w:rPr>
        <w:t> </w:t>
      </w:r>
      <w:r w:rsidRPr="005B4088">
        <w:rPr>
          <w:rFonts w:ascii="Times New Roman" w:hAnsi="Times New Roman"/>
          <w:bCs/>
        </w:rPr>
        <w:t>objętej badaniami strefie to grunty równoziarniste o niskim współczynniku jednorodności uziarnienia CU</w:t>
      </w:r>
      <w:r w:rsidR="00C63C4E" w:rsidRPr="005B4088">
        <w:rPr>
          <w:rFonts w:ascii="Times New Roman" w:hAnsi="Times New Roman"/>
          <w:bCs/>
        </w:rPr>
        <w:t> </w:t>
      </w:r>
      <w:r w:rsidRPr="005B4088">
        <w:rPr>
          <w:rFonts w:ascii="Times New Roman" w:hAnsi="Times New Roman"/>
          <w:bCs/>
        </w:rPr>
        <w:t>&lt; 3.5. Norma PN-EN 1997-2 określa grunty niespoiste o CU &lt; 6.0, jako „grunty źle uziarnione".</w:t>
      </w:r>
    </w:p>
    <w:p w:rsidR="00FD02AC" w:rsidRPr="005B4088" w:rsidRDefault="00FD02AC" w:rsidP="001A4D93">
      <w:pPr>
        <w:pStyle w:val="Style40"/>
        <w:widowControl/>
        <w:spacing w:before="60"/>
        <w:rPr>
          <w:rFonts w:ascii="Times New Roman" w:hAnsi="Times New Roman"/>
          <w:b/>
        </w:rPr>
      </w:pPr>
      <w:r w:rsidRPr="005B4088">
        <w:rPr>
          <w:rFonts w:ascii="Times New Roman" w:hAnsi="Times New Roman"/>
          <w:b/>
        </w:rPr>
        <w:t>Charakterystyka warunków wodnych</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 podłożu omawianego terenu woda gruntowa występuje w dwóch strefach. Strefa górna to woda w</w:t>
      </w:r>
      <w:r w:rsidR="00C63C4E" w:rsidRPr="005B4088">
        <w:rPr>
          <w:rFonts w:ascii="Times New Roman" w:hAnsi="Times New Roman"/>
          <w:bCs/>
        </w:rPr>
        <w:t> </w:t>
      </w:r>
      <w:r w:rsidRPr="005B4088">
        <w:rPr>
          <w:rFonts w:ascii="Times New Roman" w:hAnsi="Times New Roman"/>
          <w:bCs/>
        </w:rPr>
        <w:t>nasypach, o zwierciadle podpartym przez ciągłą serię słabo przepuszczalnych bagiennych gruntów organicznych, stabilizującym się na głębokości 2</w:t>
      </w:r>
      <w:r w:rsidR="00F12BBE">
        <w:rPr>
          <w:rFonts w:ascii="Times New Roman" w:hAnsi="Times New Roman"/>
          <w:bCs/>
        </w:rPr>
        <w:t xml:space="preserve">,0 - </w:t>
      </w:r>
      <w:smartTag w:uri="urn:schemas-microsoft-com:office:smarttags" w:element="metricconverter">
        <w:smartTagPr>
          <w:attr w:name="ProductID" w:val="2,1 m"/>
        </w:smartTagPr>
        <w:r w:rsidR="00F12BBE">
          <w:rPr>
            <w:rFonts w:ascii="Times New Roman" w:hAnsi="Times New Roman"/>
            <w:bCs/>
          </w:rPr>
          <w:t>2,</w:t>
        </w:r>
        <w:r w:rsidRPr="005B4088">
          <w:rPr>
            <w:rFonts w:ascii="Times New Roman" w:hAnsi="Times New Roman"/>
            <w:bCs/>
          </w:rPr>
          <w:t>1 m</w:t>
        </w:r>
      </w:smartTag>
      <w:r w:rsidR="00C63C4E" w:rsidRPr="005B4088">
        <w:rPr>
          <w:rFonts w:ascii="Times New Roman" w:hAnsi="Times New Roman"/>
          <w:bCs/>
        </w:rPr>
        <w:t xml:space="preserve"> p.p.t.,</w:t>
      </w:r>
      <w:r w:rsidRPr="005B4088">
        <w:rPr>
          <w:rFonts w:ascii="Times New Roman" w:hAnsi="Times New Roman"/>
          <w:bCs/>
        </w:rPr>
        <w:t xml:space="preserve"> tj. na rzędnych 1</w:t>
      </w:r>
      <w:r w:rsidR="00F12BBE">
        <w:rPr>
          <w:rFonts w:ascii="Times New Roman" w:hAnsi="Times New Roman"/>
          <w:bCs/>
        </w:rPr>
        <w:t>,</w:t>
      </w:r>
      <w:r w:rsidRPr="005B4088">
        <w:rPr>
          <w:rFonts w:ascii="Times New Roman" w:hAnsi="Times New Roman"/>
          <w:bCs/>
        </w:rPr>
        <w:t xml:space="preserve">08 </w:t>
      </w:r>
      <w:r w:rsidR="00F12BBE">
        <w:rPr>
          <w:rFonts w:ascii="Times New Roman" w:hAnsi="Times New Roman"/>
          <w:bCs/>
        </w:rPr>
        <w:t>–</w:t>
      </w:r>
      <w:r w:rsidRPr="005B4088">
        <w:rPr>
          <w:rFonts w:ascii="Times New Roman" w:hAnsi="Times New Roman"/>
          <w:bCs/>
        </w:rPr>
        <w:t xml:space="preserve"> </w:t>
      </w:r>
      <w:smartTag w:uri="urn:schemas-microsoft-com:office:smarttags" w:element="metricconverter">
        <w:smartTagPr>
          <w:attr w:name="ProductID" w:val="1,12 m"/>
        </w:smartTagPr>
        <w:r w:rsidRPr="005B4088">
          <w:rPr>
            <w:rFonts w:ascii="Times New Roman" w:hAnsi="Times New Roman"/>
            <w:bCs/>
          </w:rPr>
          <w:t>1</w:t>
        </w:r>
        <w:r w:rsidR="00F12BBE">
          <w:rPr>
            <w:rFonts w:ascii="Times New Roman" w:hAnsi="Times New Roman"/>
            <w:bCs/>
          </w:rPr>
          <w:t>,</w:t>
        </w:r>
        <w:r w:rsidRPr="005B4088">
          <w:rPr>
            <w:rFonts w:ascii="Times New Roman" w:hAnsi="Times New Roman"/>
            <w:bCs/>
          </w:rPr>
          <w:t>12 m</w:t>
        </w:r>
      </w:smartTag>
      <w:r w:rsidRPr="005B4088">
        <w:rPr>
          <w:rFonts w:ascii="Times New Roman" w:hAnsi="Times New Roman"/>
          <w:bCs/>
        </w:rPr>
        <w:t xml:space="preserve"> n.p.m.</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Woda strefy dolnej przesyca całość rzecznych piasków podścielających utwory bagienne</w:t>
      </w:r>
      <w:r w:rsidR="00C63C4E" w:rsidRPr="005B4088">
        <w:rPr>
          <w:rFonts w:ascii="Times New Roman" w:hAnsi="Times New Roman"/>
          <w:bCs/>
        </w:rPr>
        <w:t>. J</w:t>
      </w:r>
      <w:r w:rsidRPr="005B4088">
        <w:rPr>
          <w:rFonts w:ascii="Times New Roman" w:hAnsi="Times New Roman"/>
          <w:bCs/>
        </w:rPr>
        <w:t>ej napięte zwierciadło nawiercono na głębokości 7</w:t>
      </w:r>
      <w:r w:rsidR="00F12BBE">
        <w:rPr>
          <w:rFonts w:ascii="Times New Roman" w:hAnsi="Times New Roman"/>
          <w:bCs/>
        </w:rPr>
        <w:t>,</w:t>
      </w:r>
      <w:r w:rsidRPr="005B4088">
        <w:rPr>
          <w:rFonts w:ascii="Times New Roman" w:hAnsi="Times New Roman"/>
          <w:bCs/>
        </w:rPr>
        <w:t xml:space="preserve">0 </w:t>
      </w:r>
      <w:r w:rsidR="00F12BBE">
        <w:rPr>
          <w:rFonts w:ascii="Times New Roman" w:hAnsi="Times New Roman"/>
          <w:bCs/>
        </w:rPr>
        <w:t>–</w:t>
      </w:r>
      <w:r w:rsidRPr="005B4088">
        <w:rPr>
          <w:rFonts w:ascii="Times New Roman" w:hAnsi="Times New Roman"/>
          <w:bCs/>
        </w:rPr>
        <w:t xml:space="preserve"> </w:t>
      </w:r>
      <w:smartTag w:uri="urn:schemas-microsoft-com:office:smarttags" w:element="metricconverter">
        <w:smartTagPr>
          <w:attr w:name="ProductID" w:val="9,2 m"/>
        </w:smartTagPr>
        <w:r w:rsidRPr="005B4088">
          <w:rPr>
            <w:rFonts w:ascii="Times New Roman" w:hAnsi="Times New Roman"/>
            <w:bCs/>
          </w:rPr>
          <w:t>9</w:t>
        </w:r>
        <w:r w:rsidR="00F12BBE">
          <w:rPr>
            <w:rFonts w:ascii="Times New Roman" w:hAnsi="Times New Roman"/>
            <w:bCs/>
          </w:rPr>
          <w:t>,</w:t>
        </w:r>
        <w:r w:rsidRPr="005B4088">
          <w:rPr>
            <w:rFonts w:ascii="Times New Roman" w:hAnsi="Times New Roman"/>
            <w:bCs/>
          </w:rPr>
          <w:t>2 m</w:t>
        </w:r>
      </w:smartTag>
      <w:r w:rsidRPr="005B4088">
        <w:rPr>
          <w:rFonts w:ascii="Times New Roman" w:hAnsi="Times New Roman"/>
          <w:bCs/>
        </w:rPr>
        <w:t xml:space="preserve"> p.p.t. (tj. na rzędnych od -5</w:t>
      </w:r>
      <w:r w:rsidR="00F12BBE">
        <w:rPr>
          <w:rFonts w:ascii="Times New Roman" w:hAnsi="Times New Roman"/>
          <w:bCs/>
        </w:rPr>
        <w:t>,</w:t>
      </w:r>
      <w:r w:rsidRPr="005B4088">
        <w:rPr>
          <w:rFonts w:ascii="Times New Roman" w:hAnsi="Times New Roman"/>
          <w:bCs/>
        </w:rPr>
        <w:t xml:space="preserve">98 do </w:t>
      </w:r>
      <w:smartTag w:uri="urn:schemas-microsoft-com:office:smarttags" w:element="metricconverter">
        <w:smartTagPr>
          <w:attr w:name="ProductID" w:val="-3,92 m"/>
        </w:smartTagPr>
        <w:r w:rsidRPr="005B4088">
          <w:rPr>
            <w:rFonts w:ascii="Times New Roman" w:hAnsi="Times New Roman"/>
            <w:bCs/>
          </w:rPr>
          <w:t>-3</w:t>
        </w:r>
        <w:r w:rsidR="00F12BBE">
          <w:rPr>
            <w:rFonts w:ascii="Times New Roman" w:hAnsi="Times New Roman"/>
            <w:bCs/>
          </w:rPr>
          <w:t>,</w:t>
        </w:r>
        <w:r w:rsidRPr="005B4088">
          <w:rPr>
            <w:rFonts w:ascii="Times New Roman" w:hAnsi="Times New Roman"/>
            <w:bCs/>
          </w:rPr>
          <w:t>92 m</w:t>
        </w:r>
      </w:smartTag>
      <w:r w:rsidRPr="005B4088">
        <w:rPr>
          <w:rFonts w:ascii="Times New Roman" w:hAnsi="Times New Roman"/>
          <w:bCs/>
        </w:rPr>
        <w:t xml:space="preserve"> n.p.m.). Zwierciadło tej wody stabilizuje się poniżej wody górnej strefy, na rzędnej ok </w:t>
      </w:r>
      <w:smartTag w:uri="urn:schemas-microsoft-com:office:smarttags" w:element="metricconverter">
        <w:smartTagPr>
          <w:attr w:name="ProductID" w:val="-0,4 m"/>
        </w:smartTagPr>
        <w:r w:rsidRPr="005B4088">
          <w:rPr>
            <w:rFonts w:ascii="Times New Roman" w:hAnsi="Times New Roman"/>
            <w:bCs/>
          </w:rPr>
          <w:t>-0</w:t>
        </w:r>
        <w:r w:rsidR="00F12BBE">
          <w:rPr>
            <w:rFonts w:ascii="Times New Roman" w:hAnsi="Times New Roman"/>
            <w:bCs/>
          </w:rPr>
          <w:t>,</w:t>
        </w:r>
        <w:r w:rsidRPr="005B4088">
          <w:rPr>
            <w:rFonts w:ascii="Times New Roman" w:hAnsi="Times New Roman"/>
            <w:bCs/>
          </w:rPr>
          <w:t>4 m</w:t>
        </w:r>
      </w:smartTag>
      <w:r w:rsidRPr="005B4088">
        <w:rPr>
          <w:rFonts w:ascii="Times New Roman" w:hAnsi="Times New Roman"/>
          <w:bCs/>
        </w:rPr>
        <w:t xml:space="preserve"> n.p.m. Woda strefy górnej zasilana jest przez infiltrację wód opadowych, a jej powolny odpływ zachodzi w</w:t>
      </w:r>
      <w:r w:rsidR="00F12BBE">
        <w:rPr>
          <w:rFonts w:ascii="Times New Roman" w:hAnsi="Times New Roman"/>
          <w:bCs/>
        </w:rPr>
        <w:t> </w:t>
      </w:r>
      <w:r w:rsidRPr="005B4088">
        <w:rPr>
          <w:rFonts w:ascii="Times New Roman" w:hAnsi="Times New Roman"/>
          <w:bCs/>
        </w:rPr>
        <w:t xml:space="preserve">kierunku </w:t>
      </w:r>
      <w:r w:rsidR="00C63C4E" w:rsidRPr="005B4088">
        <w:rPr>
          <w:rFonts w:ascii="Times New Roman" w:hAnsi="Times New Roman"/>
          <w:bCs/>
        </w:rPr>
        <w:t xml:space="preserve">akwenów </w:t>
      </w:r>
      <w:r w:rsidRPr="005B4088">
        <w:rPr>
          <w:rFonts w:ascii="Times New Roman" w:hAnsi="Times New Roman"/>
          <w:bCs/>
        </w:rPr>
        <w:t>otaczających Ostrów Grabowski. Poziom wody tej strefy stwierdzon</w:t>
      </w:r>
      <w:r w:rsidR="00C63C4E" w:rsidRPr="005B4088">
        <w:rPr>
          <w:rFonts w:ascii="Times New Roman" w:hAnsi="Times New Roman"/>
          <w:bCs/>
        </w:rPr>
        <w:t>y</w:t>
      </w:r>
      <w:r w:rsidRPr="005B4088">
        <w:rPr>
          <w:rFonts w:ascii="Times New Roman" w:hAnsi="Times New Roman"/>
          <w:bCs/>
        </w:rPr>
        <w:t xml:space="preserve"> podczas prac polowych, uznać należy za zbliżony do stanu przeciętnego. W okresach roztopów i o znacznie zwiększonej sumie opadów poziom wody górnej strefy może p</w:t>
      </w:r>
      <w:r w:rsidR="00F12BBE">
        <w:rPr>
          <w:rFonts w:ascii="Times New Roman" w:hAnsi="Times New Roman"/>
          <w:bCs/>
        </w:rPr>
        <w:t xml:space="preserve">odnosić się maksymalnie o ok. </w:t>
      </w:r>
      <w:smartTag w:uri="urn:schemas-microsoft-com:office:smarttags" w:element="metricconverter">
        <w:smartTagPr>
          <w:attr w:name="ProductID" w:val="0,7 m"/>
        </w:smartTagPr>
        <w:r w:rsidR="00F12BBE">
          <w:rPr>
            <w:rFonts w:ascii="Times New Roman" w:hAnsi="Times New Roman"/>
            <w:bCs/>
          </w:rPr>
          <w:t>0,</w:t>
        </w:r>
        <w:r w:rsidRPr="005B4088">
          <w:rPr>
            <w:rFonts w:ascii="Times New Roman" w:hAnsi="Times New Roman"/>
            <w:bCs/>
          </w:rPr>
          <w:t>7 m</w:t>
        </w:r>
      </w:smartTag>
      <w:r w:rsidRPr="005B4088">
        <w:rPr>
          <w:rFonts w:ascii="Times New Roman" w:hAnsi="Times New Roman"/>
          <w:bCs/>
        </w:rPr>
        <w:t xml:space="preserve"> w</w:t>
      </w:r>
      <w:r w:rsidR="00F12BBE">
        <w:rPr>
          <w:rFonts w:ascii="Times New Roman" w:hAnsi="Times New Roman"/>
          <w:bCs/>
        </w:rPr>
        <w:t> </w:t>
      </w:r>
      <w:r w:rsidRPr="005B4088">
        <w:rPr>
          <w:rFonts w:ascii="Times New Roman" w:hAnsi="Times New Roman"/>
          <w:bCs/>
        </w:rPr>
        <w:t>stosunku do stanu stwierdzonego w</w:t>
      </w:r>
      <w:r w:rsidR="00C63C4E" w:rsidRPr="005B4088">
        <w:rPr>
          <w:rFonts w:ascii="Times New Roman" w:hAnsi="Times New Roman"/>
          <w:bCs/>
        </w:rPr>
        <w:t> otworze -</w:t>
      </w:r>
      <w:r w:rsidRPr="005B4088">
        <w:rPr>
          <w:rFonts w:ascii="Times New Roman" w:hAnsi="Times New Roman"/>
          <w:bCs/>
        </w:rPr>
        <w:t xml:space="preserve"> do głębokości ok. 1</w:t>
      </w:r>
      <w:r w:rsidR="00F12BBE">
        <w:rPr>
          <w:rFonts w:ascii="Times New Roman" w:hAnsi="Times New Roman"/>
          <w:bCs/>
        </w:rPr>
        <w:t>,</w:t>
      </w:r>
      <w:r w:rsidRPr="005B4088">
        <w:rPr>
          <w:rFonts w:ascii="Times New Roman" w:hAnsi="Times New Roman"/>
          <w:bCs/>
        </w:rPr>
        <w:t xml:space="preserve">2 </w:t>
      </w:r>
      <w:r w:rsidR="00F12BBE">
        <w:rPr>
          <w:rFonts w:ascii="Times New Roman" w:hAnsi="Times New Roman"/>
          <w:bCs/>
        </w:rPr>
        <w:t>–</w:t>
      </w:r>
      <w:r w:rsidRPr="005B4088">
        <w:rPr>
          <w:rFonts w:ascii="Times New Roman" w:hAnsi="Times New Roman"/>
          <w:bCs/>
        </w:rPr>
        <w:t xml:space="preserve"> </w:t>
      </w:r>
      <w:smartTag w:uri="urn:schemas-microsoft-com:office:smarttags" w:element="metricconverter">
        <w:smartTagPr>
          <w:attr w:name="ProductID" w:val="1,3 m"/>
        </w:smartTagPr>
        <w:r w:rsidRPr="005B4088">
          <w:rPr>
            <w:rFonts w:ascii="Times New Roman" w:hAnsi="Times New Roman"/>
            <w:bCs/>
          </w:rPr>
          <w:t>1</w:t>
        </w:r>
        <w:r w:rsidR="00F12BBE">
          <w:rPr>
            <w:rFonts w:ascii="Times New Roman" w:hAnsi="Times New Roman"/>
            <w:bCs/>
          </w:rPr>
          <w:t>,</w:t>
        </w:r>
        <w:r w:rsidRPr="005B4088">
          <w:rPr>
            <w:rFonts w:ascii="Times New Roman" w:hAnsi="Times New Roman"/>
            <w:bCs/>
          </w:rPr>
          <w:t>3 m</w:t>
        </w:r>
      </w:smartTag>
      <w:r w:rsidR="00F12BBE">
        <w:rPr>
          <w:rFonts w:ascii="Times New Roman" w:hAnsi="Times New Roman"/>
          <w:bCs/>
        </w:rPr>
        <w:t xml:space="preserve"> p.p.t. i rzędnej ok. </w:t>
      </w:r>
      <w:smartTag w:uri="urn:schemas-microsoft-com:office:smarttags" w:element="metricconverter">
        <w:smartTagPr>
          <w:attr w:name="ProductID" w:val="1,9 m"/>
        </w:smartTagPr>
        <w:r w:rsidR="00F12BBE">
          <w:rPr>
            <w:rFonts w:ascii="Times New Roman" w:hAnsi="Times New Roman"/>
            <w:bCs/>
          </w:rPr>
          <w:t>1,</w:t>
        </w:r>
        <w:r w:rsidRPr="005B4088">
          <w:rPr>
            <w:rFonts w:ascii="Times New Roman" w:hAnsi="Times New Roman"/>
            <w:bCs/>
          </w:rPr>
          <w:t>9 m</w:t>
        </w:r>
      </w:smartTag>
      <w:r w:rsidRPr="005B4088">
        <w:rPr>
          <w:rFonts w:ascii="Times New Roman" w:hAnsi="Times New Roman"/>
          <w:bCs/>
        </w:rPr>
        <w:t xml:space="preserve"> n.p.m.</w:t>
      </w:r>
    </w:p>
    <w:p w:rsidR="00FD02AC" w:rsidRPr="005B4088" w:rsidRDefault="00FD02AC" w:rsidP="005B4088">
      <w:pPr>
        <w:pStyle w:val="Style40"/>
        <w:widowControl/>
        <w:rPr>
          <w:rFonts w:ascii="Times New Roman" w:hAnsi="Times New Roman"/>
          <w:bCs/>
        </w:rPr>
      </w:pPr>
    </w:p>
    <w:p w:rsidR="00FD02AC" w:rsidRPr="00F43EE6" w:rsidRDefault="00F43EE6" w:rsidP="00F43EE6">
      <w:pPr>
        <w:spacing w:before="240" w:after="60"/>
        <w:ind w:left="709" w:hanging="709"/>
        <w:jc w:val="both"/>
        <w:outlineLvl w:val="0"/>
        <w:rPr>
          <w:rFonts w:ascii="Times New Roman" w:hAnsi="Times New Roman"/>
          <w:b/>
        </w:rPr>
      </w:pPr>
      <w:bookmarkStart w:id="116" w:name="_Toc29383364"/>
      <w:bookmarkStart w:id="117" w:name="_Toc31631685"/>
      <w:bookmarkStart w:id="118" w:name="_Toc33694858"/>
      <w:bookmarkStart w:id="119" w:name="_Toc34903352"/>
      <w:r>
        <w:rPr>
          <w:rFonts w:ascii="Times New Roman" w:hAnsi="Times New Roman"/>
          <w:b/>
        </w:rPr>
        <w:t xml:space="preserve">3.2 </w:t>
      </w:r>
      <w:r>
        <w:rPr>
          <w:rFonts w:ascii="Times New Roman" w:hAnsi="Times New Roman"/>
          <w:b/>
        </w:rPr>
        <w:tab/>
      </w:r>
      <w:r w:rsidR="00FD02AC" w:rsidRPr="00F43EE6">
        <w:rPr>
          <w:rFonts w:ascii="Times New Roman" w:hAnsi="Times New Roman"/>
          <w:b/>
        </w:rPr>
        <w:t>Ustalenia z Planu Gospodarowania Wodami na obszarze dorzecza Odry</w:t>
      </w:r>
      <w:bookmarkEnd w:id="116"/>
      <w:bookmarkEnd w:id="117"/>
      <w:bookmarkEnd w:id="118"/>
      <w:bookmarkEnd w:id="119"/>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Poniżej przedstawiono ustalenia zawarte w rozporządzeniu Rady Ministrów z dnia 18 października 2016 r. w sprawie Planu Gospodarowania Wodami na obszarze dorzecza Odry (</w:t>
      </w:r>
      <w:r w:rsidR="0032333C">
        <w:rPr>
          <w:rFonts w:ascii="Times New Roman" w:hAnsi="Times New Roman"/>
          <w:bCs/>
        </w:rPr>
        <w:t>Dz.U.</w:t>
      </w:r>
      <w:r w:rsidRPr="005B4088">
        <w:rPr>
          <w:rFonts w:ascii="Times New Roman" w:hAnsi="Times New Roman"/>
          <w:bCs/>
        </w:rPr>
        <w:t xml:space="preserve"> z 2016 r., poz. 1967) w</w:t>
      </w:r>
      <w:r w:rsidR="00C63C4E" w:rsidRPr="005B4088">
        <w:rPr>
          <w:rFonts w:ascii="Times New Roman" w:hAnsi="Times New Roman"/>
          <w:bCs/>
        </w:rPr>
        <w:t> </w:t>
      </w:r>
      <w:r w:rsidRPr="005B4088">
        <w:rPr>
          <w:rFonts w:ascii="Times New Roman" w:hAnsi="Times New Roman"/>
          <w:bCs/>
        </w:rPr>
        <w:t>odniesieniu do obszaru objętego wnioskiem. Zgodnie z ww. PGW przedmiotowy teren zlokalizowany jest na następujących JCWP i JCWPd.</w:t>
      </w:r>
    </w:p>
    <w:p w:rsidR="00C63C4E" w:rsidRPr="005B4088" w:rsidRDefault="00C63C4E" w:rsidP="005B4088">
      <w:pPr>
        <w:pStyle w:val="Style40"/>
        <w:widowControl/>
        <w:rPr>
          <w:rFonts w:ascii="Times New Roman" w:hAnsi="Times New Roman"/>
          <w:bCs/>
        </w:rPr>
      </w:pPr>
    </w:p>
    <w:p w:rsidR="00FD02AC" w:rsidRPr="005B4088" w:rsidRDefault="00FD02AC" w:rsidP="005B4088">
      <w:pPr>
        <w:pStyle w:val="Style40"/>
        <w:widowControl/>
        <w:rPr>
          <w:rFonts w:ascii="Times New Roman" w:hAnsi="Times New Roman"/>
          <w:b/>
        </w:rPr>
      </w:pPr>
      <w:r w:rsidRPr="005B4088">
        <w:rPr>
          <w:rFonts w:ascii="Times New Roman" w:hAnsi="Times New Roman"/>
          <w:b/>
        </w:rPr>
        <w:t>Jednolita część wód powierzchniowych (JCWP).</w:t>
      </w:r>
    </w:p>
    <w:p w:rsidR="00FD02AC" w:rsidRPr="005B4088" w:rsidRDefault="00FD02AC" w:rsidP="005B4088">
      <w:pPr>
        <w:pStyle w:val="Style14"/>
        <w:widowControl/>
        <w:tabs>
          <w:tab w:val="left" w:pos="4982"/>
        </w:tabs>
        <w:spacing w:line="394" w:lineRule="exact"/>
        <w:jc w:val="both"/>
        <w:rPr>
          <w:rStyle w:val="FontStyle133"/>
          <w:sz w:val="24"/>
          <w:szCs w:val="24"/>
        </w:rPr>
      </w:pPr>
      <w:r w:rsidRPr="005B4088">
        <w:rPr>
          <w:rStyle w:val="FontStyle133"/>
          <w:sz w:val="24"/>
          <w:szCs w:val="24"/>
        </w:rPr>
        <w:t>Europejski kod JCWP</w:t>
      </w:r>
      <w:r w:rsidRPr="005B4088">
        <w:rPr>
          <w:rStyle w:val="FontStyle133"/>
          <w:sz w:val="24"/>
          <w:szCs w:val="24"/>
        </w:rPr>
        <w:tab/>
        <w:t>- RW6000211999</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Nazwa JCWP</w:t>
      </w:r>
      <w:r w:rsidRPr="005B4088">
        <w:rPr>
          <w:rStyle w:val="FontStyle132"/>
          <w:sz w:val="24"/>
          <w:szCs w:val="24"/>
        </w:rPr>
        <w:tab/>
        <w:t>- Odra od Parnicy do ujścia</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 xml:space="preserve">Scalona część wód powierzchniowych (SCWP) </w:t>
      </w:r>
      <w:r w:rsidR="00C63C4E" w:rsidRPr="005B4088">
        <w:rPr>
          <w:rStyle w:val="FontStyle132"/>
          <w:sz w:val="24"/>
          <w:szCs w:val="24"/>
        </w:rPr>
        <w:tab/>
      </w:r>
      <w:r w:rsidRPr="005B4088">
        <w:rPr>
          <w:rStyle w:val="FontStyle132"/>
          <w:sz w:val="24"/>
          <w:szCs w:val="24"/>
        </w:rPr>
        <w:t>- DO0204</w:t>
      </w:r>
    </w:p>
    <w:p w:rsidR="00FD02AC" w:rsidRPr="005B4088" w:rsidRDefault="00FD02AC" w:rsidP="001A4D93">
      <w:pPr>
        <w:pStyle w:val="Style42"/>
        <w:widowControl/>
        <w:tabs>
          <w:tab w:val="left" w:pos="4997"/>
        </w:tabs>
        <w:spacing w:before="60" w:line="240" w:lineRule="auto"/>
        <w:rPr>
          <w:rStyle w:val="FontStyle132"/>
          <w:sz w:val="24"/>
          <w:szCs w:val="24"/>
        </w:rPr>
      </w:pPr>
      <w:r w:rsidRPr="005B4088">
        <w:rPr>
          <w:rStyle w:val="FontStyle132"/>
          <w:sz w:val="24"/>
          <w:szCs w:val="24"/>
        </w:rPr>
        <w:t>Region wodny</w:t>
      </w:r>
      <w:r w:rsidRPr="005B4088">
        <w:rPr>
          <w:rStyle w:val="FontStyle132"/>
          <w:sz w:val="24"/>
          <w:szCs w:val="24"/>
        </w:rPr>
        <w:tab/>
        <w:t>-</w:t>
      </w:r>
      <w:r w:rsidR="00C63C4E" w:rsidRPr="005B4088">
        <w:rPr>
          <w:rStyle w:val="FontStyle132"/>
          <w:sz w:val="24"/>
          <w:szCs w:val="24"/>
        </w:rPr>
        <w:t xml:space="preserve"> </w:t>
      </w:r>
      <w:r w:rsidRPr="005B4088">
        <w:rPr>
          <w:rStyle w:val="FontStyle132"/>
          <w:sz w:val="24"/>
          <w:szCs w:val="24"/>
        </w:rPr>
        <w:t>Dolnej Odry i Przymorza Zachodniego</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Obszar dorzecza (Kod i Nazwa)</w:t>
      </w:r>
      <w:r w:rsidRPr="005B4088">
        <w:rPr>
          <w:rStyle w:val="FontStyle132"/>
          <w:sz w:val="24"/>
          <w:szCs w:val="24"/>
        </w:rPr>
        <w:tab/>
        <w:t>- 6000 obszar dorzecza Odry</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Regionalny Zarząd Gospodarki Wodnej</w:t>
      </w:r>
      <w:r w:rsidR="00872D6D" w:rsidRPr="005B4088">
        <w:rPr>
          <w:rStyle w:val="FontStyle132"/>
          <w:sz w:val="24"/>
          <w:szCs w:val="24"/>
        </w:rPr>
        <w:t xml:space="preserve"> </w:t>
      </w:r>
      <w:r w:rsidR="00C63C4E" w:rsidRPr="005B4088">
        <w:rPr>
          <w:rStyle w:val="FontStyle132"/>
          <w:sz w:val="24"/>
          <w:szCs w:val="24"/>
        </w:rPr>
        <w:tab/>
      </w:r>
      <w:r w:rsidRPr="005B4088">
        <w:rPr>
          <w:rStyle w:val="FontStyle132"/>
          <w:sz w:val="24"/>
          <w:szCs w:val="24"/>
        </w:rPr>
        <w:t>- RZGW w Szczecinie</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Ekoregion</w:t>
      </w:r>
      <w:r w:rsidRPr="005B4088">
        <w:rPr>
          <w:rStyle w:val="FontStyle132"/>
          <w:sz w:val="24"/>
          <w:szCs w:val="24"/>
        </w:rPr>
        <w:tab/>
        <w:t>- Równiny Centralne (14)</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Typ JCWP</w:t>
      </w:r>
      <w:r w:rsidRPr="005B4088">
        <w:rPr>
          <w:rStyle w:val="FontStyle132"/>
          <w:sz w:val="24"/>
          <w:szCs w:val="24"/>
        </w:rPr>
        <w:tab/>
        <w:t>- Wielka rzeka nizinna (21)</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Czy JCW jest monitorowana</w:t>
      </w:r>
      <w:r w:rsidRPr="005B4088">
        <w:rPr>
          <w:rStyle w:val="FontStyle132"/>
          <w:sz w:val="24"/>
          <w:szCs w:val="24"/>
        </w:rPr>
        <w:tab/>
        <w:t>- monitorowana</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Status</w:t>
      </w:r>
      <w:r w:rsidRPr="005B4088">
        <w:rPr>
          <w:rStyle w:val="FontStyle132"/>
          <w:sz w:val="24"/>
          <w:szCs w:val="24"/>
        </w:rPr>
        <w:tab/>
        <w:t>- silnie zmieniona część wód</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Ocena stanu</w:t>
      </w:r>
      <w:r w:rsidRPr="005B4088">
        <w:rPr>
          <w:rStyle w:val="FontStyle132"/>
          <w:sz w:val="24"/>
          <w:szCs w:val="24"/>
        </w:rPr>
        <w:tab/>
        <w:t>- zły</w:t>
      </w:r>
    </w:p>
    <w:p w:rsidR="00FD02AC" w:rsidRPr="005B4088" w:rsidRDefault="00FD02AC" w:rsidP="001A4D93">
      <w:pPr>
        <w:pStyle w:val="Style42"/>
        <w:widowControl/>
        <w:spacing w:before="60" w:line="240" w:lineRule="auto"/>
        <w:rPr>
          <w:rStyle w:val="FontStyle132"/>
          <w:sz w:val="24"/>
          <w:szCs w:val="24"/>
        </w:rPr>
      </w:pPr>
      <w:r w:rsidRPr="005B4088">
        <w:rPr>
          <w:rStyle w:val="FontStyle132"/>
          <w:sz w:val="24"/>
          <w:szCs w:val="24"/>
        </w:rPr>
        <w:t>Ocena ryzyka nieosiągnięcia celów środowiskowych - zagrożona</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Odstępstwo</w:t>
      </w:r>
      <w:r w:rsidRPr="005B4088">
        <w:rPr>
          <w:rStyle w:val="FontStyle132"/>
          <w:sz w:val="24"/>
          <w:szCs w:val="24"/>
        </w:rPr>
        <w:tab/>
        <w:t>- tak</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Typ odstępstwa:</w:t>
      </w:r>
      <w:r w:rsidRPr="005B4088">
        <w:rPr>
          <w:rStyle w:val="FontStyle132"/>
          <w:sz w:val="24"/>
          <w:szCs w:val="24"/>
        </w:rPr>
        <w:tab/>
        <w:t>- przedłużenie terminu osiągnięcia celu</w:t>
      </w:r>
    </w:p>
    <w:p w:rsidR="00FD02AC" w:rsidRPr="005B4088" w:rsidRDefault="00FD02AC" w:rsidP="001A4D93">
      <w:pPr>
        <w:pStyle w:val="Style42"/>
        <w:widowControl/>
        <w:spacing w:before="60" w:line="240" w:lineRule="auto"/>
        <w:ind w:left="5103"/>
        <w:rPr>
          <w:rStyle w:val="FontStyle132"/>
          <w:sz w:val="24"/>
          <w:szCs w:val="24"/>
        </w:rPr>
      </w:pPr>
      <w:r w:rsidRPr="005B4088">
        <w:rPr>
          <w:rStyle w:val="FontStyle132"/>
          <w:sz w:val="24"/>
          <w:szCs w:val="24"/>
        </w:rPr>
        <w:t>środowiskowego - brak możliwości technicznych</w:t>
      </w:r>
    </w:p>
    <w:p w:rsidR="00FD02AC"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Termin osiągnięcia dobrego stanu:</w:t>
      </w:r>
      <w:r w:rsidRPr="005B4088">
        <w:rPr>
          <w:rStyle w:val="FontStyle132"/>
          <w:sz w:val="24"/>
          <w:szCs w:val="24"/>
        </w:rPr>
        <w:tab/>
        <w:t>- 2027.</w:t>
      </w:r>
    </w:p>
    <w:p w:rsidR="00C63C4E" w:rsidRPr="005B4088" w:rsidRDefault="00FD02AC" w:rsidP="001A4D93">
      <w:pPr>
        <w:pStyle w:val="Style42"/>
        <w:widowControl/>
        <w:tabs>
          <w:tab w:val="left" w:pos="4987"/>
        </w:tabs>
        <w:spacing w:before="60" w:line="240" w:lineRule="auto"/>
        <w:rPr>
          <w:rStyle w:val="FontStyle132"/>
          <w:sz w:val="24"/>
          <w:szCs w:val="24"/>
        </w:rPr>
      </w:pPr>
      <w:r w:rsidRPr="005B4088">
        <w:rPr>
          <w:rStyle w:val="FontStyle132"/>
          <w:sz w:val="24"/>
          <w:szCs w:val="24"/>
        </w:rPr>
        <w:t xml:space="preserve">Uzasadnienie odstępstwa: </w:t>
      </w:r>
      <w:r w:rsidR="00C63C4E" w:rsidRPr="005B4088">
        <w:rPr>
          <w:rStyle w:val="FontStyle132"/>
          <w:sz w:val="24"/>
          <w:szCs w:val="24"/>
        </w:rPr>
        <w:tab/>
        <w:t xml:space="preserve">- </w:t>
      </w:r>
      <w:r w:rsidRPr="005B4088">
        <w:rPr>
          <w:rStyle w:val="FontStyle132"/>
          <w:sz w:val="24"/>
          <w:szCs w:val="24"/>
        </w:rPr>
        <w:t xml:space="preserve">brak możliwości technicznych. </w:t>
      </w:r>
    </w:p>
    <w:p w:rsidR="00C63C4E"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W zlewni JCWP występuje presja przemysłowa.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 programie działań zaplanowano działanie obejmujące przegląd pozwoleń wodnoprawnych na</w:t>
      </w:r>
      <w:r w:rsidR="00C63C4E" w:rsidRPr="005B4088">
        <w:rPr>
          <w:rFonts w:ascii="Times New Roman" w:hAnsi="Times New Roman"/>
          <w:bCs/>
        </w:rPr>
        <w:t> </w:t>
      </w:r>
      <w:r w:rsidRPr="005B4088">
        <w:rPr>
          <w:rFonts w:ascii="Times New Roman" w:hAnsi="Times New Roman"/>
          <w:bCs/>
        </w:rPr>
        <w:t>wprowadzanie ścieków do wód lub do ziemi, przez użytkowników w zlewni JCWP, z uwagi na</w:t>
      </w:r>
      <w:r w:rsidR="00F12BBE">
        <w:rPr>
          <w:rFonts w:ascii="Times New Roman" w:hAnsi="Times New Roman"/>
          <w:bCs/>
        </w:rPr>
        <w:t> </w:t>
      </w:r>
      <w:r w:rsidRPr="005B4088">
        <w:rPr>
          <w:rFonts w:ascii="Times New Roman" w:hAnsi="Times New Roman"/>
          <w:bCs/>
        </w:rPr>
        <w:t>zagrożenie nie osiągnięcia celów środowiskowych, zgodnie z art. 136 ust. 3 ustawy - Prawo wodne, mające na celu szczegółowe rozpoznanie i w rezultacie ograniczenie tej presji tak, aby możliwe było osiągnięcie wskaźników zgodnych z wartościami dla dobrego stanu. Z uwagi jednak na czas niezbędny dla wdrożenia tego działania, następnie konkretnych działań naprawczych, a także okres niezbędny, aby wdrożone działania przyniosły wymierne efekty, dobry stan będzie mógł być osiągnięty do roku 2027.</w:t>
      </w:r>
    </w:p>
    <w:p w:rsidR="00F07427" w:rsidRPr="005B4088" w:rsidRDefault="00F07427" w:rsidP="001A4D93">
      <w:pPr>
        <w:pStyle w:val="Style40"/>
        <w:widowControl/>
        <w:spacing w:before="60"/>
        <w:rPr>
          <w:rFonts w:ascii="Times New Roman" w:hAnsi="Times New Roman"/>
          <w:bCs/>
        </w:rPr>
      </w:pPr>
    </w:p>
    <w:p w:rsidR="00FD02AC" w:rsidRPr="005B4088" w:rsidRDefault="00FD02AC" w:rsidP="005B4088">
      <w:pPr>
        <w:pStyle w:val="Style40"/>
        <w:widowControl/>
        <w:rPr>
          <w:rFonts w:ascii="Times New Roman" w:hAnsi="Times New Roman"/>
          <w:b/>
          <w:bCs/>
        </w:rPr>
      </w:pPr>
      <w:r w:rsidRPr="005B4088">
        <w:rPr>
          <w:rFonts w:ascii="Times New Roman" w:hAnsi="Times New Roman"/>
          <w:b/>
          <w:bCs/>
        </w:rPr>
        <w:t>Jednolita część wód podziemnych (JCWPd).</w:t>
      </w:r>
    </w:p>
    <w:p w:rsidR="00FD02AC" w:rsidRPr="005B4088" w:rsidRDefault="00FD02AC" w:rsidP="005B4088">
      <w:pPr>
        <w:pStyle w:val="Style14"/>
        <w:widowControl/>
        <w:tabs>
          <w:tab w:val="left" w:pos="4963"/>
        </w:tabs>
        <w:spacing w:before="134"/>
        <w:jc w:val="both"/>
        <w:rPr>
          <w:rStyle w:val="FontStyle133"/>
          <w:sz w:val="24"/>
          <w:szCs w:val="24"/>
        </w:rPr>
      </w:pPr>
      <w:r w:rsidRPr="005B4088">
        <w:rPr>
          <w:rStyle w:val="FontStyle133"/>
          <w:sz w:val="24"/>
          <w:szCs w:val="24"/>
        </w:rPr>
        <w:t>Europejski kod JCWPd</w:t>
      </w:r>
      <w:r w:rsidRPr="005B4088">
        <w:rPr>
          <w:rStyle w:val="FontStyle133"/>
          <w:sz w:val="24"/>
          <w:szCs w:val="24"/>
        </w:rPr>
        <w:tab/>
        <w:t>- GW60004</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Nazwa JCWPd</w:t>
      </w:r>
      <w:r w:rsidRPr="005B4088">
        <w:rPr>
          <w:rStyle w:val="FontStyle132"/>
          <w:sz w:val="24"/>
          <w:szCs w:val="24"/>
        </w:rPr>
        <w:tab/>
        <w:t>- 4</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Region Wodny</w:t>
      </w:r>
      <w:r w:rsidRPr="005B4088">
        <w:rPr>
          <w:rStyle w:val="FontStyle132"/>
          <w:sz w:val="24"/>
          <w:szCs w:val="24"/>
        </w:rPr>
        <w:tab/>
        <w:t>-Dolnej Odry i Przymorza Zachodniego</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Obszar dorzecza (Kod i Nazwa)</w:t>
      </w:r>
      <w:r w:rsidRPr="005B4088">
        <w:rPr>
          <w:rStyle w:val="FontStyle132"/>
          <w:sz w:val="24"/>
          <w:szCs w:val="24"/>
        </w:rPr>
        <w:tab/>
        <w:t>- 6000 obszar dorzecza Odry</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Regionalny Zarząd Gospodarki Wodnej</w:t>
      </w:r>
      <w:r w:rsidRPr="005B4088">
        <w:rPr>
          <w:rStyle w:val="FontStyle132"/>
          <w:sz w:val="24"/>
          <w:szCs w:val="24"/>
        </w:rPr>
        <w:tab/>
        <w:t>- RZGW w Szczecinie</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Ekoregion (wg Kondrackiego/wg Illiesa)</w:t>
      </w:r>
      <w:r w:rsidRPr="005B4088">
        <w:rPr>
          <w:rStyle w:val="FontStyle132"/>
          <w:sz w:val="24"/>
          <w:szCs w:val="24"/>
        </w:rPr>
        <w:tab/>
        <w:t>- Równiny Centralne (14)</w:t>
      </w:r>
    </w:p>
    <w:p w:rsidR="00880221" w:rsidRDefault="00FD02AC" w:rsidP="001A4D93">
      <w:pPr>
        <w:pStyle w:val="Style67"/>
        <w:widowControl/>
        <w:tabs>
          <w:tab w:val="left" w:pos="4901"/>
        </w:tabs>
        <w:spacing w:before="60" w:line="240" w:lineRule="auto"/>
        <w:ind w:right="2304"/>
        <w:rPr>
          <w:rStyle w:val="FontStyle132"/>
          <w:sz w:val="24"/>
          <w:szCs w:val="24"/>
        </w:rPr>
      </w:pPr>
      <w:r w:rsidRPr="005B4088">
        <w:rPr>
          <w:rStyle w:val="FontStyle132"/>
          <w:sz w:val="24"/>
          <w:szCs w:val="24"/>
        </w:rPr>
        <w:t>Czy JCW jest monitorowana</w:t>
      </w:r>
      <w:r w:rsidRPr="005B4088">
        <w:rPr>
          <w:rStyle w:val="FontStyle132"/>
          <w:sz w:val="24"/>
          <w:szCs w:val="24"/>
        </w:rPr>
        <w:tab/>
        <w:t>- monitorowana</w:t>
      </w:r>
    </w:p>
    <w:p w:rsidR="00FD02AC" w:rsidRPr="005B4088" w:rsidRDefault="00FD02AC" w:rsidP="001A4D93">
      <w:pPr>
        <w:pStyle w:val="Style67"/>
        <w:widowControl/>
        <w:tabs>
          <w:tab w:val="left" w:pos="4901"/>
        </w:tabs>
        <w:spacing w:before="60" w:line="240" w:lineRule="auto"/>
        <w:ind w:right="2304"/>
        <w:rPr>
          <w:rStyle w:val="FontStyle132"/>
          <w:sz w:val="24"/>
          <w:szCs w:val="24"/>
        </w:rPr>
      </w:pPr>
      <w:r w:rsidRPr="005B4088">
        <w:rPr>
          <w:rStyle w:val="FontStyle132"/>
          <w:sz w:val="24"/>
          <w:szCs w:val="24"/>
        </w:rPr>
        <w:t>Ocena stanu:</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Ilościowego</w:t>
      </w:r>
      <w:r w:rsidRPr="005B4088">
        <w:rPr>
          <w:rStyle w:val="FontStyle132"/>
          <w:sz w:val="24"/>
          <w:szCs w:val="24"/>
        </w:rPr>
        <w:tab/>
        <w:t>- dobry</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Chemicznego</w:t>
      </w:r>
      <w:r w:rsidRPr="005B4088">
        <w:rPr>
          <w:rStyle w:val="FontStyle132"/>
          <w:sz w:val="24"/>
          <w:szCs w:val="24"/>
        </w:rPr>
        <w:tab/>
        <w:t>- dobry</w:t>
      </w:r>
    </w:p>
    <w:p w:rsidR="00FD02AC" w:rsidRPr="005B4088" w:rsidRDefault="00FD02AC" w:rsidP="001A4D93">
      <w:pPr>
        <w:pStyle w:val="Style42"/>
        <w:widowControl/>
        <w:tabs>
          <w:tab w:val="left" w:pos="4901"/>
        </w:tabs>
        <w:spacing w:before="60" w:line="240" w:lineRule="auto"/>
        <w:rPr>
          <w:rStyle w:val="FontStyle132"/>
          <w:sz w:val="24"/>
          <w:szCs w:val="24"/>
        </w:rPr>
      </w:pPr>
      <w:r w:rsidRPr="005B4088">
        <w:rPr>
          <w:rStyle w:val="FontStyle132"/>
          <w:sz w:val="24"/>
          <w:szCs w:val="24"/>
        </w:rPr>
        <w:t>Ocena ryzyka</w:t>
      </w:r>
      <w:r w:rsidRPr="005B4088">
        <w:rPr>
          <w:rStyle w:val="FontStyle132"/>
          <w:sz w:val="24"/>
          <w:szCs w:val="24"/>
        </w:rPr>
        <w:tab/>
        <w:t>- niezagrożona.</w:t>
      </w:r>
    </w:p>
    <w:p w:rsidR="00F07427" w:rsidRPr="005B4088" w:rsidRDefault="00F07427" w:rsidP="001A4D93">
      <w:pPr>
        <w:pStyle w:val="Style40"/>
        <w:widowControl/>
        <w:spacing w:before="60"/>
        <w:rPr>
          <w:rFonts w:ascii="Times New Roman" w:hAnsi="Times New Roman"/>
          <w:bCs/>
        </w:rPr>
      </w:pP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Dla rzeki uznanej za „silnie zmienioną część wód"</w:t>
      </w:r>
      <w:r w:rsidR="00F07427" w:rsidRPr="005B4088">
        <w:rPr>
          <w:rFonts w:ascii="Times New Roman" w:hAnsi="Times New Roman"/>
          <w:bCs/>
        </w:rPr>
        <w:t>,</w:t>
      </w:r>
      <w:r w:rsidRPr="005B4088">
        <w:rPr>
          <w:rFonts w:ascii="Times New Roman" w:hAnsi="Times New Roman"/>
          <w:bCs/>
        </w:rPr>
        <w:t xml:space="preserve"> takiej jak Odra od Parnicy do ujścia</w:t>
      </w:r>
      <w:r w:rsidR="00F07427" w:rsidRPr="005B4088">
        <w:rPr>
          <w:rFonts w:ascii="Times New Roman" w:hAnsi="Times New Roman"/>
          <w:bCs/>
        </w:rPr>
        <w:t>,</w:t>
      </w:r>
      <w:r w:rsidRPr="005B4088">
        <w:rPr>
          <w:rFonts w:ascii="Times New Roman" w:hAnsi="Times New Roman"/>
          <w:bCs/>
        </w:rPr>
        <w:t xml:space="preserve"> celem środowiskowym jest osiągnięcie tzw. dobr</w:t>
      </w:r>
      <w:r w:rsidR="002522DE" w:rsidRPr="005B4088">
        <w:rPr>
          <w:rFonts w:ascii="Times New Roman" w:hAnsi="Times New Roman"/>
          <w:bCs/>
        </w:rPr>
        <w:t>ego</w:t>
      </w:r>
      <w:r w:rsidRPr="005B4088">
        <w:rPr>
          <w:rFonts w:ascii="Times New Roman" w:hAnsi="Times New Roman"/>
          <w:bCs/>
        </w:rPr>
        <w:t xml:space="preserve"> potencjał</w:t>
      </w:r>
      <w:r w:rsidR="002522DE" w:rsidRPr="005B4088">
        <w:rPr>
          <w:rFonts w:ascii="Times New Roman" w:hAnsi="Times New Roman"/>
          <w:bCs/>
        </w:rPr>
        <w:t>u</w:t>
      </w:r>
      <w:r w:rsidRPr="005B4088">
        <w:rPr>
          <w:rFonts w:ascii="Times New Roman" w:hAnsi="Times New Roman"/>
          <w:bCs/>
        </w:rPr>
        <w:t xml:space="preserve"> ekologiczn</w:t>
      </w:r>
      <w:r w:rsidR="002522DE" w:rsidRPr="005B4088">
        <w:rPr>
          <w:rFonts w:ascii="Times New Roman" w:hAnsi="Times New Roman"/>
          <w:bCs/>
        </w:rPr>
        <w:t>ego</w:t>
      </w:r>
      <w:r w:rsidRPr="005B4088">
        <w:rPr>
          <w:rFonts w:ascii="Times New Roman" w:hAnsi="Times New Roman"/>
          <w:bCs/>
        </w:rPr>
        <w:t xml:space="preserve"> i dobr</w:t>
      </w:r>
      <w:r w:rsidR="002522DE" w:rsidRPr="005B4088">
        <w:rPr>
          <w:rFonts w:ascii="Times New Roman" w:hAnsi="Times New Roman"/>
          <w:bCs/>
        </w:rPr>
        <w:t>ego</w:t>
      </w:r>
      <w:r w:rsidRPr="005B4088">
        <w:rPr>
          <w:rFonts w:ascii="Times New Roman" w:hAnsi="Times New Roman"/>
          <w:bCs/>
        </w:rPr>
        <w:t xml:space="preserve"> stan</w:t>
      </w:r>
      <w:r w:rsidR="002522DE" w:rsidRPr="005B4088">
        <w:rPr>
          <w:rFonts w:ascii="Times New Roman" w:hAnsi="Times New Roman"/>
          <w:bCs/>
        </w:rPr>
        <w:t>u</w:t>
      </w:r>
      <w:r w:rsidRPr="005B4088">
        <w:rPr>
          <w:rFonts w:ascii="Times New Roman" w:hAnsi="Times New Roman"/>
          <w:bCs/>
        </w:rPr>
        <w:t xml:space="preserve"> chemiczn</w:t>
      </w:r>
      <w:r w:rsidR="002522DE" w:rsidRPr="005B4088">
        <w:rPr>
          <w:rFonts w:ascii="Times New Roman" w:hAnsi="Times New Roman"/>
          <w:bCs/>
        </w:rPr>
        <w:t>ego</w:t>
      </w:r>
      <w:r w:rsidRPr="005B4088">
        <w:rPr>
          <w:rFonts w:ascii="Times New Roman" w:hAnsi="Times New Roman"/>
          <w:bCs/>
        </w:rPr>
        <w:t xml:space="preserve"> wód. Celem środowiskowym w przypadku jednolitej części wód podziemnych nr 4 jest utrzymanie dobrego stanu wód w tej części wód. W niniejszym przypadku zasoby wód podziemnych i</w:t>
      </w:r>
      <w:r w:rsidR="00F12BBE">
        <w:rPr>
          <w:rFonts w:ascii="Times New Roman" w:hAnsi="Times New Roman"/>
          <w:bCs/>
        </w:rPr>
        <w:t> </w:t>
      </w:r>
      <w:r w:rsidRPr="005B4088">
        <w:rPr>
          <w:rFonts w:ascii="Times New Roman" w:hAnsi="Times New Roman"/>
          <w:bCs/>
        </w:rPr>
        <w:t>powierzchniowych nie będą wykorzystane.</w:t>
      </w:r>
    </w:p>
    <w:p w:rsidR="002522DE"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W związku z realizacją planowanego przedsięwzięcia nie istnieje ryzyko nieosiągnięcia celów środowiskowych.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Funkcjonowanie zbiorników nie wpłynie ujemnie na środowisko wodne i gruntowe. Nie nastąpi degradacja wód podziemnych i powierzchniowych spowodowana jakimikolwiek zanieczyszczeniami, ani nie nastąpi pogorszenie stanu biologicznego</w:t>
      </w:r>
      <w:r w:rsidR="002522DE" w:rsidRPr="005B4088">
        <w:rPr>
          <w:rFonts w:ascii="Times New Roman" w:hAnsi="Times New Roman"/>
          <w:bCs/>
        </w:rPr>
        <w:t xml:space="preserve"> i</w:t>
      </w:r>
      <w:r w:rsidRPr="005B4088">
        <w:rPr>
          <w:rFonts w:ascii="Times New Roman" w:hAnsi="Times New Roman"/>
          <w:bCs/>
        </w:rPr>
        <w:t xml:space="preserve"> chemicznego wód powierzchniowych.</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Wody opadowe będą odprowadzane do istniejącej przepompowni odcieków i po oczyszczeniu odprowadzane będą </w:t>
      </w:r>
      <w:r w:rsidR="002522DE" w:rsidRPr="005B4088">
        <w:rPr>
          <w:rFonts w:ascii="Times New Roman" w:hAnsi="Times New Roman"/>
          <w:bCs/>
        </w:rPr>
        <w:t xml:space="preserve">przez oczyszczalnię mechaniczno-biologiczną </w:t>
      </w:r>
      <w:r w:rsidRPr="005B4088">
        <w:rPr>
          <w:rFonts w:ascii="Times New Roman" w:hAnsi="Times New Roman"/>
          <w:bCs/>
        </w:rPr>
        <w:t>do Duńczycy. Przedmiotowe odprowadzanie wód opadowych nie koliduje z ustaleniami i celami środowiskowymi, zawartymi w</w:t>
      </w:r>
      <w:r w:rsidR="00F12BBE">
        <w:rPr>
          <w:rFonts w:ascii="Times New Roman" w:hAnsi="Times New Roman"/>
          <w:bCs/>
        </w:rPr>
        <w:t> </w:t>
      </w:r>
      <w:r w:rsidRPr="005B4088">
        <w:rPr>
          <w:rFonts w:ascii="Times New Roman" w:hAnsi="Times New Roman"/>
          <w:bCs/>
        </w:rPr>
        <w:t xml:space="preserve">Planie Gospodarowania Wodami na Obszarze Dorzecza Odry </w:t>
      </w:r>
      <w:r w:rsidR="002522DE" w:rsidRPr="005B4088">
        <w:rPr>
          <w:rFonts w:ascii="Times New Roman" w:hAnsi="Times New Roman"/>
          <w:bCs/>
        </w:rPr>
        <w:t xml:space="preserve">i nie </w:t>
      </w:r>
      <w:r w:rsidRPr="005B4088">
        <w:rPr>
          <w:rFonts w:ascii="Times New Roman" w:hAnsi="Times New Roman"/>
          <w:bCs/>
        </w:rPr>
        <w:t>stwarza ryzyka ich</w:t>
      </w:r>
      <w:r w:rsidR="00F12BBE">
        <w:rPr>
          <w:rFonts w:ascii="Times New Roman" w:hAnsi="Times New Roman"/>
          <w:bCs/>
        </w:rPr>
        <w:t> </w:t>
      </w:r>
      <w:r w:rsidRPr="005B4088">
        <w:rPr>
          <w:rFonts w:ascii="Times New Roman" w:hAnsi="Times New Roman"/>
          <w:bCs/>
        </w:rPr>
        <w:t>niedotrzymania.</w:t>
      </w:r>
    </w:p>
    <w:p w:rsidR="00FD02AC" w:rsidRPr="005B4088" w:rsidRDefault="00FD02AC" w:rsidP="001A4D93">
      <w:pPr>
        <w:pStyle w:val="Style14"/>
        <w:widowControl/>
        <w:spacing w:before="60"/>
        <w:jc w:val="both"/>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20" w:name="_Toc29383365"/>
      <w:bookmarkStart w:id="121" w:name="_Toc31631686"/>
      <w:bookmarkStart w:id="122" w:name="_Toc33694859"/>
      <w:bookmarkStart w:id="123" w:name="_Toc34903353"/>
      <w:r>
        <w:rPr>
          <w:rFonts w:ascii="Times New Roman" w:hAnsi="Times New Roman"/>
          <w:b/>
        </w:rPr>
        <w:t xml:space="preserve">3.3 </w:t>
      </w:r>
      <w:r>
        <w:rPr>
          <w:rFonts w:ascii="Times New Roman" w:hAnsi="Times New Roman"/>
          <w:b/>
        </w:rPr>
        <w:tab/>
      </w:r>
      <w:r w:rsidR="00FD02AC" w:rsidRPr="00F43EE6">
        <w:rPr>
          <w:rFonts w:ascii="Times New Roman" w:hAnsi="Times New Roman"/>
          <w:b/>
        </w:rPr>
        <w:t>Ustalenia z planu zarządzania ryzykiem powodziowym</w:t>
      </w:r>
      <w:bookmarkEnd w:id="120"/>
      <w:bookmarkEnd w:id="121"/>
      <w:bookmarkEnd w:id="122"/>
      <w:bookmarkEnd w:id="123"/>
    </w:p>
    <w:p w:rsidR="00FD02AC" w:rsidRPr="005B4088" w:rsidRDefault="002522DE" w:rsidP="001A4D93">
      <w:pPr>
        <w:pStyle w:val="Style40"/>
        <w:widowControl/>
        <w:spacing w:before="60"/>
        <w:rPr>
          <w:rFonts w:ascii="Times New Roman" w:hAnsi="Times New Roman"/>
          <w:bCs/>
        </w:rPr>
      </w:pPr>
      <w:r w:rsidRPr="005B4088">
        <w:rPr>
          <w:rFonts w:ascii="Times New Roman" w:hAnsi="Times New Roman"/>
          <w:bCs/>
        </w:rPr>
        <w:t>Na podstawie</w:t>
      </w:r>
      <w:r w:rsidR="00FD02AC" w:rsidRPr="005B4088">
        <w:rPr>
          <w:rFonts w:ascii="Times New Roman" w:hAnsi="Times New Roman"/>
          <w:bCs/>
        </w:rPr>
        <w:t xml:space="preserve"> informacj</w:t>
      </w:r>
      <w:r w:rsidRPr="005B4088">
        <w:rPr>
          <w:rFonts w:ascii="Times New Roman" w:hAnsi="Times New Roman"/>
          <w:bCs/>
        </w:rPr>
        <w:t>i</w:t>
      </w:r>
      <w:r w:rsidR="00FD02AC" w:rsidRPr="005B4088">
        <w:rPr>
          <w:rFonts w:ascii="Times New Roman" w:hAnsi="Times New Roman"/>
          <w:bCs/>
        </w:rPr>
        <w:t xml:space="preserve"> uzyskany</w:t>
      </w:r>
      <w:r w:rsidRPr="005B4088">
        <w:rPr>
          <w:rFonts w:ascii="Times New Roman" w:hAnsi="Times New Roman"/>
          <w:bCs/>
        </w:rPr>
        <w:t>ch</w:t>
      </w:r>
      <w:r w:rsidR="00FD02AC" w:rsidRPr="005B4088">
        <w:rPr>
          <w:rFonts w:ascii="Times New Roman" w:hAnsi="Times New Roman"/>
          <w:bCs/>
        </w:rPr>
        <w:t xml:space="preserve"> w RZGW w Szczecinie opracowan</w:t>
      </w:r>
      <w:r w:rsidRPr="005B4088">
        <w:rPr>
          <w:rFonts w:ascii="Times New Roman" w:hAnsi="Times New Roman"/>
          <w:bCs/>
        </w:rPr>
        <w:t>o</w:t>
      </w:r>
      <w:r w:rsidR="00FD02AC" w:rsidRPr="005B4088">
        <w:rPr>
          <w:rFonts w:ascii="Times New Roman" w:hAnsi="Times New Roman"/>
          <w:bCs/>
        </w:rPr>
        <w:t xml:space="preserve"> plan zarządzania ryzykiem powodziowym, który został przyjęty 18.10.2016 r. przez Radę Ministrów i </w:t>
      </w:r>
      <w:r w:rsidRPr="005B4088">
        <w:rPr>
          <w:rFonts w:ascii="Times New Roman" w:hAnsi="Times New Roman"/>
          <w:bCs/>
        </w:rPr>
        <w:t xml:space="preserve">opublikowany </w:t>
      </w:r>
      <w:r w:rsidR="00E4622D">
        <w:rPr>
          <w:rFonts w:ascii="Times New Roman" w:hAnsi="Times New Roman"/>
          <w:bCs/>
        </w:rPr>
        <w:br/>
      </w:r>
      <w:r w:rsidRPr="005B4088">
        <w:rPr>
          <w:rFonts w:ascii="Times New Roman" w:hAnsi="Times New Roman"/>
          <w:bCs/>
        </w:rPr>
        <w:t>w Dz.</w:t>
      </w:r>
      <w:r w:rsidR="00FD02AC" w:rsidRPr="005B4088">
        <w:rPr>
          <w:rFonts w:ascii="Times New Roman" w:hAnsi="Times New Roman"/>
          <w:bCs/>
        </w:rPr>
        <w:t>U. z</w:t>
      </w:r>
      <w:r w:rsidR="00F12BBE">
        <w:rPr>
          <w:rFonts w:ascii="Times New Roman" w:hAnsi="Times New Roman"/>
          <w:bCs/>
        </w:rPr>
        <w:t> </w:t>
      </w:r>
      <w:r w:rsidR="00FD02AC" w:rsidRPr="005B4088">
        <w:rPr>
          <w:rFonts w:ascii="Times New Roman" w:hAnsi="Times New Roman"/>
          <w:bCs/>
        </w:rPr>
        <w:t>dnia 01.12.2016 r. poz. 1938.</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Zgodnie z mapą zagrożenia powodziowego od strony morza, w tym morskich wód</w:t>
      </w:r>
      <w:r w:rsidR="002522DE" w:rsidRPr="005B4088">
        <w:rPr>
          <w:rFonts w:ascii="Times New Roman" w:hAnsi="Times New Roman"/>
          <w:bCs/>
        </w:rPr>
        <w:t xml:space="preserve"> wewnętrznych</w:t>
      </w:r>
      <w:r w:rsidRPr="005B4088">
        <w:rPr>
          <w:rFonts w:ascii="Times New Roman" w:hAnsi="Times New Roman"/>
          <w:bCs/>
        </w:rPr>
        <w:t>, obszar realizacji przedsięwzięcia, znajduje się poza obszarami szczególnego zagrożenia powodzią</w:t>
      </w:r>
      <w:r w:rsidR="002522DE" w:rsidRPr="005B4088">
        <w:rPr>
          <w:rFonts w:ascii="Times New Roman" w:hAnsi="Times New Roman"/>
          <w:bCs/>
        </w:rPr>
        <w:t>,</w:t>
      </w:r>
      <w:r w:rsidRPr="005B4088">
        <w:rPr>
          <w:rFonts w:ascii="Times New Roman" w:hAnsi="Times New Roman"/>
          <w:bCs/>
        </w:rPr>
        <w:t xml:space="preserve"> tj.</w:t>
      </w:r>
      <w:r w:rsidR="00F12BBE">
        <w:rPr>
          <w:rFonts w:ascii="Times New Roman" w:hAnsi="Times New Roman"/>
          <w:bCs/>
        </w:rPr>
        <w:t> </w:t>
      </w:r>
      <w:r w:rsidRPr="005B4088">
        <w:rPr>
          <w:rFonts w:ascii="Times New Roman" w:hAnsi="Times New Roman"/>
          <w:bCs/>
        </w:rPr>
        <w:t xml:space="preserve">na obszarze, na którym prawdopodobieństwo wystąpienia powodzi jest średnie i wynosi </w:t>
      </w:r>
      <w:r w:rsidR="00E4622D">
        <w:rPr>
          <w:rFonts w:ascii="Times New Roman" w:hAnsi="Times New Roman"/>
          <w:bCs/>
        </w:rPr>
        <w:t xml:space="preserve">1 </w:t>
      </w:r>
      <w:r w:rsidRPr="005B4088">
        <w:rPr>
          <w:rFonts w:ascii="Times New Roman" w:hAnsi="Times New Roman"/>
          <w:bCs/>
        </w:rPr>
        <w:t xml:space="preserve">raz </w:t>
      </w:r>
      <w:r w:rsidR="00E4622D">
        <w:rPr>
          <w:rFonts w:ascii="Times New Roman" w:hAnsi="Times New Roman"/>
          <w:bCs/>
        </w:rPr>
        <w:br/>
      </w:r>
      <w:r w:rsidRPr="005B4088">
        <w:rPr>
          <w:rFonts w:ascii="Times New Roman" w:hAnsi="Times New Roman"/>
          <w:bCs/>
        </w:rPr>
        <w:t>na 100 lat (H 1%) i raz na 500 lat (H 0,2%).</w:t>
      </w:r>
    </w:p>
    <w:p w:rsidR="00FD02AC" w:rsidRPr="005B4088" w:rsidRDefault="00FD02AC" w:rsidP="005B4088">
      <w:pPr>
        <w:pStyle w:val="Style40"/>
        <w:widowControl/>
        <w:rPr>
          <w:rFonts w:ascii="Times New Roman" w:hAnsi="Times New Roman"/>
          <w:bCs/>
        </w:rPr>
      </w:pPr>
    </w:p>
    <w:p w:rsidR="00FD02AC" w:rsidRPr="005B4088" w:rsidRDefault="00F90D48" w:rsidP="005B4088">
      <w:pPr>
        <w:pStyle w:val="Style40"/>
        <w:widowControl/>
        <w:rPr>
          <w:rFonts w:ascii="Times New Roman" w:hAnsi="Times New Roman"/>
          <w:bCs/>
          <w:color w:val="FF0000"/>
        </w:rPr>
      </w:pPr>
      <w:r>
        <w:rPr>
          <w:rFonts w:ascii="Times New Roman" w:hAnsi="Times New Roman"/>
          <w:noProof/>
          <w:color w:val="FF0000"/>
        </w:rPr>
        <w:drawing>
          <wp:inline distT="0" distB="0" distL="0" distR="0">
            <wp:extent cx="6665595" cy="3914775"/>
            <wp:effectExtent l="19050" t="0" r="1905" b="0"/>
            <wp:docPr id="5" name="Obraz 2" descr="X:\GMINY\SZCZECIN\Międzyodrze\Oleje 2019\Pisma\UM Szczecin\Wniosek o DŚ\Ma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X:\GMINY\SZCZECIN\Międzyodrze\Oleje 2019\Pisma\UM Szczecin\Wniosek o DŚ\Mapa 3.jpg"/>
                    <pic:cNvPicPr>
                      <a:picLocks noChangeAspect="1" noChangeArrowheads="1"/>
                    </pic:cNvPicPr>
                  </pic:nvPicPr>
                  <pic:blipFill>
                    <a:blip r:embed="rId19"/>
                    <a:srcRect/>
                    <a:stretch>
                      <a:fillRect/>
                    </a:stretch>
                  </pic:blipFill>
                  <pic:spPr bwMode="auto">
                    <a:xfrm>
                      <a:off x="0" y="0"/>
                      <a:ext cx="6665595" cy="3914775"/>
                    </a:xfrm>
                    <a:prstGeom prst="rect">
                      <a:avLst/>
                    </a:prstGeom>
                    <a:noFill/>
                    <a:ln w="9525">
                      <a:noFill/>
                      <a:miter lim="800000"/>
                      <a:headEnd/>
                      <a:tailEnd/>
                    </a:ln>
                  </pic:spPr>
                </pic:pic>
              </a:graphicData>
            </a:graphic>
          </wp:inline>
        </w:drawing>
      </w:r>
    </w:p>
    <w:p w:rsidR="00FD02AC" w:rsidRPr="005B4088" w:rsidRDefault="008A698A" w:rsidP="00741C88">
      <w:pPr>
        <w:pStyle w:val="Style40"/>
        <w:widowControl/>
        <w:spacing w:before="60" w:after="60"/>
        <w:ind w:left="851" w:hanging="851"/>
        <w:outlineLvl w:val="3"/>
        <w:rPr>
          <w:rFonts w:ascii="Times New Roman" w:hAnsi="Times New Roman"/>
        </w:rPr>
      </w:pPr>
      <w:r>
        <w:rPr>
          <w:rFonts w:ascii="Times New Roman" w:hAnsi="Times New Roman"/>
        </w:rPr>
        <w:t>Fot. 2</w:t>
      </w:r>
      <w:r>
        <w:rPr>
          <w:rFonts w:ascii="Times New Roman" w:hAnsi="Times New Roman"/>
        </w:rPr>
        <w:tab/>
        <w:t>M</w:t>
      </w:r>
      <w:r w:rsidRPr="00741C88">
        <w:rPr>
          <w:rFonts w:ascii="Times New Roman" w:hAnsi="Times New Roman"/>
        </w:rPr>
        <w:t>apa zagrożenia powodziowego od strony morza, w tym morskich wód wewnętrznych</w:t>
      </w:r>
    </w:p>
    <w:p w:rsidR="00FD02AC" w:rsidRPr="005B4088" w:rsidRDefault="00FD02AC" w:rsidP="005B4088">
      <w:pPr>
        <w:pStyle w:val="Style14"/>
        <w:widowControl/>
        <w:spacing w:line="240" w:lineRule="exact"/>
        <w:jc w:val="both"/>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24" w:name="_Toc29383366"/>
      <w:bookmarkStart w:id="125" w:name="_Toc31631687"/>
      <w:bookmarkStart w:id="126" w:name="_Toc33694860"/>
      <w:bookmarkStart w:id="127" w:name="_Toc34903354"/>
      <w:r>
        <w:rPr>
          <w:rFonts w:ascii="Times New Roman" w:hAnsi="Times New Roman"/>
          <w:b/>
        </w:rPr>
        <w:t xml:space="preserve">3.4 </w:t>
      </w:r>
      <w:r>
        <w:rPr>
          <w:rFonts w:ascii="Times New Roman" w:hAnsi="Times New Roman"/>
          <w:b/>
        </w:rPr>
        <w:tab/>
      </w:r>
      <w:r w:rsidR="00FD02AC" w:rsidRPr="00F43EE6">
        <w:rPr>
          <w:rFonts w:ascii="Times New Roman" w:hAnsi="Times New Roman"/>
          <w:b/>
        </w:rPr>
        <w:t>Środowisko przyrodnicze</w:t>
      </w:r>
      <w:bookmarkEnd w:id="124"/>
      <w:bookmarkEnd w:id="125"/>
      <w:bookmarkEnd w:id="126"/>
      <w:bookmarkEnd w:id="127"/>
    </w:p>
    <w:p w:rsidR="002522DE" w:rsidRPr="005B4088" w:rsidRDefault="002522DE" w:rsidP="001A4D93">
      <w:pPr>
        <w:pStyle w:val="Style40"/>
        <w:widowControl/>
        <w:spacing w:before="60"/>
        <w:rPr>
          <w:rFonts w:ascii="Times New Roman" w:hAnsi="Times New Roman"/>
          <w:bCs/>
        </w:rPr>
      </w:pPr>
      <w:r w:rsidRPr="005B4088">
        <w:rPr>
          <w:rFonts w:ascii="Times New Roman" w:hAnsi="Times New Roman"/>
          <w:bCs/>
        </w:rPr>
        <w:t>Teren planowanego przedsięwzięcia jest terenem utwardzonym i znajduje się w obszarze zabudowy istniejącej instalacji.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Dla terenu planowanego przedsięwzięcia przeprowadzona została inwentaryzacja przyrodnicza. Na</w:t>
      </w:r>
      <w:r w:rsidR="002522DE" w:rsidRPr="005B4088">
        <w:rPr>
          <w:rFonts w:ascii="Times New Roman" w:hAnsi="Times New Roman"/>
          <w:bCs/>
        </w:rPr>
        <w:t xml:space="preserve"> przedmiotowym </w:t>
      </w:r>
      <w:r w:rsidRPr="005B4088">
        <w:rPr>
          <w:rFonts w:ascii="Times New Roman" w:hAnsi="Times New Roman"/>
          <w:bCs/>
        </w:rPr>
        <w:t xml:space="preserve">terenie nie ma roślin objętych ochroną gatunkową, rzadkich i zagrożonych wyginięciem. Stwierdzone gatunki nie identyfikują siedlisk przyrodniczych z Załącznika </w:t>
      </w:r>
      <w:r w:rsidR="00E4622D">
        <w:rPr>
          <w:rFonts w:ascii="Times New Roman" w:hAnsi="Times New Roman"/>
          <w:bCs/>
        </w:rPr>
        <w:t>i</w:t>
      </w:r>
      <w:r w:rsidRPr="005B4088">
        <w:rPr>
          <w:rFonts w:ascii="Times New Roman" w:hAnsi="Times New Roman"/>
          <w:bCs/>
        </w:rPr>
        <w:t xml:space="preserve"> Dyrektywy Siedliskowej. Na terenie nie ma ekosystemów wodnych i od wód zależnych i nie graniczy </w:t>
      </w:r>
      <w:r w:rsidR="002522DE" w:rsidRPr="005B4088">
        <w:rPr>
          <w:rFonts w:ascii="Times New Roman" w:hAnsi="Times New Roman"/>
          <w:bCs/>
        </w:rPr>
        <w:t xml:space="preserve">on </w:t>
      </w:r>
      <w:r w:rsidRPr="005B4088">
        <w:rPr>
          <w:rFonts w:ascii="Times New Roman" w:hAnsi="Times New Roman"/>
          <w:bCs/>
        </w:rPr>
        <w:t>z takimi ekosystemami.</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planowanego przedsięwzięcia nie stanowi siedliska płazów, gadów i ssaków i nie znajduje się na szlakach migracji takiej fauny.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planowanego przedsięwzięcia nie stanowi siedliska gatunków ptaków z Załącznika I Dyrektywy Ptasiej, gatunków szponiastych i wodno - błotnych. Na terenie nie ma siedlisk szczególnie atrakcyjnych dla ptaków, w tym nie ma tam drzew i krzewów, cieków i zbiorników wodnych, terenów podmokłych. Ze</w:t>
      </w:r>
      <w:r w:rsidR="002522DE" w:rsidRPr="005B4088">
        <w:rPr>
          <w:rFonts w:ascii="Times New Roman" w:hAnsi="Times New Roman"/>
          <w:bCs/>
        </w:rPr>
        <w:t> </w:t>
      </w:r>
      <w:r w:rsidRPr="005B4088">
        <w:rPr>
          <w:rFonts w:ascii="Times New Roman" w:hAnsi="Times New Roman"/>
          <w:bCs/>
        </w:rPr>
        <w:t xml:space="preserve">względu na brak </w:t>
      </w:r>
      <w:r w:rsidR="002522DE" w:rsidRPr="005B4088">
        <w:rPr>
          <w:rFonts w:ascii="Times New Roman" w:hAnsi="Times New Roman"/>
          <w:bCs/>
        </w:rPr>
        <w:t xml:space="preserve">atrakcyjnych </w:t>
      </w:r>
      <w:r w:rsidRPr="005B4088">
        <w:rPr>
          <w:rFonts w:ascii="Times New Roman" w:hAnsi="Times New Roman"/>
          <w:bCs/>
        </w:rPr>
        <w:t>siedlisk i lokalizację, teren planowanego przedsięwzięcia nie ma znaczenia dla ochrony liczebności i różnorodności gatunkowej ptaków.</w:t>
      </w:r>
    </w:p>
    <w:p w:rsidR="00FD02AC" w:rsidRPr="00F43EE6" w:rsidRDefault="00F43EE6" w:rsidP="00F43EE6">
      <w:pPr>
        <w:spacing w:before="240" w:after="60"/>
        <w:ind w:left="709" w:hanging="709"/>
        <w:jc w:val="both"/>
        <w:outlineLvl w:val="0"/>
        <w:rPr>
          <w:rFonts w:ascii="Times New Roman" w:hAnsi="Times New Roman"/>
          <w:b/>
        </w:rPr>
      </w:pPr>
      <w:bookmarkStart w:id="128" w:name="_Toc29383367"/>
      <w:bookmarkStart w:id="129" w:name="_Toc31631688"/>
      <w:bookmarkStart w:id="130" w:name="_Toc33694861"/>
      <w:bookmarkStart w:id="131" w:name="_Toc34903355"/>
      <w:r>
        <w:rPr>
          <w:rFonts w:ascii="Times New Roman" w:hAnsi="Times New Roman"/>
          <w:b/>
        </w:rPr>
        <w:t xml:space="preserve">3.5 </w:t>
      </w:r>
      <w:r>
        <w:rPr>
          <w:rFonts w:ascii="Times New Roman" w:hAnsi="Times New Roman"/>
          <w:b/>
        </w:rPr>
        <w:tab/>
      </w:r>
      <w:r w:rsidR="00FD02AC" w:rsidRPr="00F43EE6">
        <w:rPr>
          <w:rFonts w:ascii="Times New Roman" w:hAnsi="Times New Roman"/>
          <w:b/>
        </w:rPr>
        <w:t>Elementy środowiska objęte ochroną na podstawie ustawy z dnia 16 kwietnia 2004 r. o</w:t>
      </w:r>
      <w:r w:rsidR="00F12BBE">
        <w:rPr>
          <w:rFonts w:ascii="Times New Roman" w:hAnsi="Times New Roman"/>
          <w:b/>
        </w:rPr>
        <w:t> </w:t>
      </w:r>
      <w:r w:rsidR="00FD02AC" w:rsidRPr="00F43EE6">
        <w:rPr>
          <w:rFonts w:ascii="Times New Roman" w:hAnsi="Times New Roman"/>
          <w:b/>
        </w:rPr>
        <w:t>ochronie przyrody oraz korytarzy ekologicznych w rozumieniu tej ustawy</w:t>
      </w:r>
      <w:bookmarkEnd w:id="128"/>
      <w:bookmarkEnd w:id="129"/>
      <w:bookmarkEnd w:id="130"/>
      <w:bookmarkEnd w:id="131"/>
    </w:p>
    <w:p w:rsidR="00FD02AC" w:rsidRPr="00F43EE6" w:rsidRDefault="00F43EE6" w:rsidP="00F43EE6">
      <w:pPr>
        <w:spacing w:before="240" w:after="60"/>
        <w:ind w:left="709" w:hanging="709"/>
        <w:jc w:val="both"/>
        <w:outlineLvl w:val="0"/>
        <w:rPr>
          <w:rFonts w:ascii="Times New Roman" w:hAnsi="Times New Roman"/>
          <w:b/>
        </w:rPr>
      </w:pPr>
      <w:bookmarkStart w:id="132" w:name="_Toc29383368"/>
      <w:bookmarkStart w:id="133" w:name="_Toc31631689"/>
      <w:bookmarkStart w:id="134" w:name="_Toc33694862"/>
      <w:bookmarkStart w:id="135" w:name="_Toc34903356"/>
      <w:r>
        <w:rPr>
          <w:rFonts w:ascii="Times New Roman" w:hAnsi="Times New Roman"/>
          <w:b/>
        </w:rPr>
        <w:t xml:space="preserve">3.5.1 </w:t>
      </w:r>
      <w:r>
        <w:rPr>
          <w:rFonts w:ascii="Times New Roman" w:hAnsi="Times New Roman"/>
          <w:b/>
        </w:rPr>
        <w:tab/>
      </w:r>
      <w:r w:rsidR="00FD02AC" w:rsidRPr="00F43EE6">
        <w:rPr>
          <w:rFonts w:ascii="Times New Roman" w:hAnsi="Times New Roman"/>
          <w:b/>
        </w:rPr>
        <w:t>Prawne formy ochrony przyrody</w:t>
      </w:r>
      <w:bookmarkEnd w:id="132"/>
      <w:bookmarkEnd w:id="133"/>
      <w:bookmarkEnd w:id="134"/>
      <w:bookmarkEnd w:id="135"/>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planowanego przedsięwzięcia nie znajduje się w granicach prawnych form ochrony przyrody, o</w:t>
      </w:r>
      <w:r w:rsidR="00AE228C" w:rsidRPr="005B4088">
        <w:rPr>
          <w:rFonts w:ascii="Times New Roman" w:hAnsi="Times New Roman"/>
          <w:bCs/>
        </w:rPr>
        <w:t> </w:t>
      </w:r>
      <w:r w:rsidRPr="005B4088">
        <w:rPr>
          <w:rFonts w:ascii="Times New Roman" w:hAnsi="Times New Roman"/>
          <w:bCs/>
        </w:rPr>
        <w:t>których mowa w art. 6.1 ustawy z dnia 16.04.2004 r. o ochronie przyrody. Teren jest zlokalizowany w</w:t>
      </w:r>
      <w:r w:rsidR="00AE228C" w:rsidRPr="005B4088">
        <w:rPr>
          <w:rFonts w:ascii="Times New Roman" w:hAnsi="Times New Roman"/>
          <w:bCs/>
        </w:rPr>
        <w:t> </w:t>
      </w:r>
      <w:r w:rsidRPr="005B4088">
        <w:rPr>
          <w:rFonts w:ascii="Times New Roman" w:hAnsi="Times New Roman"/>
          <w:bCs/>
        </w:rPr>
        <w:t xml:space="preserve">odległości ok. </w:t>
      </w:r>
      <w:smartTag w:uri="urn:schemas-microsoft-com:office:smarttags" w:element="metricconverter">
        <w:smartTagPr>
          <w:attr w:name="ProductID" w:val="900 m"/>
        </w:smartTagPr>
        <w:r w:rsidRPr="005B4088">
          <w:rPr>
            <w:rFonts w:ascii="Times New Roman" w:hAnsi="Times New Roman"/>
            <w:bCs/>
          </w:rPr>
          <w:t>900 m</w:t>
        </w:r>
      </w:smartTag>
      <w:r w:rsidRPr="005B4088">
        <w:rPr>
          <w:rFonts w:ascii="Times New Roman" w:hAnsi="Times New Roman"/>
          <w:bCs/>
        </w:rPr>
        <w:t xml:space="preserve"> od granicy obszaru specjalnej ochrony ptaków Natura 2000 Dolina Dolnej Odry PLB320003.</w:t>
      </w:r>
    </w:p>
    <w:p w:rsidR="00FD02AC" w:rsidRPr="00F43EE6" w:rsidRDefault="00F43EE6" w:rsidP="00F43EE6">
      <w:pPr>
        <w:spacing w:before="240" w:after="60"/>
        <w:ind w:left="709" w:hanging="709"/>
        <w:jc w:val="both"/>
        <w:outlineLvl w:val="0"/>
        <w:rPr>
          <w:rFonts w:ascii="Times New Roman" w:hAnsi="Times New Roman"/>
          <w:b/>
        </w:rPr>
      </w:pPr>
      <w:bookmarkStart w:id="136" w:name="_Toc29383369"/>
      <w:bookmarkStart w:id="137" w:name="_Toc31631690"/>
      <w:bookmarkStart w:id="138" w:name="_Toc33694863"/>
      <w:bookmarkStart w:id="139" w:name="_Toc34903357"/>
      <w:r>
        <w:rPr>
          <w:rFonts w:ascii="Times New Roman" w:hAnsi="Times New Roman"/>
          <w:b/>
        </w:rPr>
        <w:t xml:space="preserve">3.5.2 </w:t>
      </w:r>
      <w:r>
        <w:rPr>
          <w:rFonts w:ascii="Times New Roman" w:hAnsi="Times New Roman"/>
          <w:b/>
        </w:rPr>
        <w:tab/>
      </w:r>
      <w:r w:rsidR="00FD02AC" w:rsidRPr="00F43EE6">
        <w:rPr>
          <w:rFonts w:ascii="Times New Roman" w:hAnsi="Times New Roman"/>
          <w:b/>
        </w:rPr>
        <w:t>Proponowane formy ochrony przyrody</w:t>
      </w:r>
      <w:bookmarkEnd w:id="136"/>
      <w:bookmarkEnd w:id="137"/>
      <w:bookmarkEnd w:id="138"/>
      <w:bookmarkEnd w:id="139"/>
    </w:p>
    <w:p w:rsidR="00FD02AC" w:rsidRPr="00E4622D" w:rsidRDefault="00FD02AC" w:rsidP="001A4D93">
      <w:pPr>
        <w:pStyle w:val="Style40"/>
        <w:widowControl/>
        <w:spacing w:before="60"/>
        <w:rPr>
          <w:rFonts w:ascii="Times New Roman" w:hAnsi="Times New Roman"/>
          <w:bCs/>
        </w:rPr>
      </w:pPr>
      <w:r w:rsidRPr="00E4622D">
        <w:rPr>
          <w:rFonts w:ascii="Times New Roman" w:hAnsi="Times New Roman"/>
          <w:bCs/>
        </w:rPr>
        <w:t>Teren planowanego przedsięwzięcia jest zlokalizowany poza granicami proponowanych form ochrony przyrody, o których mowa w Waloryzacji Przyrodniczej Miasta Szczecina (2018</w:t>
      </w:r>
      <w:r w:rsidR="00AE228C" w:rsidRPr="00E4622D">
        <w:rPr>
          <w:rFonts w:ascii="Times New Roman" w:hAnsi="Times New Roman"/>
          <w:bCs/>
        </w:rPr>
        <w:t xml:space="preserve"> </w:t>
      </w:r>
      <w:r w:rsidRPr="00E4622D">
        <w:rPr>
          <w:rFonts w:ascii="Times New Roman" w:hAnsi="Times New Roman"/>
          <w:bCs/>
        </w:rPr>
        <w:t>r</w:t>
      </w:r>
      <w:r w:rsidR="00AE228C" w:rsidRPr="00E4622D">
        <w:rPr>
          <w:rFonts w:ascii="Times New Roman" w:hAnsi="Times New Roman"/>
          <w:bCs/>
        </w:rPr>
        <w:t>.</w:t>
      </w:r>
      <w:r w:rsidRPr="00E4622D">
        <w:rPr>
          <w:rFonts w:ascii="Times New Roman" w:hAnsi="Times New Roman"/>
          <w:bCs/>
        </w:rPr>
        <w:t>)</w:t>
      </w:r>
      <w:r w:rsidR="00AE228C" w:rsidRPr="00E4622D">
        <w:rPr>
          <w:rFonts w:ascii="Times New Roman" w:hAnsi="Times New Roman"/>
          <w:bCs/>
        </w:rPr>
        <w:t xml:space="preserve"> i </w:t>
      </w:r>
      <w:r w:rsidRPr="00E4622D">
        <w:rPr>
          <w:rFonts w:ascii="Times New Roman" w:hAnsi="Times New Roman"/>
          <w:bCs/>
        </w:rPr>
        <w:t>poza granicami proponowanych form ochrony przyrody</w:t>
      </w:r>
      <w:r w:rsidR="00AE228C" w:rsidRPr="00E4622D">
        <w:rPr>
          <w:rFonts w:ascii="Times New Roman" w:hAnsi="Times New Roman"/>
          <w:bCs/>
        </w:rPr>
        <w:t>,</w:t>
      </w:r>
      <w:r w:rsidRPr="00E4622D">
        <w:rPr>
          <w:rFonts w:ascii="Times New Roman" w:hAnsi="Times New Roman"/>
          <w:bCs/>
        </w:rPr>
        <w:t xml:space="preserve"> o których mowa w Waloryzacji Przyrodniczej Województwa Zachodniopomorskiego.</w:t>
      </w:r>
    </w:p>
    <w:p w:rsidR="00FD02AC" w:rsidRPr="00E4622D" w:rsidRDefault="00F43EE6" w:rsidP="00F43EE6">
      <w:pPr>
        <w:spacing w:before="240" w:after="60"/>
        <w:ind w:left="709" w:hanging="709"/>
        <w:jc w:val="both"/>
        <w:outlineLvl w:val="0"/>
        <w:rPr>
          <w:rFonts w:ascii="Times New Roman" w:hAnsi="Times New Roman"/>
          <w:b/>
        </w:rPr>
      </w:pPr>
      <w:bookmarkStart w:id="140" w:name="_Toc29383370"/>
      <w:bookmarkStart w:id="141" w:name="_Toc31631691"/>
      <w:bookmarkStart w:id="142" w:name="_Toc33694864"/>
      <w:bookmarkStart w:id="143" w:name="_Toc34903358"/>
      <w:r w:rsidRPr="00E4622D">
        <w:rPr>
          <w:rFonts w:ascii="Times New Roman" w:hAnsi="Times New Roman"/>
          <w:b/>
        </w:rPr>
        <w:t xml:space="preserve">3.5.3  </w:t>
      </w:r>
      <w:r w:rsidRPr="00E4622D">
        <w:rPr>
          <w:rFonts w:ascii="Times New Roman" w:hAnsi="Times New Roman"/>
          <w:b/>
        </w:rPr>
        <w:tab/>
      </w:r>
      <w:r w:rsidR="00FD02AC" w:rsidRPr="00E4622D">
        <w:rPr>
          <w:rFonts w:ascii="Times New Roman" w:hAnsi="Times New Roman"/>
          <w:b/>
        </w:rPr>
        <w:t>Dyrektywy Międzynarodowe</w:t>
      </w:r>
      <w:bookmarkEnd w:id="140"/>
      <w:bookmarkEnd w:id="141"/>
      <w:bookmarkEnd w:id="142"/>
      <w:bookmarkEnd w:id="143"/>
    </w:p>
    <w:p w:rsidR="00FD02AC" w:rsidRPr="00E4622D" w:rsidRDefault="00FD02AC" w:rsidP="001A4D93">
      <w:pPr>
        <w:pStyle w:val="Style40"/>
        <w:widowControl/>
        <w:spacing w:before="60"/>
        <w:rPr>
          <w:rFonts w:ascii="Times New Roman" w:hAnsi="Times New Roman"/>
          <w:bCs/>
        </w:rPr>
      </w:pPr>
      <w:r w:rsidRPr="00E4622D">
        <w:rPr>
          <w:rFonts w:ascii="Times New Roman" w:hAnsi="Times New Roman"/>
          <w:bCs/>
        </w:rPr>
        <w:t>Dyrektywa Parlamentu Europejskiego i Rady 2009/147/WE z dnia 30 listopada 2009 r. w sprawie ochrony dzikiego ptactwa (Dyrektywa Ptasia). Celem tej Dyrektywy jest ochrona ptaków uznanych w</w:t>
      </w:r>
      <w:r w:rsidR="00F12BBE" w:rsidRPr="00E4622D">
        <w:rPr>
          <w:rFonts w:ascii="Times New Roman" w:hAnsi="Times New Roman"/>
          <w:bCs/>
        </w:rPr>
        <w:t> </w:t>
      </w:r>
      <w:r w:rsidRPr="00E4622D">
        <w:rPr>
          <w:rFonts w:ascii="Times New Roman" w:hAnsi="Times New Roman"/>
          <w:bCs/>
        </w:rPr>
        <w:t>skali kontynentu za zagrożone i potrzebujące ochrony. Na terenie planowanego przedsięwzięcia nie stwierdzono gatunków ptaków z Załącznika I Dyrektywy Ptasiej, które tam nie zalatywały.</w:t>
      </w:r>
    </w:p>
    <w:p w:rsidR="00FD02AC" w:rsidRPr="005B4088" w:rsidRDefault="00FD02AC" w:rsidP="001A4D93">
      <w:pPr>
        <w:pStyle w:val="Style40"/>
        <w:widowControl/>
        <w:spacing w:before="60"/>
        <w:rPr>
          <w:rFonts w:ascii="Times New Roman" w:hAnsi="Times New Roman"/>
        </w:rPr>
      </w:pPr>
      <w:r w:rsidRPr="00E4622D">
        <w:rPr>
          <w:rFonts w:ascii="Times New Roman" w:hAnsi="Times New Roman"/>
          <w:bCs/>
        </w:rPr>
        <w:t>Dyrektywa 92/43/EWG z dnia 21 maja 1992 r. o ochronie siedlisk przyrodniczych oraz dzikiej fauny i</w:t>
      </w:r>
      <w:r w:rsidR="00F12BBE" w:rsidRPr="00E4622D">
        <w:rPr>
          <w:rFonts w:ascii="Times New Roman" w:hAnsi="Times New Roman"/>
          <w:bCs/>
        </w:rPr>
        <w:t> </w:t>
      </w:r>
      <w:r w:rsidRPr="00E4622D">
        <w:rPr>
          <w:rFonts w:ascii="Times New Roman" w:hAnsi="Times New Roman"/>
          <w:bCs/>
        </w:rPr>
        <w:t xml:space="preserve">flory (Dyrektywa Siedliskowa). Na terenie planowanego przedsięwzięcia i przy jego granicach, nie występują siedliska przyrodnicze </w:t>
      </w:r>
      <w:r w:rsidR="00AE228C" w:rsidRPr="00E4622D">
        <w:rPr>
          <w:rFonts w:ascii="Times New Roman" w:hAnsi="Times New Roman"/>
          <w:bCs/>
        </w:rPr>
        <w:t xml:space="preserve">wskazane w </w:t>
      </w:r>
      <w:r w:rsidRPr="00E4622D">
        <w:rPr>
          <w:rFonts w:ascii="Times New Roman" w:hAnsi="Times New Roman"/>
          <w:bCs/>
        </w:rPr>
        <w:t>Załącznik</w:t>
      </w:r>
      <w:r w:rsidR="00AE228C" w:rsidRPr="00E4622D">
        <w:rPr>
          <w:rFonts w:ascii="Times New Roman" w:hAnsi="Times New Roman"/>
          <w:bCs/>
        </w:rPr>
        <w:t>u</w:t>
      </w:r>
      <w:r w:rsidRPr="00E4622D">
        <w:rPr>
          <w:rFonts w:ascii="Times New Roman" w:hAnsi="Times New Roman"/>
          <w:bCs/>
        </w:rPr>
        <w:t xml:space="preserve"> I Dyrektywy Siedliskowej. Nie ma </w:t>
      </w:r>
      <w:r w:rsidR="00AE228C" w:rsidRPr="00E4622D">
        <w:rPr>
          <w:rFonts w:ascii="Times New Roman" w:hAnsi="Times New Roman"/>
          <w:bCs/>
        </w:rPr>
        <w:t xml:space="preserve">tam też </w:t>
      </w:r>
      <w:r w:rsidRPr="00E4622D">
        <w:rPr>
          <w:rFonts w:ascii="Times New Roman" w:hAnsi="Times New Roman"/>
          <w:bCs/>
        </w:rPr>
        <w:t>gatunków roślin i</w:t>
      </w:r>
      <w:r w:rsidR="00AE228C" w:rsidRPr="00E4622D">
        <w:rPr>
          <w:rFonts w:ascii="Times New Roman" w:hAnsi="Times New Roman"/>
          <w:bCs/>
        </w:rPr>
        <w:t> </w:t>
      </w:r>
      <w:r w:rsidRPr="00E4622D">
        <w:rPr>
          <w:rFonts w:ascii="Times New Roman" w:hAnsi="Times New Roman"/>
          <w:bCs/>
        </w:rPr>
        <w:t xml:space="preserve">zwierząt </w:t>
      </w:r>
      <w:r w:rsidR="00AE228C" w:rsidRPr="00E4622D">
        <w:rPr>
          <w:rFonts w:ascii="Times New Roman" w:hAnsi="Times New Roman"/>
          <w:bCs/>
        </w:rPr>
        <w:t xml:space="preserve">wskazanych w Załączniku </w:t>
      </w:r>
      <w:r w:rsidRPr="00E4622D">
        <w:rPr>
          <w:rFonts w:ascii="Times New Roman" w:hAnsi="Times New Roman"/>
          <w:bCs/>
        </w:rPr>
        <w:t>II Dyrektywy Siedliskowej.</w:t>
      </w:r>
    </w:p>
    <w:p w:rsidR="00FD02AC" w:rsidRPr="00F43EE6" w:rsidRDefault="00F43EE6" w:rsidP="00F43EE6">
      <w:pPr>
        <w:spacing w:before="240" w:after="60"/>
        <w:ind w:left="709" w:hanging="709"/>
        <w:jc w:val="both"/>
        <w:outlineLvl w:val="0"/>
        <w:rPr>
          <w:rFonts w:ascii="Times New Roman" w:hAnsi="Times New Roman"/>
          <w:b/>
        </w:rPr>
      </w:pPr>
      <w:bookmarkStart w:id="144" w:name="_Toc29383371"/>
      <w:bookmarkStart w:id="145" w:name="_Toc31631692"/>
      <w:bookmarkStart w:id="146" w:name="_Toc33694865"/>
      <w:bookmarkStart w:id="147" w:name="_Toc34903359"/>
      <w:r>
        <w:rPr>
          <w:rFonts w:ascii="Times New Roman" w:hAnsi="Times New Roman"/>
          <w:b/>
        </w:rPr>
        <w:t xml:space="preserve">3.5.4  </w:t>
      </w:r>
      <w:r>
        <w:rPr>
          <w:rFonts w:ascii="Times New Roman" w:hAnsi="Times New Roman"/>
          <w:b/>
        </w:rPr>
        <w:tab/>
      </w:r>
      <w:r w:rsidR="00FD02AC" w:rsidRPr="00F43EE6">
        <w:rPr>
          <w:rFonts w:ascii="Times New Roman" w:hAnsi="Times New Roman"/>
          <w:b/>
        </w:rPr>
        <w:t>Elementy Ekologicznej Sieci Obszarów Chronionych (ESOCh) Elementy Ekologicznej Sieci Obszarów Chronionych (ESOCh)</w:t>
      </w:r>
      <w:bookmarkEnd w:id="144"/>
      <w:bookmarkEnd w:id="145"/>
      <w:bookmarkEnd w:id="146"/>
      <w:bookmarkEnd w:id="147"/>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Korytarz ekologiczny zdefiniowany </w:t>
      </w:r>
      <w:r w:rsidR="00AE228C" w:rsidRPr="005B4088">
        <w:rPr>
          <w:rFonts w:ascii="Times New Roman" w:hAnsi="Times New Roman"/>
          <w:bCs/>
        </w:rPr>
        <w:t xml:space="preserve">jest </w:t>
      </w:r>
      <w:r w:rsidRPr="005B4088">
        <w:rPr>
          <w:rFonts w:ascii="Times New Roman" w:hAnsi="Times New Roman"/>
          <w:bCs/>
        </w:rPr>
        <w:t>w art. 2.1. pkt. 2) ustawy z dnia 16 kwietnia 2004</w:t>
      </w:r>
      <w:r w:rsidR="00E4622D">
        <w:rPr>
          <w:rFonts w:ascii="Times New Roman" w:hAnsi="Times New Roman"/>
          <w:bCs/>
        </w:rPr>
        <w:t> </w:t>
      </w:r>
      <w:r w:rsidRPr="005B4088">
        <w:rPr>
          <w:rFonts w:ascii="Times New Roman" w:hAnsi="Times New Roman"/>
          <w:bCs/>
        </w:rPr>
        <w:t>r. o</w:t>
      </w:r>
      <w:r w:rsidR="00E4622D">
        <w:rPr>
          <w:rFonts w:ascii="Times New Roman" w:hAnsi="Times New Roman"/>
          <w:bCs/>
        </w:rPr>
        <w:t> </w:t>
      </w:r>
      <w:r w:rsidRPr="005B4088">
        <w:rPr>
          <w:rFonts w:ascii="Times New Roman" w:hAnsi="Times New Roman"/>
          <w:bCs/>
        </w:rPr>
        <w:t>ochronie przyrody jako obszar umożliwiający migrację roślin, zwierząt lub grzybów</w:t>
      </w:r>
      <w:r w:rsidR="00AE228C" w:rsidRPr="005B4088">
        <w:rPr>
          <w:rFonts w:ascii="Times New Roman" w:hAnsi="Times New Roman"/>
          <w:bCs/>
        </w:rPr>
        <w:t>. Zgodnie z art. 23.1. ustawy o </w:t>
      </w:r>
      <w:r w:rsidRPr="005B4088">
        <w:rPr>
          <w:rFonts w:ascii="Times New Roman" w:hAnsi="Times New Roman"/>
          <w:bCs/>
        </w:rPr>
        <w:t>ochronie przyrody funkcje korytarza ekologicznego może też pełnić obszar chronionego krajobrazu.</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planowanego przedsięwzięcia znajduje się w </w:t>
      </w:r>
      <w:r w:rsidR="00AE228C" w:rsidRPr="005B4088">
        <w:rPr>
          <w:rFonts w:ascii="Times New Roman" w:hAnsi="Times New Roman"/>
          <w:bCs/>
        </w:rPr>
        <w:t>obrębie istniejącej instalacji unieszkodliwiania i</w:t>
      </w:r>
      <w:r w:rsidR="00E4622D">
        <w:rPr>
          <w:rFonts w:ascii="Times New Roman" w:hAnsi="Times New Roman"/>
          <w:bCs/>
        </w:rPr>
        <w:t> </w:t>
      </w:r>
      <w:r w:rsidR="00AE228C" w:rsidRPr="005B4088">
        <w:rPr>
          <w:rFonts w:ascii="Times New Roman" w:hAnsi="Times New Roman"/>
          <w:bCs/>
        </w:rPr>
        <w:t xml:space="preserve">odzysku uwodnionych odpadów ciekłych zlokalizowanej w </w:t>
      </w:r>
      <w:r w:rsidRPr="005B4088">
        <w:rPr>
          <w:rFonts w:ascii="Times New Roman" w:hAnsi="Times New Roman"/>
          <w:bCs/>
        </w:rPr>
        <w:t xml:space="preserve">granicach istniejącej oczyszczalni ścieków „Ostrów Grabowski", </w:t>
      </w:r>
      <w:r w:rsidR="00AE228C" w:rsidRPr="005B4088">
        <w:rPr>
          <w:rFonts w:ascii="Times New Roman" w:hAnsi="Times New Roman"/>
          <w:bCs/>
        </w:rPr>
        <w:t xml:space="preserve">na terenie Spółki Wodnej „Międzyodrze" </w:t>
      </w:r>
      <w:r w:rsidRPr="005B4088">
        <w:rPr>
          <w:rFonts w:ascii="Times New Roman" w:hAnsi="Times New Roman"/>
          <w:bCs/>
        </w:rPr>
        <w:t>znajdując</w:t>
      </w:r>
      <w:r w:rsidR="00AE228C" w:rsidRPr="005B4088">
        <w:rPr>
          <w:rFonts w:ascii="Times New Roman" w:hAnsi="Times New Roman"/>
          <w:bCs/>
        </w:rPr>
        <w:t xml:space="preserve">ym </w:t>
      </w:r>
      <w:r w:rsidRPr="005B4088">
        <w:rPr>
          <w:rFonts w:ascii="Times New Roman" w:hAnsi="Times New Roman"/>
          <w:bCs/>
        </w:rPr>
        <w:t xml:space="preserve">się na półwyspie Ostrów Grabowski. </w:t>
      </w:r>
      <w:r w:rsidR="00F64B7B" w:rsidRPr="005B4088">
        <w:rPr>
          <w:rFonts w:ascii="Times New Roman" w:hAnsi="Times New Roman"/>
          <w:bCs/>
        </w:rPr>
        <w:t>Powyższy t</w:t>
      </w:r>
      <w:r w:rsidRPr="005B4088">
        <w:rPr>
          <w:rFonts w:ascii="Times New Roman" w:hAnsi="Times New Roman"/>
          <w:bCs/>
        </w:rPr>
        <w:t>eren nie znajduje się w granicach istniejących i projektowanych form ochrony przyrody w sieci korytarzy ekologicznych, w tym nie jest usytuowany w obszarach chronionego krajobrazu, służących bezpośrednio ochronie korytarzy ekologicznych.</w:t>
      </w:r>
    </w:p>
    <w:p w:rsidR="00F64B7B"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nie znajduje się w obszarach zalesionych, nie jest usytuowany na liniach brzegowych wód. Teren nie znajduje się w </w:t>
      </w:r>
      <w:r w:rsidR="00F64B7B" w:rsidRPr="005B4088">
        <w:rPr>
          <w:rFonts w:ascii="Times New Roman" w:hAnsi="Times New Roman"/>
          <w:bCs/>
        </w:rPr>
        <w:t xml:space="preserve">krajobrazie </w:t>
      </w:r>
      <w:r w:rsidRPr="005B4088">
        <w:rPr>
          <w:rFonts w:ascii="Times New Roman" w:hAnsi="Times New Roman"/>
          <w:bCs/>
        </w:rPr>
        <w:t>rolniczym. Na terenie nie ma bagien, torfowisk, cieków i</w:t>
      </w:r>
      <w:r w:rsidR="00E4622D">
        <w:rPr>
          <w:rFonts w:ascii="Times New Roman" w:hAnsi="Times New Roman"/>
          <w:bCs/>
        </w:rPr>
        <w:t> </w:t>
      </w:r>
      <w:r w:rsidRPr="005B4088">
        <w:rPr>
          <w:rFonts w:ascii="Times New Roman" w:hAnsi="Times New Roman"/>
          <w:bCs/>
        </w:rPr>
        <w:t xml:space="preserve">zbiorników wodnych, nie graniczy z lasami. Na terenie nie ma liniowych elementów krajobrazu, będących częścią lokalnych czy ponadlokalnych korytarzy ekologicznych.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nie ma elementów środowiska przyrodniczego, tworzących korytarze ekologiczne. W jego granicach nie ma drzew i krzewów, terenów podmokłych.</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nie jest zlokalizowany na szlakach migracji płazów, gadów i ssaków. Nie stanowi miejsca odpoczynku ptaków migrujących.</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nie jest zlokalizowany w korytarzach ekologicznych, wykazanych w Waloryzacji Przyrodniczej Miasta Szczecina (2018</w:t>
      </w:r>
      <w:r w:rsidR="001A4D93">
        <w:rPr>
          <w:rFonts w:ascii="Times New Roman" w:hAnsi="Times New Roman"/>
          <w:bCs/>
        </w:rPr>
        <w:t xml:space="preserve"> </w:t>
      </w:r>
      <w:r w:rsidRPr="005B4088">
        <w:rPr>
          <w:rFonts w:ascii="Times New Roman" w:hAnsi="Times New Roman"/>
          <w:bCs/>
        </w:rPr>
        <w:t>r.).</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znajduje się w dużym oddaleniu od korytarzy ekologicznych wykazanych w bazie danych </w:t>
      </w:r>
      <w:hyperlink r:id="rId20" w:history="1">
        <w:r w:rsidRPr="005B4088">
          <w:rPr>
            <w:rFonts w:ascii="Times New Roman" w:hAnsi="Times New Roman"/>
            <w:bCs/>
          </w:rPr>
          <w:t>http://geoserwis.gdos.gov.pl/mapy/</w:t>
        </w:r>
      </w:hyperlink>
      <w:r w:rsidRPr="005B4088">
        <w:rPr>
          <w:rFonts w:ascii="Times New Roman" w:hAnsi="Times New Roman"/>
          <w:bCs/>
        </w:rPr>
        <w:t>.</w:t>
      </w:r>
    </w:p>
    <w:p w:rsidR="00880221" w:rsidRPr="00880221" w:rsidRDefault="00880221" w:rsidP="00880221">
      <w:pPr>
        <w:pStyle w:val="Style40"/>
        <w:widowControl/>
        <w:rPr>
          <w:rFonts w:ascii="Times New Roman" w:hAnsi="Times New Roman"/>
        </w:rPr>
      </w:pPr>
    </w:p>
    <w:p w:rsidR="00880221" w:rsidRPr="00880221" w:rsidRDefault="00F90D48" w:rsidP="00880221">
      <w:pPr>
        <w:pStyle w:val="Style40"/>
        <w:widowControl/>
        <w:rPr>
          <w:rFonts w:ascii="Times New Roman" w:hAnsi="Times New Roman"/>
        </w:rPr>
      </w:pPr>
      <w:r>
        <w:rPr>
          <w:rFonts w:ascii="Times New Roman" w:hAnsi="Times New Roman"/>
          <w:noProof/>
        </w:rPr>
        <w:drawing>
          <wp:inline distT="0" distB="0" distL="0" distR="0">
            <wp:extent cx="5290185" cy="3801110"/>
            <wp:effectExtent l="19050" t="0" r="5715" b="0"/>
            <wp:docPr id="6" name="Obraz 6"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3"/>
                    <pic:cNvPicPr>
                      <a:picLocks noChangeAspect="1" noChangeArrowheads="1"/>
                    </pic:cNvPicPr>
                  </pic:nvPicPr>
                  <pic:blipFill>
                    <a:blip r:embed="rId21"/>
                    <a:srcRect/>
                    <a:stretch>
                      <a:fillRect/>
                    </a:stretch>
                  </pic:blipFill>
                  <pic:spPr bwMode="auto">
                    <a:xfrm>
                      <a:off x="0" y="0"/>
                      <a:ext cx="5290185" cy="3801110"/>
                    </a:xfrm>
                    <a:prstGeom prst="rect">
                      <a:avLst/>
                    </a:prstGeom>
                    <a:noFill/>
                    <a:ln w="9525">
                      <a:noFill/>
                      <a:miter lim="800000"/>
                      <a:headEnd/>
                      <a:tailEnd/>
                    </a:ln>
                  </pic:spPr>
                </pic:pic>
              </a:graphicData>
            </a:graphic>
          </wp:inline>
        </w:drawing>
      </w:r>
    </w:p>
    <w:p w:rsidR="00880221" w:rsidRPr="00880221" w:rsidRDefault="00880221" w:rsidP="00880221">
      <w:pPr>
        <w:pStyle w:val="Style40"/>
        <w:widowControl/>
        <w:rPr>
          <w:rFonts w:ascii="Times New Roman" w:hAnsi="Times New Roman"/>
        </w:rPr>
      </w:pPr>
    </w:p>
    <w:p w:rsidR="00880221" w:rsidRPr="00741C88" w:rsidRDefault="00880221" w:rsidP="00741C88">
      <w:pPr>
        <w:pStyle w:val="Style40"/>
        <w:widowControl/>
        <w:spacing w:before="60" w:after="60"/>
        <w:ind w:left="851" w:hanging="851"/>
        <w:outlineLvl w:val="3"/>
        <w:rPr>
          <w:rFonts w:ascii="Times New Roman" w:hAnsi="Times New Roman"/>
        </w:rPr>
      </w:pPr>
      <w:r w:rsidRPr="00741C88">
        <w:rPr>
          <w:rFonts w:ascii="Times New Roman" w:hAnsi="Times New Roman"/>
        </w:rPr>
        <w:t>Ry</w:t>
      </w:r>
      <w:r w:rsidR="00741C88" w:rsidRPr="00741C88">
        <w:rPr>
          <w:rFonts w:ascii="Times New Roman" w:hAnsi="Times New Roman"/>
        </w:rPr>
        <w:t>s. 4</w:t>
      </w:r>
      <w:r w:rsidRPr="00741C88">
        <w:rPr>
          <w:rFonts w:ascii="Times New Roman" w:hAnsi="Times New Roman"/>
        </w:rPr>
        <w:t xml:space="preserve"> </w:t>
      </w:r>
      <w:r w:rsidRPr="00741C88">
        <w:rPr>
          <w:rFonts w:ascii="Times New Roman" w:hAnsi="Times New Roman"/>
        </w:rPr>
        <w:tab/>
        <w:t>Lokalizacja terenu planowanego przedsięwzięcia w stosunku do korytarzy ekologicznych</w:t>
      </w:r>
    </w:p>
    <w:p w:rsidR="00880221" w:rsidRDefault="00880221" w:rsidP="00880221">
      <w:pPr>
        <w:pStyle w:val="Style40"/>
        <w:widowControl/>
        <w:ind w:firstLine="709"/>
        <w:rPr>
          <w:rFonts w:ascii="Times New Roman" w:hAnsi="Times New Roman"/>
          <w:bCs/>
        </w:rPr>
      </w:pPr>
      <w:r w:rsidRPr="00880221">
        <w:rPr>
          <w:rFonts w:ascii="Times New Roman" w:hAnsi="Times New Roman"/>
          <w:b/>
        </w:rPr>
        <w:t>(</w:t>
      </w:r>
      <w:hyperlink r:id="rId22" w:history="1">
        <w:r w:rsidRPr="00880221">
          <w:rPr>
            <w:rFonts w:ascii="Times New Roman" w:hAnsi="Times New Roman"/>
          </w:rPr>
          <w:t>http://geoserwis.gdos.gov.pl/mapy/</w:t>
        </w:r>
      </w:hyperlink>
      <w:r w:rsidRPr="00880221">
        <w:rPr>
          <w:rFonts w:ascii="Times New Roman" w:hAnsi="Times New Roman"/>
          <w:b/>
        </w:rPr>
        <w:t>).</w:t>
      </w:r>
    </w:p>
    <w:p w:rsidR="00880221" w:rsidRPr="005B4088" w:rsidRDefault="00880221" w:rsidP="005B4088">
      <w:pPr>
        <w:pStyle w:val="Style40"/>
        <w:widowControl/>
        <w:rPr>
          <w:rFonts w:ascii="Times New Roman" w:hAnsi="Times New Roman"/>
          <w:bCs/>
        </w:rPr>
      </w:pPr>
    </w:p>
    <w:p w:rsidR="00FD02AC" w:rsidRPr="00F43EE6" w:rsidRDefault="00E4622D" w:rsidP="00F43EE6">
      <w:pPr>
        <w:spacing w:before="240" w:after="60"/>
        <w:ind w:left="709" w:hanging="709"/>
        <w:jc w:val="both"/>
        <w:outlineLvl w:val="0"/>
        <w:rPr>
          <w:rFonts w:ascii="Times New Roman" w:hAnsi="Times New Roman"/>
          <w:b/>
        </w:rPr>
      </w:pPr>
      <w:bookmarkStart w:id="148" w:name="_Toc31631693"/>
      <w:bookmarkStart w:id="149" w:name="_Toc29383372"/>
      <w:r>
        <w:rPr>
          <w:rFonts w:ascii="Times New Roman" w:hAnsi="Times New Roman"/>
          <w:b/>
        </w:rPr>
        <w:br w:type="page"/>
      </w:r>
      <w:bookmarkStart w:id="150" w:name="_Toc33694866"/>
      <w:bookmarkStart w:id="151" w:name="_Toc34903360"/>
      <w:r w:rsidR="00F43EE6">
        <w:rPr>
          <w:rFonts w:ascii="Times New Roman" w:hAnsi="Times New Roman"/>
          <w:b/>
        </w:rPr>
        <w:t xml:space="preserve">4. </w:t>
      </w:r>
      <w:r w:rsidR="00F43EE6">
        <w:rPr>
          <w:rFonts w:ascii="Times New Roman" w:hAnsi="Times New Roman"/>
          <w:b/>
        </w:rPr>
        <w:tab/>
      </w:r>
      <w:r w:rsidR="00FD02AC" w:rsidRPr="00F43EE6">
        <w:rPr>
          <w:rFonts w:ascii="Times New Roman" w:hAnsi="Times New Roman"/>
          <w:b/>
        </w:rPr>
        <w:t>WYNIKI INWENTARYZACJI PRZYRODNICZEJ, PRZEZ KTÓRĄ ROZUMIE SIĘ ZBIÓR BA</w:t>
      </w:r>
      <w:r w:rsidR="00F64B7B" w:rsidRPr="00F43EE6">
        <w:rPr>
          <w:rFonts w:ascii="Times New Roman" w:hAnsi="Times New Roman"/>
          <w:b/>
        </w:rPr>
        <w:t xml:space="preserve">DAŃ TERENOWYCH PRZEPROWADZONYCH </w:t>
      </w:r>
      <w:r w:rsidR="00FD02AC" w:rsidRPr="00F43EE6">
        <w:rPr>
          <w:rFonts w:ascii="Times New Roman" w:hAnsi="Times New Roman"/>
          <w:b/>
        </w:rPr>
        <w:t xml:space="preserve">NA POTRZEBY </w:t>
      </w:r>
      <w:r w:rsidR="00F64B7B" w:rsidRPr="00F43EE6">
        <w:rPr>
          <w:rFonts w:ascii="Times New Roman" w:hAnsi="Times New Roman"/>
          <w:b/>
        </w:rPr>
        <w:t>SCHARAKTERYZOWANIA</w:t>
      </w:r>
      <w:r w:rsidR="00FD02AC" w:rsidRPr="00F43EE6">
        <w:rPr>
          <w:rFonts w:ascii="Times New Roman" w:hAnsi="Times New Roman"/>
          <w:b/>
        </w:rPr>
        <w:t xml:space="preserve"> ELEMENTÓW ŚRODOWISKA PRZYRODNICZEGO, JEŻELI ZOSTAŁA PRZEPROWADZONA, WRAZ Z OPISEM ZASTOSOWANEJ METODYKI.</w:t>
      </w:r>
      <w:bookmarkEnd w:id="148"/>
      <w:bookmarkEnd w:id="149"/>
      <w:bookmarkEnd w:id="150"/>
      <w:bookmarkEnd w:id="151"/>
    </w:p>
    <w:p w:rsidR="00F64B7B" w:rsidRPr="005B4088" w:rsidRDefault="00F64B7B" w:rsidP="001A4D93">
      <w:pPr>
        <w:pStyle w:val="Style40"/>
        <w:widowControl/>
        <w:spacing w:before="60"/>
        <w:rPr>
          <w:rFonts w:ascii="Times New Roman" w:hAnsi="Times New Roman"/>
          <w:bCs/>
        </w:rPr>
      </w:pP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na którym będzie realizowane przedsięwzięcie to teren instalacji do unieszkodliwiania i odzysku płynnych odpadów ropopochodnych </w:t>
      </w:r>
      <w:r w:rsidR="00F64B7B" w:rsidRPr="005B4088">
        <w:rPr>
          <w:rFonts w:ascii="Times New Roman" w:hAnsi="Times New Roman"/>
          <w:bCs/>
        </w:rPr>
        <w:t xml:space="preserve">o </w:t>
      </w:r>
      <w:r w:rsidRPr="005B4088">
        <w:rPr>
          <w:rFonts w:ascii="Times New Roman" w:hAnsi="Times New Roman"/>
          <w:bCs/>
        </w:rPr>
        <w:t>nawierzchni betonowej (kostka betonowa i płyta przeciwrozlewowa) na którym nie występują elementy fauny i flory.</w:t>
      </w:r>
    </w:p>
    <w:p w:rsidR="00FD02AC" w:rsidRPr="00F43EE6" w:rsidRDefault="00F43EE6" w:rsidP="00F43EE6">
      <w:pPr>
        <w:spacing w:before="240" w:after="60"/>
        <w:ind w:left="709" w:hanging="709"/>
        <w:jc w:val="both"/>
        <w:outlineLvl w:val="0"/>
        <w:rPr>
          <w:rFonts w:ascii="Times New Roman" w:hAnsi="Times New Roman"/>
          <w:b/>
        </w:rPr>
      </w:pPr>
      <w:bookmarkStart w:id="152" w:name="_Toc29383373"/>
      <w:bookmarkStart w:id="153" w:name="_Toc31631694"/>
      <w:bookmarkStart w:id="154" w:name="_Toc33694867"/>
      <w:bookmarkStart w:id="155" w:name="_Toc34903361"/>
      <w:r>
        <w:rPr>
          <w:rFonts w:ascii="Times New Roman" w:hAnsi="Times New Roman"/>
          <w:b/>
        </w:rPr>
        <w:t xml:space="preserve">5. </w:t>
      </w:r>
      <w:r>
        <w:rPr>
          <w:rFonts w:ascii="Times New Roman" w:hAnsi="Times New Roman"/>
          <w:b/>
        </w:rPr>
        <w:tab/>
      </w:r>
      <w:r w:rsidR="00FD02AC" w:rsidRPr="00F43EE6">
        <w:rPr>
          <w:rFonts w:ascii="Times New Roman" w:hAnsi="Times New Roman"/>
          <w:b/>
        </w:rPr>
        <w:t>INNE DANE, NA PODSTAWIE, KTÓRYCH DOKONANO OPISU ELEMENTÓW PRZYRODNICZYCH</w:t>
      </w:r>
      <w:bookmarkEnd w:id="152"/>
      <w:bookmarkEnd w:id="153"/>
      <w:bookmarkEnd w:id="154"/>
      <w:bookmarkEnd w:id="155"/>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 potrzeby wykonania niniejszego opracowania, wykorzystano informacje zamieszczone w</w:t>
      </w:r>
      <w:r w:rsidR="00E4622D">
        <w:rPr>
          <w:rFonts w:ascii="Times New Roman" w:hAnsi="Times New Roman"/>
          <w:bCs/>
        </w:rPr>
        <w:t> </w:t>
      </w:r>
      <w:r w:rsidRPr="005B4088">
        <w:rPr>
          <w:rFonts w:ascii="Times New Roman" w:hAnsi="Times New Roman"/>
          <w:bCs/>
        </w:rPr>
        <w:t>Waloryzacji Przyrodniczej Województwa Zachodniopomorskiego (Biuro Konserwacji Przyrody, Szczecin, 2010 r.) i w Waloryzacji Przyrodniczej Miasta Szczecina (Biuro Konserwacji Przyrody, Szczecin, 2018 r.).</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Wykorzystano również informacje zamieszczone w bazie danych:</w:t>
      </w:r>
    </w:p>
    <w:p w:rsidR="00FD02AC" w:rsidRPr="005B4088" w:rsidRDefault="00457F1A" w:rsidP="001A4D93">
      <w:pPr>
        <w:pStyle w:val="Style40"/>
        <w:widowControl/>
        <w:spacing w:before="60"/>
        <w:rPr>
          <w:rFonts w:ascii="Times New Roman" w:hAnsi="Times New Roman"/>
          <w:bCs/>
        </w:rPr>
      </w:pPr>
      <w:hyperlink r:id="rId23" w:history="1">
        <w:r w:rsidR="00FD02AC" w:rsidRPr="005B4088">
          <w:rPr>
            <w:rFonts w:ascii="Times New Roman" w:hAnsi="Times New Roman"/>
            <w:bCs/>
          </w:rPr>
          <w:t>http://geoserwis.gdos.gov.pl/mapy/</w:t>
        </w:r>
      </w:hyperlink>
      <w:r w:rsidR="00FD02AC" w:rsidRPr="005B4088">
        <w:rPr>
          <w:rFonts w:ascii="Times New Roman" w:hAnsi="Times New Roman"/>
          <w:bCs/>
        </w:rPr>
        <w:t xml:space="preserve"> ; </w:t>
      </w:r>
      <w:hyperlink r:id="rId24" w:history="1">
        <w:r w:rsidR="00FD02AC" w:rsidRPr="005B4088">
          <w:rPr>
            <w:rFonts w:ascii="Times New Roman" w:hAnsi="Times New Roman"/>
            <w:bCs/>
          </w:rPr>
          <w:t>https://www.bdl.lasy.gov.pl/portal/mapy</w:t>
        </w:r>
      </w:hyperlink>
    </w:p>
    <w:p w:rsidR="00FD02AC" w:rsidRPr="00F43EE6" w:rsidRDefault="00F43EE6" w:rsidP="00F43EE6">
      <w:pPr>
        <w:spacing w:before="240" w:after="60"/>
        <w:ind w:left="709" w:hanging="709"/>
        <w:jc w:val="both"/>
        <w:outlineLvl w:val="0"/>
        <w:rPr>
          <w:rFonts w:ascii="Times New Roman" w:hAnsi="Times New Roman"/>
          <w:b/>
        </w:rPr>
      </w:pPr>
      <w:bookmarkStart w:id="156" w:name="_Toc31631695"/>
      <w:bookmarkStart w:id="157" w:name="_Toc33694868"/>
      <w:bookmarkStart w:id="158" w:name="_Toc29383374"/>
      <w:bookmarkStart w:id="159" w:name="_Toc34903362"/>
      <w:r>
        <w:rPr>
          <w:rFonts w:ascii="Times New Roman" w:hAnsi="Times New Roman"/>
          <w:b/>
        </w:rPr>
        <w:t xml:space="preserve">6. </w:t>
      </w:r>
      <w:r>
        <w:rPr>
          <w:rFonts w:ascii="Times New Roman" w:hAnsi="Times New Roman"/>
          <w:b/>
        </w:rPr>
        <w:tab/>
      </w:r>
      <w:r w:rsidR="00FD02AC" w:rsidRPr="00F43EE6">
        <w:rPr>
          <w:rFonts w:ascii="Times New Roman" w:hAnsi="Times New Roman"/>
          <w:b/>
        </w:rPr>
        <w:t xml:space="preserve">OPIS </w:t>
      </w:r>
      <w:r w:rsidR="005C219E" w:rsidRPr="00F43EE6">
        <w:rPr>
          <w:rFonts w:ascii="Times New Roman" w:hAnsi="Times New Roman"/>
          <w:b/>
        </w:rPr>
        <w:t xml:space="preserve">ZABYTKÓW CHRONIONYCH NA PODSTAWIE PRZEPISÓW O OCHRONIE ZABYTKÓW I OPIECE NAD ZABYTKAMI </w:t>
      </w:r>
      <w:r w:rsidR="00FD02AC" w:rsidRPr="00F43EE6">
        <w:rPr>
          <w:rFonts w:ascii="Times New Roman" w:hAnsi="Times New Roman"/>
          <w:b/>
        </w:rPr>
        <w:t>ISTNIEJĄCYCH W SĄSIEDZTWIE LUB W</w:t>
      </w:r>
      <w:r w:rsidR="005C219E" w:rsidRPr="00F43EE6">
        <w:rPr>
          <w:rFonts w:ascii="Times New Roman" w:hAnsi="Times New Roman"/>
          <w:b/>
        </w:rPr>
        <w:t> </w:t>
      </w:r>
      <w:r w:rsidR="00FD02AC" w:rsidRPr="00F43EE6">
        <w:rPr>
          <w:rFonts w:ascii="Times New Roman" w:hAnsi="Times New Roman"/>
          <w:b/>
        </w:rPr>
        <w:t>BEZPOŚREDNIM ZASIĘGU ODDZIAŁYWANIA PLANOWANEGO PRZEDSIĘWZIĘCIA</w:t>
      </w:r>
      <w:bookmarkEnd w:id="156"/>
      <w:bookmarkEnd w:id="157"/>
      <w:bookmarkEnd w:id="159"/>
      <w:r w:rsidR="00FD02AC" w:rsidRPr="00F43EE6">
        <w:rPr>
          <w:rFonts w:ascii="Times New Roman" w:hAnsi="Times New Roman"/>
          <w:b/>
        </w:rPr>
        <w:t xml:space="preserve"> </w:t>
      </w:r>
      <w:bookmarkEnd w:id="158"/>
    </w:p>
    <w:p w:rsidR="00FD02AC" w:rsidRPr="005B4088" w:rsidRDefault="00FD02AC" w:rsidP="001A4D93">
      <w:pPr>
        <w:pStyle w:val="Style42"/>
        <w:widowControl/>
        <w:spacing w:before="60" w:line="240" w:lineRule="auto"/>
        <w:rPr>
          <w:rStyle w:val="FontStyle132"/>
          <w:sz w:val="24"/>
          <w:szCs w:val="24"/>
        </w:rPr>
      </w:pPr>
      <w:r w:rsidRPr="005B4088">
        <w:rPr>
          <w:rStyle w:val="FontStyle132"/>
          <w:sz w:val="24"/>
          <w:szCs w:val="24"/>
        </w:rPr>
        <w:t>Wartości dziedzictwa kulturowego podlegają ustawowej ochronie zgodnie z zapisami:</w:t>
      </w:r>
    </w:p>
    <w:p w:rsidR="00FD02AC" w:rsidRPr="005B4088" w:rsidRDefault="00FD02AC" w:rsidP="001A4D93">
      <w:pPr>
        <w:pStyle w:val="Style55"/>
        <w:widowControl/>
        <w:numPr>
          <w:ilvl w:val="0"/>
          <w:numId w:val="7"/>
        </w:numPr>
        <w:tabs>
          <w:tab w:val="left" w:pos="744"/>
        </w:tabs>
        <w:spacing w:before="60" w:line="240" w:lineRule="auto"/>
        <w:ind w:left="426" w:hanging="426"/>
        <w:rPr>
          <w:rStyle w:val="FontStyle132"/>
          <w:sz w:val="24"/>
          <w:szCs w:val="24"/>
        </w:rPr>
      </w:pPr>
      <w:r w:rsidRPr="005B4088">
        <w:rPr>
          <w:rStyle w:val="FontStyle132"/>
          <w:sz w:val="24"/>
          <w:szCs w:val="24"/>
        </w:rPr>
        <w:t>ustawy z dnia 23 lipca 2003 r. o ochronie zabytków i opiece nad zabytkami;</w:t>
      </w:r>
    </w:p>
    <w:p w:rsidR="00FD02AC" w:rsidRPr="005B4088" w:rsidRDefault="00FD02AC" w:rsidP="001A4D93">
      <w:pPr>
        <w:pStyle w:val="Style55"/>
        <w:widowControl/>
        <w:numPr>
          <w:ilvl w:val="0"/>
          <w:numId w:val="7"/>
        </w:numPr>
        <w:tabs>
          <w:tab w:val="left" w:pos="744"/>
        </w:tabs>
        <w:spacing w:before="60" w:line="240" w:lineRule="auto"/>
        <w:ind w:left="426" w:hanging="426"/>
        <w:rPr>
          <w:rStyle w:val="FontStyle132"/>
          <w:sz w:val="24"/>
          <w:szCs w:val="24"/>
        </w:rPr>
      </w:pPr>
      <w:r w:rsidRPr="005B4088">
        <w:rPr>
          <w:rStyle w:val="FontStyle132"/>
          <w:sz w:val="24"/>
          <w:szCs w:val="24"/>
        </w:rPr>
        <w:t xml:space="preserve">europejskiej konwencji o ochronie dziedzictwa archeologicznego sporządzonej w </w:t>
      </w:r>
      <w:smartTag w:uri="urn:schemas-microsoft-com:office:smarttags" w:element="PersonName">
        <w:smartTagPr>
          <w:attr w:name="ProductID" w:val="La Valetta"/>
        </w:smartTagPr>
        <w:r w:rsidRPr="005B4088">
          <w:rPr>
            <w:rStyle w:val="FontStyle132"/>
            <w:sz w:val="24"/>
            <w:szCs w:val="24"/>
          </w:rPr>
          <w:t>La Valetta</w:t>
        </w:r>
      </w:smartTag>
      <w:r w:rsidRPr="005B4088">
        <w:rPr>
          <w:rStyle w:val="FontStyle132"/>
          <w:sz w:val="24"/>
          <w:szCs w:val="24"/>
        </w:rPr>
        <w:t xml:space="preserve"> 16 stycznia 1992 r. (</w:t>
      </w:r>
      <w:r w:rsidR="0032333C">
        <w:rPr>
          <w:rStyle w:val="FontStyle132"/>
          <w:sz w:val="24"/>
          <w:szCs w:val="24"/>
        </w:rPr>
        <w:t>Dz.U.</w:t>
      </w:r>
      <w:r w:rsidRPr="005B4088">
        <w:rPr>
          <w:rStyle w:val="FontStyle132"/>
          <w:sz w:val="24"/>
          <w:szCs w:val="24"/>
        </w:rPr>
        <w:t xml:space="preserve"> nr 120, poz. 564 z 1995 r.).</w:t>
      </w:r>
    </w:p>
    <w:p w:rsidR="00FD02AC" w:rsidRPr="005B4088" w:rsidRDefault="00FD02AC" w:rsidP="001A4D93">
      <w:pPr>
        <w:pStyle w:val="Style42"/>
        <w:widowControl/>
        <w:spacing w:before="60" w:line="240" w:lineRule="auto"/>
        <w:rPr>
          <w:rStyle w:val="FontStyle132"/>
          <w:sz w:val="24"/>
          <w:szCs w:val="24"/>
        </w:rPr>
      </w:pPr>
      <w:r w:rsidRPr="005B4088">
        <w:rPr>
          <w:rStyle w:val="FontStyle132"/>
          <w:sz w:val="24"/>
          <w:szCs w:val="24"/>
        </w:rPr>
        <w:t>Środowisko kulturowe rozumiane jest tu, jako istniejące (znane) dobra kultury, w których skład wchodzą następujące kategorie zabytków:</w:t>
      </w:r>
    </w:p>
    <w:p w:rsidR="00FD02AC" w:rsidRPr="005B4088" w:rsidRDefault="00FD02AC" w:rsidP="001A4D93">
      <w:pPr>
        <w:pStyle w:val="Style83"/>
        <w:widowControl/>
        <w:numPr>
          <w:ilvl w:val="0"/>
          <w:numId w:val="8"/>
        </w:numPr>
        <w:tabs>
          <w:tab w:val="left" w:pos="426"/>
        </w:tabs>
        <w:spacing w:before="60"/>
        <w:ind w:left="426" w:hanging="426"/>
        <w:rPr>
          <w:rStyle w:val="FontStyle132"/>
          <w:sz w:val="24"/>
          <w:szCs w:val="24"/>
        </w:rPr>
      </w:pPr>
      <w:r w:rsidRPr="005B4088">
        <w:rPr>
          <w:rStyle w:val="FontStyle132"/>
          <w:sz w:val="24"/>
          <w:szCs w:val="24"/>
        </w:rPr>
        <w:t>Zabytki nieruchome, będące w szczególności: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krajobrazami kulturowymi,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układami urbanistycznymi, ruralistycznymi i zespołami budowlanymi,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dziełami architektury i budownictwa,</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dziełami budownictwa obronnego,</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obiektami techniki,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cmentarzami,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parkami, ogrodami i innymi formami zaprojektowanej zieleni,</w:t>
      </w:r>
    </w:p>
    <w:p w:rsidR="00FD02AC" w:rsidRPr="005B4088" w:rsidRDefault="00FD02AC" w:rsidP="001A4D93">
      <w:pPr>
        <w:pStyle w:val="Style88"/>
        <w:widowControl/>
        <w:numPr>
          <w:ilvl w:val="0"/>
          <w:numId w:val="9"/>
        </w:numPr>
        <w:spacing w:before="60" w:line="240" w:lineRule="auto"/>
        <w:ind w:left="851" w:hanging="426"/>
        <w:rPr>
          <w:rStyle w:val="FontStyle132"/>
          <w:sz w:val="24"/>
          <w:szCs w:val="24"/>
        </w:rPr>
      </w:pPr>
      <w:r w:rsidRPr="005B4088">
        <w:rPr>
          <w:rStyle w:val="FontStyle132"/>
          <w:sz w:val="24"/>
          <w:szCs w:val="24"/>
        </w:rPr>
        <w:t>miejscami</w:t>
      </w:r>
      <w:r w:rsidR="00872D6D" w:rsidRPr="005B4088">
        <w:rPr>
          <w:rStyle w:val="FontStyle132"/>
          <w:sz w:val="24"/>
          <w:szCs w:val="24"/>
        </w:rPr>
        <w:t xml:space="preserve"> </w:t>
      </w:r>
      <w:r w:rsidRPr="005B4088">
        <w:rPr>
          <w:rStyle w:val="FontStyle132"/>
          <w:sz w:val="24"/>
          <w:szCs w:val="24"/>
        </w:rPr>
        <w:t>upamiętniającymi</w:t>
      </w:r>
      <w:r w:rsidR="00872D6D" w:rsidRPr="005B4088">
        <w:rPr>
          <w:rStyle w:val="FontStyle132"/>
          <w:sz w:val="24"/>
          <w:szCs w:val="24"/>
        </w:rPr>
        <w:t xml:space="preserve"> </w:t>
      </w:r>
      <w:r w:rsidRPr="005B4088">
        <w:rPr>
          <w:rStyle w:val="FontStyle132"/>
          <w:sz w:val="24"/>
          <w:szCs w:val="24"/>
        </w:rPr>
        <w:t>wydarzenia</w:t>
      </w:r>
      <w:r w:rsidR="00872D6D" w:rsidRPr="005B4088">
        <w:rPr>
          <w:rStyle w:val="FontStyle132"/>
          <w:sz w:val="24"/>
          <w:szCs w:val="24"/>
        </w:rPr>
        <w:t xml:space="preserve"> </w:t>
      </w:r>
      <w:r w:rsidRPr="005B4088">
        <w:rPr>
          <w:rStyle w:val="FontStyle132"/>
          <w:sz w:val="24"/>
          <w:szCs w:val="24"/>
        </w:rPr>
        <w:t>historyczne</w:t>
      </w:r>
      <w:r w:rsidR="00872D6D" w:rsidRPr="005B4088">
        <w:rPr>
          <w:rStyle w:val="FontStyle132"/>
          <w:sz w:val="24"/>
          <w:szCs w:val="24"/>
        </w:rPr>
        <w:t xml:space="preserve"> </w:t>
      </w:r>
      <w:r w:rsidRPr="005B4088">
        <w:rPr>
          <w:rStyle w:val="FontStyle132"/>
          <w:sz w:val="24"/>
          <w:szCs w:val="24"/>
        </w:rPr>
        <w:t>bądź działalność wybit</w:t>
      </w:r>
      <w:r w:rsidR="00160E7D" w:rsidRPr="005B4088">
        <w:rPr>
          <w:rStyle w:val="FontStyle132"/>
          <w:sz w:val="24"/>
          <w:szCs w:val="24"/>
        </w:rPr>
        <w:t>nych osobistości lub instytucji.</w:t>
      </w:r>
    </w:p>
    <w:p w:rsidR="00FD02AC" w:rsidRPr="005B4088" w:rsidRDefault="00FD02AC" w:rsidP="001A4D93">
      <w:pPr>
        <w:pStyle w:val="Style83"/>
        <w:widowControl/>
        <w:numPr>
          <w:ilvl w:val="0"/>
          <w:numId w:val="10"/>
        </w:numPr>
        <w:tabs>
          <w:tab w:val="left" w:pos="240"/>
        </w:tabs>
        <w:spacing w:before="60"/>
        <w:ind w:left="426" w:hanging="426"/>
        <w:rPr>
          <w:rStyle w:val="FontStyle132"/>
          <w:sz w:val="24"/>
          <w:szCs w:val="24"/>
        </w:rPr>
      </w:pPr>
      <w:r w:rsidRPr="005B4088">
        <w:rPr>
          <w:rStyle w:val="FontStyle132"/>
          <w:sz w:val="24"/>
          <w:szCs w:val="24"/>
        </w:rPr>
        <w:t>Zabytki archeologiczne będące w szczególności:</w:t>
      </w:r>
    </w:p>
    <w:p w:rsidR="00FD02AC" w:rsidRPr="005B4088" w:rsidRDefault="00FD02AC" w:rsidP="001A4D93">
      <w:pPr>
        <w:pStyle w:val="Style88"/>
        <w:widowControl/>
        <w:numPr>
          <w:ilvl w:val="0"/>
          <w:numId w:val="11"/>
        </w:numPr>
        <w:tabs>
          <w:tab w:val="left" w:pos="1147"/>
        </w:tabs>
        <w:spacing w:before="60" w:line="240" w:lineRule="auto"/>
        <w:ind w:left="851" w:hanging="426"/>
        <w:rPr>
          <w:rStyle w:val="FontStyle132"/>
          <w:sz w:val="24"/>
          <w:szCs w:val="24"/>
        </w:rPr>
      </w:pPr>
      <w:r w:rsidRPr="005B4088">
        <w:rPr>
          <w:rStyle w:val="FontStyle132"/>
          <w:sz w:val="24"/>
          <w:szCs w:val="24"/>
        </w:rPr>
        <w:t>pozostałościami terenowymi pradziejowego i historycznego osadnictwa,</w:t>
      </w:r>
    </w:p>
    <w:p w:rsidR="00FD02AC" w:rsidRPr="005B4088" w:rsidRDefault="00FD02AC" w:rsidP="001A4D93">
      <w:pPr>
        <w:pStyle w:val="Style88"/>
        <w:widowControl/>
        <w:numPr>
          <w:ilvl w:val="0"/>
          <w:numId w:val="11"/>
        </w:numPr>
        <w:tabs>
          <w:tab w:val="left" w:pos="1147"/>
        </w:tabs>
        <w:spacing w:before="60" w:line="240" w:lineRule="auto"/>
        <w:ind w:left="851" w:hanging="426"/>
        <w:rPr>
          <w:rStyle w:val="FontStyle132"/>
          <w:sz w:val="24"/>
          <w:szCs w:val="24"/>
        </w:rPr>
      </w:pPr>
      <w:r w:rsidRPr="005B4088">
        <w:rPr>
          <w:rStyle w:val="FontStyle132"/>
          <w:sz w:val="24"/>
          <w:szCs w:val="24"/>
        </w:rPr>
        <w:t>cmentarzyskami,</w:t>
      </w:r>
    </w:p>
    <w:p w:rsidR="00FD02AC" w:rsidRPr="005B4088" w:rsidRDefault="00FD02AC" w:rsidP="001A4D93">
      <w:pPr>
        <w:pStyle w:val="Style88"/>
        <w:widowControl/>
        <w:numPr>
          <w:ilvl w:val="0"/>
          <w:numId w:val="11"/>
        </w:numPr>
        <w:tabs>
          <w:tab w:val="left" w:pos="1147"/>
        </w:tabs>
        <w:spacing w:before="60" w:line="240" w:lineRule="auto"/>
        <w:ind w:left="851" w:hanging="426"/>
        <w:rPr>
          <w:rStyle w:val="FontStyle132"/>
          <w:sz w:val="24"/>
          <w:szCs w:val="24"/>
        </w:rPr>
      </w:pPr>
      <w:r w:rsidRPr="005B4088">
        <w:rPr>
          <w:rStyle w:val="FontStyle132"/>
          <w:sz w:val="24"/>
          <w:szCs w:val="24"/>
        </w:rPr>
        <w:t>kurhanami,</w:t>
      </w:r>
    </w:p>
    <w:p w:rsidR="00FD02AC" w:rsidRPr="005B4088" w:rsidRDefault="00FD02AC" w:rsidP="001A4D93">
      <w:pPr>
        <w:pStyle w:val="Style88"/>
        <w:widowControl/>
        <w:numPr>
          <w:ilvl w:val="0"/>
          <w:numId w:val="11"/>
        </w:numPr>
        <w:tabs>
          <w:tab w:val="left" w:pos="1147"/>
        </w:tabs>
        <w:spacing w:before="60" w:line="240" w:lineRule="auto"/>
        <w:ind w:left="851" w:hanging="426"/>
        <w:rPr>
          <w:rStyle w:val="FontStyle132"/>
          <w:sz w:val="24"/>
          <w:szCs w:val="24"/>
        </w:rPr>
      </w:pPr>
      <w:r w:rsidRPr="005B4088">
        <w:rPr>
          <w:rStyle w:val="FontStyle132"/>
          <w:sz w:val="24"/>
          <w:szCs w:val="24"/>
        </w:rPr>
        <w:t>reliktami działalności gospodarczej, religijnej i artystycznej.</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planowanego przedsięwzięcia i w jego bezpośrednim sąsiedztwie nie występują zabytki, krajobrazy kulturowe oraz dobra kultury współczesnej objęte ochroną.</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W granicach wyznaczonych pod inwestycję nie znajdują się też stanowiska archeologiczne oraz pomniki przyrody ożywionej i nieożywionej. W związku z powyższym oraz uwzględniając charakter planowanego przedsięwzięcia nie będzie ono w żaden sposób oddziaływało negatywnie na zabytki chronione na podstawie przepisów o ochronie zabytków i opiece nad zabytkami, w skali lokalnej i</w:t>
      </w:r>
      <w:r w:rsidR="00E4622D">
        <w:rPr>
          <w:rFonts w:ascii="Times New Roman" w:hAnsi="Times New Roman"/>
          <w:bCs/>
        </w:rPr>
        <w:t> </w:t>
      </w:r>
      <w:r w:rsidRPr="005B4088">
        <w:rPr>
          <w:rFonts w:ascii="Times New Roman" w:hAnsi="Times New Roman"/>
          <w:bCs/>
        </w:rPr>
        <w:t>ponadlokalnej.</w:t>
      </w:r>
    </w:p>
    <w:p w:rsidR="00FD02AC" w:rsidRPr="005B4088" w:rsidRDefault="00003A5F" w:rsidP="001A4D93">
      <w:pPr>
        <w:pStyle w:val="Style40"/>
        <w:widowControl/>
        <w:spacing w:before="60"/>
        <w:rPr>
          <w:rFonts w:ascii="Times New Roman" w:hAnsi="Times New Roman"/>
          <w:bCs/>
        </w:rPr>
      </w:pPr>
      <w:r w:rsidRPr="005B4088">
        <w:rPr>
          <w:rFonts w:ascii="Times New Roman" w:hAnsi="Times New Roman"/>
          <w:bCs/>
        </w:rPr>
        <w:t>Tym</w:t>
      </w:r>
      <w:r w:rsidR="00872D6D" w:rsidRPr="005B4088">
        <w:rPr>
          <w:rFonts w:ascii="Times New Roman" w:hAnsi="Times New Roman"/>
          <w:bCs/>
        </w:rPr>
        <w:t xml:space="preserve"> </w:t>
      </w:r>
      <w:r w:rsidRPr="005B4088">
        <w:rPr>
          <w:rFonts w:ascii="Times New Roman" w:hAnsi="Times New Roman"/>
          <w:bCs/>
        </w:rPr>
        <w:t>niemniej w</w:t>
      </w:r>
      <w:r w:rsidR="00FD02AC" w:rsidRPr="005B4088">
        <w:rPr>
          <w:rFonts w:ascii="Times New Roman" w:hAnsi="Times New Roman"/>
          <w:bCs/>
        </w:rPr>
        <w:t xml:space="preserve"> przypadku znalezienia podczas robót budowlanych ew. elementów zabytkowych, należy uzgodnić sposób postępowania z Zachodniopomorskim Wojewódzkim Konserwatorem Zabytków w</w:t>
      </w:r>
      <w:r w:rsidRPr="005B4088">
        <w:rPr>
          <w:rFonts w:ascii="Times New Roman" w:hAnsi="Times New Roman"/>
          <w:bCs/>
        </w:rPr>
        <w:t> </w:t>
      </w:r>
      <w:r w:rsidR="00FD02AC" w:rsidRPr="005B4088">
        <w:rPr>
          <w:rFonts w:ascii="Times New Roman" w:hAnsi="Times New Roman"/>
          <w:bCs/>
        </w:rPr>
        <w:t>Szczecinie.</w:t>
      </w:r>
    </w:p>
    <w:p w:rsidR="00FD02AC" w:rsidRPr="00F43EE6" w:rsidRDefault="00F43EE6" w:rsidP="001A4D93">
      <w:pPr>
        <w:spacing w:before="60"/>
        <w:ind w:left="709" w:hanging="709"/>
        <w:jc w:val="both"/>
        <w:outlineLvl w:val="0"/>
        <w:rPr>
          <w:rFonts w:ascii="Times New Roman" w:hAnsi="Times New Roman"/>
          <w:b/>
        </w:rPr>
      </w:pPr>
      <w:bookmarkStart w:id="160" w:name="_Toc29383375"/>
      <w:bookmarkStart w:id="161" w:name="_Toc31631696"/>
      <w:bookmarkStart w:id="162" w:name="_Toc33694869"/>
      <w:bookmarkStart w:id="163" w:name="_Toc34903363"/>
      <w:r>
        <w:rPr>
          <w:rFonts w:ascii="Times New Roman" w:hAnsi="Times New Roman"/>
          <w:b/>
        </w:rPr>
        <w:t xml:space="preserve">7. </w:t>
      </w:r>
      <w:r>
        <w:rPr>
          <w:rFonts w:ascii="Times New Roman" w:hAnsi="Times New Roman"/>
          <w:b/>
        </w:rPr>
        <w:tab/>
      </w:r>
      <w:r w:rsidR="00FD02AC" w:rsidRPr="00F43EE6">
        <w:rPr>
          <w:rFonts w:ascii="Times New Roman" w:hAnsi="Times New Roman"/>
          <w:b/>
        </w:rPr>
        <w:t>OPIS KRAJOBRAZU, W KTÓRYM DANE PRZEDSIĘWZIĘCIE MA BYĆ ZLOKALIZOWANE</w:t>
      </w:r>
      <w:bookmarkEnd w:id="160"/>
      <w:bookmarkEnd w:id="161"/>
      <w:bookmarkEnd w:id="162"/>
      <w:bookmarkEnd w:id="163"/>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planowanego przedsięwzięcia nie znajduje się w granicach form ochrony krajobrazu, o których mowa w art. 6.1 ustawy z dnia 16 kwietnia 2004 r. o ochronie przyrody.</w:t>
      </w:r>
    </w:p>
    <w:p w:rsidR="00003A5F"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jest zlokalizowany poza granicami obszarów chronionego krajobrazu, których dotyczy art. 23.1 ustawy o ochronie przyrody (obszar chronionego krajobrazu obejmuje tereny chronione ze względu na</w:t>
      </w:r>
      <w:r w:rsidR="00003A5F" w:rsidRPr="005B4088">
        <w:rPr>
          <w:rFonts w:ascii="Times New Roman" w:hAnsi="Times New Roman"/>
          <w:bCs/>
        </w:rPr>
        <w:t> </w:t>
      </w:r>
      <w:r w:rsidRPr="005B4088">
        <w:rPr>
          <w:rFonts w:ascii="Times New Roman" w:hAnsi="Times New Roman"/>
          <w:bCs/>
        </w:rPr>
        <w:t xml:space="preserve">wyróżniający się krajobraz o zróżnicowanych ekosystemach, wartościowe ze względu na możliwość zaspokajania potrzeb związanych z turystyką i wypoczynkiem lub pełnioną funkcją korytarzy ekologicznych). </w:t>
      </w:r>
    </w:p>
    <w:p w:rsidR="00003A5F"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planowanego przedsięwzięcia nie występują obiekty o znaczeniu historycznym i</w:t>
      </w:r>
      <w:r w:rsidR="00E4622D">
        <w:rPr>
          <w:rFonts w:ascii="Times New Roman" w:hAnsi="Times New Roman"/>
          <w:bCs/>
        </w:rPr>
        <w:t> </w:t>
      </w:r>
      <w:r w:rsidRPr="005B4088">
        <w:rPr>
          <w:rFonts w:ascii="Times New Roman" w:hAnsi="Times New Roman"/>
          <w:bCs/>
        </w:rPr>
        <w:t xml:space="preserve">kulturowym.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Teren znajduje się w granicach istniejącej oczyszczalni ścieków „Ostrów Grabowski", </w:t>
      </w:r>
      <w:r w:rsidR="00003A5F" w:rsidRPr="005B4088">
        <w:rPr>
          <w:rFonts w:ascii="Times New Roman" w:hAnsi="Times New Roman"/>
          <w:bCs/>
        </w:rPr>
        <w:t xml:space="preserve">na terenie Spółki Wodnej „Międzyodrze" </w:t>
      </w:r>
      <w:r w:rsidRPr="005B4088">
        <w:rPr>
          <w:rFonts w:ascii="Times New Roman" w:hAnsi="Times New Roman"/>
          <w:bCs/>
        </w:rPr>
        <w:t>znajdując</w:t>
      </w:r>
      <w:r w:rsidR="00003A5F" w:rsidRPr="005B4088">
        <w:rPr>
          <w:rFonts w:ascii="Times New Roman" w:hAnsi="Times New Roman"/>
          <w:bCs/>
        </w:rPr>
        <w:t>ym</w:t>
      </w:r>
      <w:r w:rsidRPr="005B4088">
        <w:rPr>
          <w:rFonts w:ascii="Times New Roman" w:hAnsi="Times New Roman"/>
          <w:bCs/>
        </w:rPr>
        <w:t xml:space="preserve"> si</w:t>
      </w:r>
      <w:r w:rsidR="00003A5F" w:rsidRPr="005B4088">
        <w:rPr>
          <w:rFonts w:ascii="Times New Roman" w:hAnsi="Times New Roman"/>
          <w:bCs/>
        </w:rPr>
        <w:t>ę na półwyspie Ostrów Grabowski</w:t>
      </w:r>
      <w:r w:rsidRPr="005B4088">
        <w:rPr>
          <w:rFonts w:ascii="Times New Roman" w:hAnsi="Times New Roman"/>
          <w:bCs/>
        </w:rPr>
        <w:t>.</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planowanego przedsięwzięcia nie znajduje się w granicach proponowanych form ochrony krajobrazu, o których mowa w Waloryzacji Przyrodniczej Miasta Szczecina (2018 r.) i w Waloryzacji Przyrodniczej Województwa Zachodniopomorskiego. Krajobraz terenu planowanego przedsięwzięcia nie spełnia kryteriów do zakwalifikowania go jako krajobraz priorytetowy - należy przez to rozumieć krajobraz szczególnie cenny dla społeczeństwa ze względu na swoje wartości przyrodnicze, kulturowe, historyczne, architektoniczne, urbanistyczne, ruralistyczne lub estetyczno-widokowe, i jako taki wymagający zachowania lub określenia zasad i warunków jego kształtowania.</w:t>
      </w:r>
    </w:p>
    <w:p w:rsidR="00003A5F" w:rsidRPr="005B4088" w:rsidRDefault="00FD02AC" w:rsidP="001A4D93">
      <w:pPr>
        <w:pStyle w:val="Style40"/>
        <w:widowControl/>
        <w:spacing w:before="60"/>
        <w:rPr>
          <w:rFonts w:ascii="Times New Roman" w:hAnsi="Times New Roman"/>
          <w:bCs/>
        </w:rPr>
      </w:pPr>
      <w:r w:rsidRPr="005B4088">
        <w:rPr>
          <w:rFonts w:ascii="Times New Roman" w:hAnsi="Times New Roman"/>
          <w:bCs/>
        </w:rPr>
        <w:t xml:space="preserve">Na terenie planowanego przedsięwzięcia nie występują takie cechy obligatoryjne krajobrazu, jak: obszary Natura 2000, siedliska przyrodnicze, lasy ochronne, cieki i zbiorniki wodne, cenne krajobrazowo formy geologiczne i formy rzeźby terenu, cenny drzewostan, bagna, torfowiska.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nie występują takie cechy fakultatywne krajobrazu, jak: pomniki przyrody, użytki ekologiczne, stanowiska dokumentacyjne, zespoły przyrodniczo - krajobrazowe.</w:t>
      </w:r>
    </w:p>
    <w:p w:rsidR="00003A5F" w:rsidRPr="005B4088" w:rsidRDefault="00FD02AC" w:rsidP="001A4D93">
      <w:pPr>
        <w:pStyle w:val="Style40"/>
        <w:widowControl/>
        <w:spacing w:before="60"/>
        <w:rPr>
          <w:rFonts w:ascii="Times New Roman" w:hAnsi="Times New Roman"/>
          <w:bCs/>
        </w:rPr>
      </w:pPr>
      <w:r w:rsidRPr="005B4088">
        <w:rPr>
          <w:rFonts w:ascii="Times New Roman" w:hAnsi="Times New Roman"/>
          <w:bCs/>
        </w:rPr>
        <w:t>Na terenie planowanego przedsięwzięcia nie ma elementów środowiska przyrodniczego oddziałujących na</w:t>
      </w:r>
      <w:r w:rsidR="00003A5F" w:rsidRPr="005B4088">
        <w:rPr>
          <w:rFonts w:ascii="Times New Roman" w:hAnsi="Times New Roman"/>
          <w:bCs/>
        </w:rPr>
        <w:t> </w:t>
      </w:r>
      <w:r w:rsidRPr="005B4088">
        <w:rPr>
          <w:rFonts w:ascii="Times New Roman" w:hAnsi="Times New Roman"/>
          <w:bCs/>
        </w:rPr>
        <w:t xml:space="preserve">walory krajobrazowe. Nie ma tam cieków i zbiorników wodnych, drzew i krzewów, form geologicznych oddziałujących na krajobraz. </w:t>
      </w:r>
    </w:p>
    <w:p w:rsidR="00FD02AC" w:rsidRPr="005B4088" w:rsidRDefault="00FD02AC" w:rsidP="001A4D93">
      <w:pPr>
        <w:pStyle w:val="Style40"/>
        <w:widowControl/>
        <w:spacing w:before="60"/>
        <w:rPr>
          <w:rFonts w:ascii="Times New Roman" w:hAnsi="Times New Roman"/>
          <w:bCs/>
        </w:rPr>
      </w:pPr>
      <w:r w:rsidRPr="005B4088">
        <w:rPr>
          <w:rFonts w:ascii="Times New Roman" w:hAnsi="Times New Roman"/>
          <w:bCs/>
        </w:rPr>
        <w:t>Teren planowanego przedsięwzięcia jest płaski. Na terenie występuje roślinność niska, nieoddziałująca istotnie na krajobraz.</w:t>
      </w:r>
    </w:p>
    <w:p w:rsidR="00FD02AC" w:rsidRPr="00F43EE6" w:rsidRDefault="00E4622D" w:rsidP="00F43EE6">
      <w:pPr>
        <w:spacing w:before="240" w:after="60"/>
        <w:ind w:left="709" w:hanging="709"/>
        <w:jc w:val="both"/>
        <w:outlineLvl w:val="0"/>
        <w:rPr>
          <w:rFonts w:ascii="Times New Roman" w:hAnsi="Times New Roman"/>
          <w:b/>
        </w:rPr>
      </w:pPr>
      <w:bookmarkStart w:id="164" w:name="_Toc29383376"/>
      <w:bookmarkStart w:id="165" w:name="_Toc31631697"/>
      <w:r>
        <w:rPr>
          <w:rFonts w:ascii="Times New Roman" w:hAnsi="Times New Roman"/>
          <w:b/>
        </w:rPr>
        <w:br w:type="page"/>
      </w:r>
      <w:bookmarkStart w:id="166" w:name="_Toc33694870"/>
      <w:bookmarkStart w:id="167" w:name="_Toc34903364"/>
      <w:r w:rsidR="00F43EE6">
        <w:rPr>
          <w:rFonts w:ascii="Times New Roman" w:hAnsi="Times New Roman"/>
          <w:b/>
        </w:rPr>
        <w:t xml:space="preserve">8. </w:t>
      </w:r>
      <w:r w:rsidR="00F43EE6">
        <w:rPr>
          <w:rFonts w:ascii="Times New Roman" w:hAnsi="Times New Roman"/>
          <w:b/>
        </w:rPr>
        <w:tab/>
      </w:r>
      <w:r w:rsidR="00FD02AC" w:rsidRPr="00F43EE6">
        <w:rPr>
          <w:rFonts w:ascii="Times New Roman" w:hAnsi="Times New Roman"/>
          <w:b/>
        </w:rPr>
        <w:t>INFORMACJE NA TEMAT POWIĄZAŃ Z INNYMI PRZEDSIĘWZIĘCIAMI, W</w:t>
      </w:r>
      <w:r w:rsidR="00003A5F" w:rsidRPr="00F43EE6">
        <w:rPr>
          <w:rFonts w:ascii="Times New Roman" w:hAnsi="Times New Roman"/>
          <w:b/>
        </w:rPr>
        <w:t> </w:t>
      </w:r>
      <w:r w:rsidR="00FD02AC" w:rsidRPr="00F43EE6">
        <w:rPr>
          <w:rFonts w:ascii="Times New Roman" w:hAnsi="Times New Roman"/>
          <w:b/>
        </w:rPr>
        <w:t>SZCZEGÓLNOŚCI KUMULOWANIA</w:t>
      </w:r>
      <w:r w:rsidR="00003A5F" w:rsidRPr="00F43EE6">
        <w:rPr>
          <w:rFonts w:ascii="Times New Roman" w:hAnsi="Times New Roman"/>
          <w:b/>
        </w:rPr>
        <w:t xml:space="preserve"> </w:t>
      </w:r>
      <w:r w:rsidR="00FD02AC" w:rsidRPr="00F43EE6">
        <w:rPr>
          <w:rFonts w:ascii="Times New Roman" w:hAnsi="Times New Roman"/>
          <w:b/>
        </w:rPr>
        <w:t>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w:t>
      </w:r>
      <w:r>
        <w:rPr>
          <w:rFonts w:ascii="Times New Roman" w:hAnsi="Times New Roman"/>
          <w:b/>
        </w:rPr>
        <w:t> </w:t>
      </w:r>
      <w:r w:rsidR="00FD02AC" w:rsidRPr="00F43EE6">
        <w:rPr>
          <w:rFonts w:ascii="Times New Roman" w:hAnsi="Times New Roman"/>
          <w:b/>
        </w:rPr>
        <w:t xml:space="preserve">OBSZARZE ODDZIAŁYWANIA PLANOWANEGO PRZEDSIĘWZIĘCIA </w:t>
      </w:r>
      <w:r>
        <w:rPr>
          <w:rFonts w:ascii="Times New Roman" w:hAnsi="Times New Roman"/>
          <w:b/>
        </w:rPr>
        <w:t>–</w:t>
      </w:r>
      <w:r w:rsidR="00FD02AC" w:rsidRPr="00F43EE6">
        <w:rPr>
          <w:rFonts w:ascii="Times New Roman" w:hAnsi="Times New Roman"/>
          <w:b/>
        </w:rPr>
        <w:t xml:space="preserve"> W</w:t>
      </w:r>
      <w:r>
        <w:rPr>
          <w:rFonts w:ascii="Times New Roman" w:hAnsi="Times New Roman"/>
          <w:b/>
        </w:rPr>
        <w:t> </w:t>
      </w:r>
      <w:r w:rsidR="00FD02AC" w:rsidRPr="00F43EE6">
        <w:rPr>
          <w:rFonts w:ascii="Times New Roman" w:hAnsi="Times New Roman"/>
          <w:b/>
        </w:rPr>
        <w:t>ZAKRESIE, W JAKIM ICH ODDZIAŁYWANIA MOGĄ PROWADZIĆ DO</w:t>
      </w:r>
      <w:r w:rsidR="00003A5F" w:rsidRPr="00F43EE6">
        <w:rPr>
          <w:rFonts w:ascii="Times New Roman" w:hAnsi="Times New Roman"/>
          <w:b/>
        </w:rPr>
        <w:t> </w:t>
      </w:r>
      <w:r w:rsidR="00FD02AC" w:rsidRPr="00F43EE6">
        <w:rPr>
          <w:rFonts w:ascii="Times New Roman" w:hAnsi="Times New Roman"/>
          <w:b/>
        </w:rPr>
        <w:t>SKUMULOWANIA ODDZIAŁYWAŃ Z PLANOWANYM PRZEDSIĘWZIĘCIEM.</w:t>
      </w:r>
      <w:bookmarkEnd w:id="164"/>
      <w:bookmarkEnd w:id="165"/>
      <w:bookmarkEnd w:id="166"/>
      <w:bookmarkEnd w:id="167"/>
    </w:p>
    <w:p w:rsidR="00003A5F" w:rsidRPr="005B4088" w:rsidRDefault="00003A5F" w:rsidP="001A4D93">
      <w:pPr>
        <w:pStyle w:val="Tekstpodstawowy"/>
        <w:spacing w:before="60"/>
        <w:rPr>
          <w:rFonts w:ascii="Times New Roman" w:hAnsi="Times New Roman"/>
          <w:bCs/>
          <w:szCs w:val="24"/>
        </w:rPr>
      </w:pP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Inwestycja będzie realizowana na części działki nr 4/8. Teren inwestycji graniczy z obiektami istniejącej oczyszczalni ścieków „Międzyodrze". W zasięgu realizowanego przedsięwzięcia oraz w</w:t>
      </w:r>
      <w:r w:rsidR="00E4622D">
        <w:rPr>
          <w:rFonts w:ascii="Times New Roman" w:hAnsi="Times New Roman"/>
          <w:bCs/>
          <w:szCs w:val="24"/>
        </w:rPr>
        <w:t> </w:t>
      </w:r>
      <w:r w:rsidRPr="005B4088">
        <w:rPr>
          <w:rFonts w:ascii="Times New Roman" w:hAnsi="Times New Roman"/>
          <w:bCs/>
          <w:szCs w:val="24"/>
        </w:rPr>
        <w:t xml:space="preserve">obszarze oddziaływania przedmiotowej inwestycji nie są </w:t>
      </w:r>
      <w:r w:rsidR="00003A5F" w:rsidRPr="005B4088">
        <w:rPr>
          <w:rFonts w:ascii="Times New Roman" w:hAnsi="Times New Roman"/>
          <w:bCs/>
          <w:szCs w:val="24"/>
        </w:rPr>
        <w:t xml:space="preserve">i nie będą </w:t>
      </w:r>
      <w:r w:rsidRPr="005B4088">
        <w:rPr>
          <w:rFonts w:ascii="Times New Roman" w:hAnsi="Times New Roman"/>
          <w:bCs/>
          <w:szCs w:val="24"/>
        </w:rPr>
        <w:t>realizowane inne przedsięwzięcia mogące prowadzić do skumulowania oddziaływań</w:t>
      </w:r>
      <w:r w:rsidR="00003A5F" w:rsidRPr="005B4088">
        <w:rPr>
          <w:rFonts w:ascii="Times New Roman" w:hAnsi="Times New Roman"/>
          <w:bCs/>
          <w:szCs w:val="24"/>
        </w:rPr>
        <w:t>.</w:t>
      </w:r>
    </w:p>
    <w:p w:rsidR="00FD02AC" w:rsidRPr="005B4088" w:rsidRDefault="00FD02AC" w:rsidP="001A4D93">
      <w:pPr>
        <w:pStyle w:val="Style40"/>
        <w:widowControl/>
        <w:spacing w:before="60"/>
        <w:rPr>
          <w:rFonts w:ascii="Times New Roman" w:hAnsi="Times New Roman"/>
          <w:bCs/>
        </w:rPr>
      </w:pPr>
    </w:p>
    <w:p w:rsidR="00FD02AC" w:rsidRPr="00F43EE6" w:rsidRDefault="00F43EE6" w:rsidP="00F43EE6">
      <w:pPr>
        <w:spacing w:before="240" w:after="60"/>
        <w:ind w:left="709" w:hanging="709"/>
        <w:jc w:val="both"/>
        <w:outlineLvl w:val="0"/>
        <w:rPr>
          <w:rFonts w:ascii="Times New Roman" w:hAnsi="Times New Roman"/>
          <w:b/>
        </w:rPr>
      </w:pPr>
      <w:bookmarkStart w:id="168" w:name="_Toc29383377"/>
      <w:bookmarkStart w:id="169" w:name="_Toc31631698"/>
      <w:bookmarkStart w:id="170" w:name="_Toc33694871"/>
      <w:bookmarkStart w:id="171" w:name="_Toc34903365"/>
      <w:r>
        <w:rPr>
          <w:rFonts w:ascii="Times New Roman" w:hAnsi="Times New Roman"/>
          <w:b/>
        </w:rPr>
        <w:t xml:space="preserve">9. </w:t>
      </w:r>
      <w:r>
        <w:rPr>
          <w:rFonts w:ascii="Times New Roman" w:hAnsi="Times New Roman"/>
          <w:b/>
        </w:rPr>
        <w:tab/>
      </w:r>
      <w:r w:rsidR="00FD02AC" w:rsidRPr="00F43EE6">
        <w:rPr>
          <w:rFonts w:ascii="Times New Roman" w:hAnsi="Times New Roman"/>
          <w:b/>
        </w:rPr>
        <w:t>OPIS PRZEWIDYWANYCH SKUTKÓW DLA ŚRODOWISKA W PRZYPADKU NIEPODEJMOWANIA PRZEDSIĘWZIĘCIA, UWZGLĘDNIAJĄCY DOSTĘPNE INFORMACJE O ŚRODOWISKU ORAZ WIEDZĘ NAUKOWĄ.</w:t>
      </w:r>
      <w:bookmarkEnd w:id="168"/>
      <w:bookmarkEnd w:id="169"/>
      <w:bookmarkEnd w:id="170"/>
      <w:bookmarkEnd w:id="17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Teren planowanego przedsięwzięcia znajduje się </w:t>
      </w:r>
      <w:r w:rsidR="00A041A3" w:rsidRPr="005B4088">
        <w:rPr>
          <w:rFonts w:ascii="Times New Roman" w:hAnsi="Times New Roman"/>
          <w:bCs/>
          <w:szCs w:val="24"/>
        </w:rPr>
        <w:t>na terenie Spółki Wodnej „Międzyodrze</w:t>
      </w:r>
      <w:r w:rsidR="00E4622D">
        <w:rPr>
          <w:rFonts w:ascii="Times New Roman" w:hAnsi="Times New Roman"/>
          <w:bCs/>
          <w:szCs w:val="24"/>
        </w:rPr>
        <w:t>”</w:t>
      </w:r>
      <w:r w:rsidR="00A041A3" w:rsidRPr="005B4088">
        <w:rPr>
          <w:rFonts w:ascii="Times New Roman" w:hAnsi="Times New Roman"/>
          <w:bCs/>
          <w:szCs w:val="24"/>
        </w:rPr>
        <w:t xml:space="preserve">, </w:t>
      </w:r>
      <w:r w:rsidRPr="005B4088">
        <w:rPr>
          <w:rFonts w:ascii="Times New Roman" w:hAnsi="Times New Roman"/>
          <w:bCs/>
          <w:szCs w:val="24"/>
        </w:rPr>
        <w:t>w</w:t>
      </w:r>
      <w:r w:rsidR="00E4622D">
        <w:rPr>
          <w:rFonts w:ascii="Times New Roman" w:hAnsi="Times New Roman"/>
          <w:bCs/>
          <w:szCs w:val="24"/>
        </w:rPr>
        <w:t> </w:t>
      </w:r>
      <w:r w:rsidRPr="005B4088">
        <w:rPr>
          <w:rFonts w:ascii="Times New Roman" w:hAnsi="Times New Roman"/>
          <w:bCs/>
          <w:szCs w:val="24"/>
        </w:rPr>
        <w:t xml:space="preserve">granicach istniejącej oczyszczalni ścieków „Ostrów Grabowski" </w:t>
      </w:r>
      <w:r w:rsidR="00A041A3" w:rsidRPr="005B4088">
        <w:rPr>
          <w:rFonts w:ascii="Times New Roman" w:hAnsi="Times New Roman"/>
          <w:bCs/>
          <w:szCs w:val="24"/>
        </w:rPr>
        <w:t>zlokalizowanej</w:t>
      </w:r>
      <w:r w:rsidRPr="005B4088">
        <w:rPr>
          <w:rFonts w:ascii="Times New Roman" w:hAnsi="Times New Roman"/>
          <w:bCs/>
          <w:szCs w:val="24"/>
        </w:rPr>
        <w:t xml:space="preserve"> si</w:t>
      </w:r>
      <w:r w:rsidR="00A041A3" w:rsidRPr="005B4088">
        <w:rPr>
          <w:rFonts w:ascii="Times New Roman" w:hAnsi="Times New Roman"/>
          <w:bCs/>
          <w:szCs w:val="24"/>
        </w:rPr>
        <w:t>ę na półwyspie Ostrów Grabowski</w:t>
      </w:r>
      <w:r w:rsidR="003144D5" w:rsidRPr="005B4088">
        <w:rPr>
          <w:rFonts w:ascii="Times New Roman" w:hAnsi="Times New Roman"/>
          <w:bCs/>
          <w:szCs w:val="24"/>
        </w:rPr>
        <w:t>.</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przypadku niepodejmowania planowanego przedsięwzięcia, bezpośrednich skutków nie będzie, ponieważ jest to teren całkowicie zainwestowany, na którym znajduje się już instalacja do</w:t>
      </w:r>
      <w:r w:rsidR="0063753A" w:rsidRPr="005B4088">
        <w:rPr>
          <w:rFonts w:ascii="Times New Roman" w:hAnsi="Times New Roman"/>
          <w:bCs/>
          <w:szCs w:val="24"/>
        </w:rPr>
        <w:t> </w:t>
      </w:r>
      <w:r w:rsidRPr="005B4088">
        <w:rPr>
          <w:rFonts w:ascii="Times New Roman" w:hAnsi="Times New Roman"/>
          <w:bCs/>
          <w:szCs w:val="24"/>
        </w:rPr>
        <w:t>unieszkodliwiania i odzysku płynnych odpadów ropopochodnych. Pośredni skutek będzie taki, że</w:t>
      </w:r>
      <w:r w:rsidR="00E4622D">
        <w:rPr>
          <w:rFonts w:ascii="Times New Roman" w:hAnsi="Times New Roman"/>
          <w:bCs/>
          <w:szCs w:val="24"/>
        </w:rPr>
        <w:t> </w:t>
      </w:r>
      <w:r w:rsidRPr="005B4088">
        <w:rPr>
          <w:rFonts w:ascii="Times New Roman" w:hAnsi="Times New Roman"/>
          <w:bCs/>
          <w:szCs w:val="24"/>
        </w:rPr>
        <w:t xml:space="preserve">nie można będzie </w:t>
      </w:r>
      <w:r w:rsidR="00EF480C" w:rsidRPr="005B4088">
        <w:rPr>
          <w:rFonts w:ascii="Times New Roman" w:hAnsi="Times New Roman"/>
          <w:bCs/>
          <w:szCs w:val="24"/>
        </w:rPr>
        <w:t>przyjmować całego wolumenu odpadów, które można by przyjąć do</w:t>
      </w:r>
      <w:r w:rsidR="00E4622D">
        <w:rPr>
          <w:rFonts w:ascii="Times New Roman" w:hAnsi="Times New Roman"/>
          <w:bCs/>
          <w:szCs w:val="24"/>
        </w:rPr>
        <w:t> </w:t>
      </w:r>
      <w:r w:rsidR="00EF480C" w:rsidRPr="005B4088">
        <w:rPr>
          <w:rFonts w:ascii="Times New Roman" w:hAnsi="Times New Roman"/>
          <w:bCs/>
          <w:szCs w:val="24"/>
        </w:rPr>
        <w:t xml:space="preserve">unieszkodliwiania i odzysku </w:t>
      </w:r>
      <w:r w:rsidRPr="005B4088">
        <w:rPr>
          <w:rFonts w:ascii="Times New Roman" w:hAnsi="Times New Roman"/>
          <w:bCs/>
          <w:szCs w:val="24"/>
        </w:rPr>
        <w:t>i w konsekwencji trzeba je będzie wozić do</w:t>
      </w:r>
      <w:r w:rsidR="00872D6D" w:rsidRPr="005B4088">
        <w:rPr>
          <w:rFonts w:ascii="Times New Roman" w:hAnsi="Times New Roman"/>
          <w:bCs/>
          <w:szCs w:val="24"/>
        </w:rPr>
        <w:t xml:space="preserve"> </w:t>
      </w:r>
      <w:r w:rsidRPr="005B4088">
        <w:rPr>
          <w:rFonts w:ascii="Times New Roman" w:hAnsi="Times New Roman"/>
          <w:bCs/>
          <w:szCs w:val="24"/>
        </w:rPr>
        <w:t>instalacji</w:t>
      </w:r>
      <w:r w:rsidR="00A71734" w:rsidRPr="005B4088">
        <w:rPr>
          <w:rFonts w:ascii="Times New Roman" w:hAnsi="Times New Roman"/>
          <w:bCs/>
          <w:szCs w:val="24"/>
        </w:rPr>
        <w:t xml:space="preserve"> w innych lokalizacjach oddalonych od Szczecina o kilkaset kilometrów</w:t>
      </w:r>
      <w:r w:rsidRPr="005B4088">
        <w:rPr>
          <w:rFonts w:ascii="Times New Roman" w:hAnsi="Times New Roman"/>
          <w:bCs/>
          <w:szCs w:val="24"/>
        </w:rPr>
        <w:t>.</w:t>
      </w:r>
    </w:p>
    <w:p w:rsidR="00FD02AC" w:rsidRPr="00F43EE6" w:rsidRDefault="00F43EE6" w:rsidP="00F43EE6">
      <w:pPr>
        <w:spacing w:before="240" w:after="60"/>
        <w:ind w:left="709" w:hanging="709"/>
        <w:jc w:val="both"/>
        <w:outlineLvl w:val="0"/>
        <w:rPr>
          <w:rFonts w:ascii="Times New Roman" w:hAnsi="Times New Roman"/>
          <w:b/>
        </w:rPr>
      </w:pPr>
      <w:bookmarkStart w:id="172" w:name="_Toc29383378"/>
      <w:bookmarkStart w:id="173" w:name="_Toc31631699"/>
      <w:bookmarkStart w:id="174" w:name="_Toc33694872"/>
      <w:bookmarkStart w:id="175" w:name="_Toc34903366"/>
      <w:r>
        <w:rPr>
          <w:rFonts w:ascii="Times New Roman" w:hAnsi="Times New Roman"/>
          <w:b/>
        </w:rPr>
        <w:t xml:space="preserve">10. </w:t>
      </w:r>
      <w:r>
        <w:rPr>
          <w:rFonts w:ascii="Times New Roman" w:hAnsi="Times New Roman"/>
          <w:b/>
        </w:rPr>
        <w:tab/>
      </w:r>
      <w:r w:rsidR="00003A5F" w:rsidRPr="00F43EE6">
        <w:rPr>
          <w:rFonts w:ascii="Times New Roman" w:hAnsi="Times New Roman"/>
          <w:b/>
        </w:rPr>
        <w:t>OPIS WARIANTÓW</w:t>
      </w:r>
      <w:r w:rsidR="00FD02AC" w:rsidRPr="00F43EE6">
        <w:rPr>
          <w:rFonts w:ascii="Times New Roman" w:hAnsi="Times New Roman"/>
          <w:b/>
        </w:rPr>
        <w:t xml:space="preserve"> UWZGLĘDNIAJĄCY SZCZEGÓLNE CECHY PRZEDSIĘWZIĘCIA LUB JEGO ODDZIAŁYWANIA</w:t>
      </w:r>
      <w:bookmarkEnd w:id="172"/>
      <w:bookmarkEnd w:id="173"/>
      <w:bookmarkEnd w:id="174"/>
      <w:bookmarkEnd w:id="175"/>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Ustawa z dnia 3 października 2008 r. o udostępnieniu informacji o środowisku i jego ochronie, udziale społeczeństwa w ochronie środowiska oraz o ocenach oddziaływania na środowisko, w art. 66, ust. 1, pkt. 5, wskazuje wykonanie wariantowej analizy realizacji przedsięwzięcia: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wariantu proponowanego przez wnioskodawcę,</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racjonalnego wariantu alternatywnego,</w:t>
      </w:r>
    </w:p>
    <w:p w:rsidR="00FD02AC" w:rsidRPr="005B4088" w:rsidRDefault="00FD02AC" w:rsidP="001A4D93">
      <w:pPr>
        <w:pStyle w:val="Style40"/>
        <w:widowControl/>
        <w:numPr>
          <w:ilvl w:val="0"/>
          <w:numId w:val="20"/>
        </w:numPr>
        <w:spacing w:before="60"/>
        <w:ind w:left="284" w:hanging="284"/>
        <w:rPr>
          <w:rStyle w:val="FontStyle132"/>
          <w:sz w:val="24"/>
          <w:szCs w:val="24"/>
        </w:rPr>
      </w:pPr>
      <w:r w:rsidRPr="005B4088">
        <w:rPr>
          <w:rFonts w:ascii="Times New Roman" w:hAnsi="Times New Roman"/>
        </w:rPr>
        <w:t>wariantu najkorzystniejszego dla środowiska, wraz z uzasadnieniem ich wyboru.</w:t>
      </w:r>
    </w:p>
    <w:p w:rsidR="00FD02AC" w:rsidRPr="005B4088" w:rsidRDefault="00FD02AC" w:rsidP="001A4D93">
      <w:pPr>
        <w:pStyle w:val="Style39"/>
        <w:widowControl/>
        <w:spacing w:before="60"/>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76" w:name="_Toc29383379"/>
      <w:bookmarkStart w:id="177" w:name="_Toc31631700"/>
      <w:bookmarkStart w:id="178" w:name="_Toc33694873"/>
      <w:bookmarkStart w:id="179" w:name="_Toc34903367"/>
      <w:r>
        <w:rPr>
          <w:rFonts w:ascii="Times New Roman" w:hAnsi="Times New Roman"/>
          <w:b/>
        </w:rPr>
        <w:t xml:space="preserve">10.1 </w:t>
      </w:r>
      <w:r>
        <w:rPr>
          <w:rFonts w:ascii="Times New Roman" w:hAnsi="Times New Roman"/>
          <w:b/>
        </w:rPr>
        <w:tab/>
      </w:r>
      <w:r w:rsidR="00FD02AC" w:rsidRPr="00F43EE6">
        <w:rPr>
          <w:rFonts w:ascii="Times New Roman" w:hAnsi="Times New Roman"/>
          <w:b/>
        </w:rPr>
        <w:t>Wariant proponowany przez wnioskodawcę oraz racjonalny wariant alternatywny</w:t>
      </w:r>
      <w:bookmarkEnd w:id="176"/>
      <w:bookmarkEnd w:id="177"/>
      <w:bookmarkEnd w:id="178"/>
      <w:bookmarkEnd w:id="179"/>
    </w:p>
    <w:p w:rsidR="00FD02AC" w:rsidRPr="00F43EE6" w:rsidRDefault="00F43EE6" w:rsidP="00F43EE6">
      <w:pPr>
        <w:spacing w:before="240" w:after="60"/>
        <w:ind w:left="709" w:hanging="709"/>
        <w:jc w:val="both"/>
        <w:outlineLvl w:val="0"/>
        <w:rPr>
          <w:rFonts w:ascii="Times New Roman" w:hAnsi="Times New Roman"/>
          <w:b/>
        </w:rPr>
      </w:pPr>
      <w:bookmarkStart w:id="180" w:name="_Toc29383380"/>
      <w:bookmarkStart w:id="181" w:name="_Toc31631701"/>
      <w:bookmarkStart w:id="182" w:name="_Toc33694874"/>
      <w:bookmarkStart w:id="183" w:name="_Toc34903368"/>
      <w:r>
        <w:rPr>
          <w:rFonts w:ascii="Times New Roman" w:hAnsi="Times New Roman"/>
          <w:b/>
        </w:rPr>
        <w:t xml:space="preserve">10.1.1 </w:t>
      </w:r>
      <w:r>
        <w:rPr>
          <w:rFonts w:ascii="Times New Roman" w:hAnsi="Times New Roman"/>
          <w:b/>
        </w:rPr>
        <w:tab/>
      </w:r>
      <w:r w:rsidR="00FD02AC" w:rsidRPr="00F43EE6">
        <w:rPr>
          <w:rFonts w:ascii="Times New Roman" w:hAnsi="Times New Roman"/>
          <w:b/>
        </w:rPr>
        <w:t>Wariant proponowany przez wnioskodawcę</w:t>
      </w:r>
      <w:bookmarkEnd w:id="180"/>
      <w:bookmarkEnd w:id="181"/>
      <w:bookmarkEnd w:id="182"/>
      <w:bookmarkEnd w:id="183"/>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Wariant proponowany przez inwestora to budowa: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dwóch stalowych zbiorników magazynowych płynnych odpadów rop</w:t>
      </w:r>
      <w:r w:rsidR="0063753A" w:rsidRPr="005B4088">
        <w:rPr>
          <w:rFonts w:ascii="Times New Roman" w:hAnsi="Times New Roman"/>
        </w:rPr>
        <w:t>opochodnych o pojemności ok. 30 </w:t>
      </w:r>
      <w:r w:rsidRPr="005B4088">
        <w:rPr>
          <w:rFonts w:ascii="Times New Roman" w:hAnsi="Times New Roman"/>
        </w:rPr>
        <w:t>m</w:t>
      </w:r>
      <w:r w:rsidRPr="005B4088">
        <w:rPr>
          <w:rFonts w:ascii="Times New Roman" w:hAnsi="Times New Roman"/>
          <w:vertAlign w:val="superscript"/>
        </w:rPr>
        <w:t>3</w:t>
      </w:r>
      <w:r w:rsidRPr="005B4088">
        <w:rPr>
          <w:rFonts w:ascii="Times New Roman" w:hAnsi="Times New Roman"/>
        </w:rPr>
        <w:t xml:space="preserve"> każdy</w:t>
      </w:r>
      <w:r w:rsidR="00A71734" w:rsidRPr="005B4088">
        <w:rPr>
          <w:rFonts w:ascii="Times New Roman" w:hAnsi="Times New Roman"/>
        </w:rPr>
        <w:t>;</w:t>
      </w:r>
      <w:r w:rsidRPr="005B4088">
        <w:rPr>
          <w:rFonts w:ascii="Times New Roman" w:hAnsi="Times New Roman"/>
        </w:rPr>
        <w:t xml:space="preserve"> zbiorniki umieszczone na nowej </w:t>
      </w:r>
      <w:r w:rsidR="00A71734" w:rsidRPr="005B4088">
        <w:rPr>
          <w:rFonts w:ascii="Times New Roman" w:hAnsi="Times New Roman"/>
        </w:rPr>
        <w:t xml:space="preserve">żelbetowej </w:t>
      </w:r>
      <w:r w:rsidRPr="005B4088">
        <w:rPr>
          <w:rFonts w:ascii="Times New Roman" w:hAnsi="Times New Roman"/>
        </w:rPr>
        <w:t>płycie</w:t>
      </w:r>
      <w:r w:rsidR="00A71734" w:rsidRPr="005B4088">
        <w:rPr>
          <w:rFonts w:ascii="Times New Roman" w:hAnsi="Times New Roman"/>
        </w:rPr>
        <w:t xml:space="preserve"> fundamentowej. Z</w:t>
      </w:r>
      <w:r w:rsidRPr="005B4088">
        <w:rPr>
          <w:rFonts w:ascii="Times New Roman" w:hAnsi="Times New Roman"/>
        </w:rPr>
        <w:t>e względu na trudne warunki gruntowo – wodne płyta żelbetowa zostanie posadowiona na palach</w:t>
      </w:r>
      <w:r w:rsidR="00A71734" w:rsidRPr="005B4088">
        <w:rPr>
          <w:rFonts w:ascii="Times New Roman" w:hAnsi="Times New Roman"/>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dwóch nowych stalowych zbiorników technologicznych o </w:t>
      </w:r>
      <w:r w:rsidR="001E0405">
        <w:rPr>
          <w:rFonts w:ascii="Times New Roman" w:hAnsi="Times New Roman"/>
        </w:rPr>
        <w:t>pojemności do 18</w:t>
      </w:r>
      <w:r w:rsidRPr="00246C0F">
        <w:rPr>
          <w:rFonts w:ascii="Times New Roman" w:hAnsi="Times New Roman"/>
        </w:rPr>
        <w:t>0 m</w:t>
      </w:r>
      <w:r w:rsidRPr="00246C0F">
        <w:rPr>
          <w:rFonts w:ascii="Times New Roman" w:hAnsi="Times New Roman"/>
          <w:vertAlign w:val="superscript"/>
        </w:rPr>
        <w:t>3</w:t>
      </w:r>
      <w:r w:rsidRPr="00246C0F">
        <w:rPr>
          <w:rFonts w:ascii="Times New Roman" w:hAnsi="Times New Roman"/>
        </w:rPr>
        <w:t xml:space="preserve"> i</w:t>
      </w:r>
      <w:r w:rsidR="001E0405">
        <w:rPr>
          <w:rFonts w:ascii="Times New Roman" w:hAnsi="Times New Roman"/>
        </w:rPr>
        <w:t xml:space="preserve">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 które zamontowane zostaną na istniejącej przeciwrozlewowej tacy żelbetowej przy istniejących zbiornikach technologicznych</w:t>
      </w:r>
      <w:r w:rsidR="00A71734" w:rsidRPr="005B4088">
        <w:rPr>
          <w:rFonts w:ascii="Times New Roman" w:hAnsi="Times New Roman"/>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niezbędnych </w:t>
      </w:r>
      <w:r w:rsidR="00A71734" w:rsidRPr="005B4088">
        <w:rPr>
          <w:rFonts w:ascii="Times New Roman" w:hAnsi="Times New Roman"/>
        </w:rPr>
        <w:t xml:space="preserve">rurociągów technologicznych, </w:t>
      </w:r>
      <w:r w:rsidRPr="005B4088">
        <w:rPr>
          <w:rFonts w:ascii="Times New Roman" w:hAnsi="Times New Roman"/>
        </w:rPr>
        <w:t>sieci</w:t>
      </w:r>
      <w:r w:rsidR="002A1049">
        <w:rPr>
          <w:rFonts w:ascii="Times New Roman" w:hAnsi="Times New Roman"/>
        </w:rPr>
        <w:t>, obiektów</w:t>
      </w:r>
      <w:r w:rsidRPr="005B4088">
        <w:rPr>
          <w:rFonts w:ascii="Times New Roman" w:hAnsi="Times New Roman"/>
        </w:rPr>
        <w:t xml:space="preserve"> i instalacji służących do połączenia </w:t>
      </w:r>
      <w:r w:rsidR="00A71734" w:rsidRPr="005B4088">
        <w:rPr>
          <w:rFonts w:ascii="Times New Roman" w:hAnsi="Times New Roman"/>
        </w:rPr>
        <w:t xml:space="preserve">projektowanych </w:t>
      </w:r>
      <w:r w:rsidRPr="005B4088">
        <w:rPr>
          <w:rFonts w:ascii="Times New Roman" w:hAnsi="Times New Roman"/>
        </w:rPr>
        <w:t xml:space="preserve">zbiorników </w:t>
      </w:r>
      <w:r w:rsidR="00A71734" w:rsidRPr="005B4088">
        <w:rPr>
          <w:rFonts w:ascii="Times New Roman" w:hAnsi="Times New Roman"/>
        </w:rPr>
        <w:t>z</w:t>
      </w:r>
      <w:r w:rsidRPr="005B4088">
        <w:rPr>
          <w:rFonts w:ascii="Times New Roman" w:hAnsi="Times New Roman"/>
        </w:rPr>
        <w:t xml:space="preserve"> istniejąc</w:t>
      </w:r>
      <w:r w:rsidR="00A71734" w:rsidRPr="005B4088">
        <w:rPr>
          <w:rFonts w:ascii="Times New Roman" w:hAnsi="Times New Roman"/>
        </w:rPr>
        <w:t>ym</w:t>
      </w:r>
      <w:r w:rsidRPr="005B4088">
        <w:rPr>
          <w:rFonts w:ascii="Times New Roman" w:hAnsi="Times New Roman"/>
        </w:rPr>
        <w:t xml:space="preserve"> układ</w:t>
      </w:r>
      <w:r w:rsidR="00A71734" w:rsidRPr="005B4088">
        <w:rPr>
          <w:rFonts w:ascii="Times New Roman" w:hAnsi="Times New Roman"/>
        </w:rPr>
        <w:t>em</w:t>
      </w:r>
      <w:r w:rsidRPr="005B4088">
        <w:rPr>
          <w:rFonts w:ascii="Times New Roman" w:hAnsi="Times New Roman"/>
        </w:rPr>
        <w:t xml:space="preserve"> technologiczn</w:t>
      </w:r>
      <w:r w:rsidR="00A71734" w:rsidRPr="005B4088">
        <w:rPr>
          <w:rFonts w:ascii="Times New Roman" w:hAnsi="Times New Roman"/>
        </w:rPr>
        <w:t>ym;</w:t>
      </w:r>
    </w:p>
    <w:p w:rsidR="00FD02AC"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montaż stacji dozowania substancji wspomagający</w:t>
      </w:r>
      <w:r w:rsidR="00A71734" w:rsidRPr="005B4088">
        <w:rPr>
          <w:rFonts w:ascii="Times New Roman" w:hAnsi="Times New Roman"/>
        </w:rPr>
        <w:t>ch</w:t>
      </w:r>
      <w:r w:rsidRPr="005B4088">
        <w:rPr>
          <w:rFonts w:ascii="Times New Roman" w:hAnsi="Times New Roman"/>
        </w:rPr>
        <w:t xml:space="preserve"> procesy separacji</w:t>
      </w:r>
      <w:r w:rsidR="00A71734" w:rsidRPr="005B4088">
        <w:rPr>
          <w:rFonts w:ascii="Times New Roman" w:hAnsi="Times New Roman"/>
        </w:rPr>
        <w:t xml:space="preserve"> w zbiornikach technologicznych</w:t>
      </w:r>
    </w:p>
    <w:p w:rsidR="002A1049" w:rsidRPr="005B4088" w:rsidRDefault="002A1049" w:rsidP="001A4D93">
      <w:pPr>
        <w:pStyle w:val="Style40"/>
        <w:widowControl/>
        <w:numPr>
          <w:ilvl w:val="0"/>
          <w:numId w:val="20"/>
        </w:numPr>
        <w:spacing w:before="60"/>
        <w:ind w:left="284" w:hanging="284"/>
        <w:rPr>
          <w:rFonts w:ascii="Times New Roman" w:hAnsi="Times New Roman"/>
        </w:rPr>
      </w:pPr>
      <w:r>
        <w:rPr>
          <w:rFonts w:ascii="Times New Roman" w:hAnsi="Times New Roman"/>
        </w:rPr>
        <w:t>przystosowanie istniejącej stacji odbiorczej do nowych zbiorników</w:t>
      </w:r>
    </w:p>
    <w:p w:rsidR="00FD02AC" w:rsidRPr="00F43EE6" w:rsidRDefault="00F43EE6" w:rsidP="00F43EE6">
      <w:pPr>
        <w:spacing w:before="240" w:after="60"/>
        <w:ind w:left="709" w:hanging="709"/>
        <w:jc w:val="both"/>
        <w:outlineLvl w:val="0"/>
        <w:rPr>
          <w:rFonts w:ascii="Times New Roman" w:hAnsi="Times New Roman"/>
          <w:b/>
        </w:rPr>
      </w:pPr>
      <w:bookmarkStart w:id="184" w:name="_Toc29383381"/>
      <w:bookmarkStart w:id="185" w:name="_Toc31631702"/>
      <w:bookmarkStart w:id="186" w:name="_Toc33694875"/>
      <w:bookmarkStart w:id="187" w:name="_Toc34903369"/>
      <w:r>
        <w:rPr>
          <w:rFonts w:ascii="Times New Roman" w:hAnsi="Times New Roman"/>
          <w:b/>
        </w:rPr>
        <w:t xml:space="preserve">10.1.2 </w:t>
      </w:r>
      <w:r>
        <w:rPr>
          <w:rFonts w:ascii="Times New Roman" w:hAnsi="Times New Roman"/>
          <w:b/>
        </w:rPr>
        <w:tab/>
      </w:r>
      <w:r w:rsidR="00FD02AC" w:rsidRPr="00F43EE6">
        <w:rPr>
          <w:rFonts w:ascii="Times New Roman" w:hAnsi="Times New Roman"/>
          <w:b/>
        </w:rPr>
        <w:t>Racjonalny wariant alternatywny</w:t>
      </w:r>
      <w:bookmarkEnd w:id="184"/>
      <w:bookmarkEnd w:id="185"/>
      <w:bookmarkEnd w:id="186"/>
      <w:bookmarkEnd w:id="18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Jako wariant alternatywny inwestor rozpatrywał budowę nowych zbiorników magazynowych bez płyty żelbetowej. Jest to rozwiązanie ekonomicznie korzystniejsze dla inwestora ale mniej bezpieczne pod</w:t>
      </w:r>
      <w:r w:rsidR="0063753A" w:rsidRPr="005B4088">
        <w:rPr>
          <w:rFonts w:ascii="Times New Roman" w:hAnsi="Times New Roman"/>
          <w:bCs/>
          <w:szCs w:val="24"/>
        </w:rPr>
        <w:t> </w:t>
      </w:r>
      <w:r w:rsidRPr="005B4088">
        <w:rPr>
          <w:rFonts w:ascii="Times New Roman" w:hAnsi="Times New Roman"/>
          <w:bCs/>
          <w:szCs w:val="24"/>
        </w:rPr>
        <w:t>względem ochrony środowiska.</w:t>
      </w:r>
    </w:p>
    <w:p w:rsidR="00FD02AC" w:rsidRPr="005B4088" w:rsidRDefault="00FD02AC" w:rsidP="001A4D93">
      <w:pPr>
        <w:pStyle w:val="Style14"/>
        <w:widowControl/>
        <w:spacing w:before="60"/>
        <w:jc w:val="both"/>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88" w:name="_Toc29383382"/>
      <w:bookmarkStart w:id="189" w:name="_Toc31631703"/>
      <w:bookmarkStart w:id="190" w:name="_Toc33694876"/>
      <w:bookmarkStart w:id="191" w:name="_Toc34903370"/>
      <w:r>
        <w:rPr>
          <w:rFonts w:ascii="Times New Roman" w:hAnsi="Times New Roman"/>
          <w:b/>
        </w:rPr>
        <w:t xml:space="preserve">10.1.3 </w:t>
      </w:r>
      <w:r>
        <w:rPr>
          <w:rFonts w:ascii="Times New Roman" w:hAnsi="Times New Roman"/>
          <w:b/>
        </w:rPr>
        <w:tab/>
      </w:r>
      <w:r w:rsidR="00FD02AC" w:rsidRPr="00F43EE6">
        <w:rPr>
          <w:rFonts w:ascii="Times New Roman" w:hAnsi="Times New Roman"/>
          <w:b/>
        </w:rPr>
        <w:t>Racjonalny wariant najkorzystniejszy dla środowiska</w:t>
      </w:r>
      <w:bookmarkEnd w:id="188"/>
      <w:bookmarkEnd w:id="189"/>
      <w:bookmarkEnd w:id="190"/>
      <w:bookmarkEnd w:id="19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Wariant proponowany przez wnioskodawcę przy obecnym poziomie wiedzy oraz technologii, stosowany w</w:t>
      </w:r>
      <w:r w:rsidR="0063753A" w:rsidRPr="005B4088">
        <w:rPr>
          <w:rFonts w:ascii="Times New Roman" w:hAnsi="Times New Roman"/>
          <w:bCs/>
          <w:szCs w:val="24"/>
        </w:rPr>
        <w:t> </w:t>
      </w:r>
      <w:r w:rsidRPr="005B4088">
        <w:rPr>
          <w:rFonts w:ascii="Times New Roman" w:hAnsi="Times New Roman"/>
          <w:bCs/>
          <w:szCs w:val="24"/>
        </w:rPr>
        <w:t>tego rodzaju przedsięwzięciach jest wariantem najkorzystniejszym dla środowiska z</w:t>
      </w:r>
      <w:r w:rsidR="00E4622D">
        <w:rPr>
          <w:rFonts w:ascii="Times New Roman" w:hAnsi="Times New Roman"/>
          <w:bCs/>
          <w:szCs w:val="24"/>
        </w:rPr>
        <w:t> </w:t>
      </w:r>
      <w:r w:rsidRPr="005B4088">
        <w:rPr>
          <w:rFonts w:ascii="Times New Roman" w:hAnsi="Times New Roman"/>
          <w:bCs/>
          <w:szCs w:val="24"/>
        </w:rPr>
        <w:t>uwagi na bardziej bezpieczną eksploatację.</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Przewidywane rozwiązania techniczno-technologiczne w projektowanym przedsięwzięciu reprezentują wysoki poziom oparty na najnowszych osiągnięciach wiedzy technicznej i są uzasadnione z punktu widzenia ekonomicznego oraz ochrony środowiska.</w:t>
      </w:r>
    </w:p>
    <w:p w:rsidR="00DE5A92"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Realizacja wariantu inwestora nie spowoduje naruszenia obowiązujących przepisów w zakresie ochrony środowiska.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Przewidywany obszar potencjalnego oddziaływania przedsięwzięcia</w:t>
      </w:r>
      <w:r w:rsidR="00DE5A92" w:rsidRPr="005B4088">
        <w:rPr>
          <w:rFonts w:ascii="Times New Roman" w:hAnsi="Times New Roman"/>
          <w:bCs/>
          <w:szCs w:val="24"/>
        </w:rPr>
        <w:t xml:space="preserve"> będzie ograniczony do miejsca lokalizacji</w:t>
      </w:r>
      <w:r w:rsidRPr="005B4088">
        <w:rPr>
          <w:rFonts w:ascii="Times New Roman" w:hAnsi="Times New Roman"/>
          <w:bCs/>
          <w:szCs w:val="24"/>
        </w:rPr>
        <w:t>, w przypadku prawidłowego funkcjonowania</w:t>
      </w:r>
      <w:r w:rsidR="00DE5A92" w:rsidRPr="005B4088">
        <w:rPr>
          <w:rFonts w:ascii="Times New Roman" w:hAnsi="Times New Roman"/>
          <w:bCs/>
          <w:szCs w:val="24"/>
        </w:rPr>
        <w:t xml:space="preserve"> instalacji</w:t>
      </w:r>
      <w:r w:rsidRPr="005B4088">
        <w:rPr>
          <w:rFonts w:ascii="Times New Roman" w:hAnsi="Times New Roman"/>
          <w:bCs/>
          <w:szCs w:val="24"/>
        </w:rPr>
        <w:t>. Realizacja przedsięwzięcia zgodnie z</w:t>
      </w:r>
      <w:r w:rsidR="00DE5A92" w:rsidRPr="005B4088">
        <w:rPr>
          <w:rFonts w:ascii="Times New Roman" w:hAnsi="Times New Roman"/>
          <w:bCs/>
          <w:szCs w:val="24"/>
        </w:rPr>
        <w:t> </w:t>
      </w:r>
      <w:r w:rsidRPr="005B4088">
        <w:rPr>
          <w:rFonts w:ascii="Times New Roman" w:hAnsi="Times New Roman"/>
          <w:bCs/>
          <w:szCs w:val="24"/>
        </w:rPr>
        <w:t>założeniami technicznymi i technologicznymi nie spowoduje negatywnego oddziaływania na</w:t>
      </w:r>
      <w:r w:rsidR="00E4622D">
        <w:rPr>
          <w:rFonts w:ascii="Times New Roman" w:hAnsi="Times New Roman"/>
          <w:bCs/>
          <w:szCs w:val="24"/>
        </w:rPr>
        <w:t> </w:t>
      </w:r>
      <w:r w:rsidRPr="005B4088">
        <w:rPr>
          <w:rFonts w:ascii="Times New Roman" w:hAnsi="Times New Roman"/>
          <w:bCs/>
          <w:szCs w:val="24"/>
        </w:rPr>
        <w:t>zdrowie ludzi, faunę i florę.</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Pełna analiza przeprowadzona w niniejszym raporcie o oddziaływaniu przedsięwzięcia na środowisko potwierdza, iż wariant realizacji przedsięwzięcia </w:t>
      </w:r>
      <w:r w:rsidR="00DE5A92" w:rsidRPr="005B4088">
        <w:rPr>
          <w:rFonts w:ascii="Times New Roman" w:hAnsi="Times New Roman"/>
          <w:bCs/>
          <w:szCs w:val="24"/>
        </w:rPr>
        <w:t xml:space="preserve">proponowany przez wnioskodawcę </w:t>
      </w:r>
      <w:r w:rsidRPr="005B4088">
        <w:rPr>
          <w:rFonts w:ascii="Times New Roman" w:hAnsi="Times New Roman"/>
          <w:bCs/>
          <w:szCs w:val="24"/>
        </w:rPr>
        <w:t>jest wariantem korzystnym dla środowiska.</w:t>
      </w:r>
    </w:p>
    <w:p w:rsidR="00FD02AC" w:rsidRPr="005B4088" w:rsidRDefault="00FD02AC" w:rsidP="001A4D93">
      <w:pPr>
        <w:pStyle w:val="Style42"/>
        <w:widowControl/>
        <w:spacing w:before="60" w:line="240" w:lineRule="auto"/>
        <w:rPr>
          <w:rStyle w:val="FontStyle132"/>
          <w:sz w:val="24"/>
          <w:szCs w:val="24"/>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Wybrany wariant jest najlepszy z punktu widzenia ochrony środowiska przyrodniczego i wynika z:</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Lokalizacja wariantu proponowanego przez wnioskodawcę, jest najkorzystniejsza z punktu widzenia ochrony środowiska przyrodniczego miasta Szczecina. Teren znajduje się </w:t>
      </w:r>
      <w:r w:rsidR="00DE5A92" w:rsidRPr="005B4088">
        <w:rPr>
          <w:rFonts w:ascii="Times New Roman" w:hAnsi="Times New Roman"/>
          <w:bCs/>
          <w:szCs w:val="24"/>
        </w:rPr>
        <w:t xml:space="preserve">w obrębie istniejącej instalacji </w:t>
      </w:r>
      <w:r w:rsidR="00DE5A92" w:rsidRPr="005B4088">
        <w:rPr>
          <w:rFonts w:ascii="Times New Roman" w:hAnsi="Times New Roman"/>
          <w:szCs w:val="24"/>
        </w:rPr>
        <w:t>do unieszkodliwiania i odzysku uwodnionych odpadów ciekłych</w:t>
      </w:r>
      <w:r w:rsidR="00DE5A92" w:rsidRPr="005B4088">
        <w:rPr>
          <w:rFonts w:ascii="Times New Roman" w:hAnsi="Times New Roman"/>
          <w:bCs/>
          <w:szCs w:val="24"/>
        </w:rPr>
        <w:t xml:space="preserve"> na terenie Spółki Wodnej „Międzyodrze" </w:t>
      </w:r>
      <w:r w:rsidRPr="005B4088">
        <w:rPr>
          <w:rFonts w:ascii="Times New Roman" w:hAnsi="Times New Roman"/>
          <w:bCs/>
          <w:szCs w:val="24"/>
        </w:rPr>
        <w:t>w</w:t>
      </w:r>
      <w:r w:rsidR="00DE5A92" w:rsidRPr="005B4088">
        <w:rPr>
          <w:rFonts w:ascii="Times New Roman" w:hAnsi="Times New Roman"/>
          <w:bCs/>
          <w:szCs w:val="24"/>
        </w:rPr>
        <w:t> </w:t>
      </w:r>
      <w:r w:rsidRPr="005B4088">
        <w:rPr>
          <w:rFonts w:ascii="Times New Roman" w:hAnsi="Times New Roman"/>
          <w:bCs/>
          <w:szCs w:val="24"/>
        </w:rPr>
        <w:t xml:space="preserve">granicach istniejącej oczyszczalni ścieków </w:t>
      </w:r>
      <w:r w:rsidR="00DE5A92" w:rsidRPr="005B4088">
        <w:rPr>
          <w:rFonts w:ascii="Times New Roman" w:hAnsi="Times New Roman"/>
          <w:bCs/>
          <w:szCs w:val="24"/>
        </w:rPr>
        <w:t>zlokalizowanej</w:t>
      </w:r>
      <w:r w:rsidRPr="005B4088">
        <w:rPr>
          <w:rFonts w:ascii="Times New Roman" w:hAnsi="Times New Roman"/>
          <w:bCs/>
          <w:szCs w:val="24"/>
        </w:rPr>
        <w:t xml:space="preserve"> na półwyspie Ostrów Grabowski,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nie ma siedlisk przyrodniczych oraz roślin objętych ochron</w:t>
      </w:r>
      <w:r w:rsidR="00DE5A92" w:rsidRPr="005B4088">
        <w:rPr>
          <w:rFonts w:ascii="Times New Roman" w:hAnsi="Times New Roman"/>
          <w:bCs/>
          <w:szCs w:val="24"/>
        </w:rPr>
        <w:t>ą gatunkową. Nie ma tam drzew i </w:t>
      </w:r>
      <w:r w:rsidRPr="005B4088">
        <w:rPr>
          <w:rFonts w:ascii="Times New Roman" w:hAnsi="Times New Roman"/>
          <w:bCs/>
          <w:szCs w:val="24"/>
        </w:rPr>
        <w:t>krzewów. Teren nie stanowi siedliska płazów, gadów i ssaków. Nie stwierdzono chronionych gatunków bezkręgowców,</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nie jest siedliskiem gatunków ptaków z Załącznika I Dyrektywy Ptasiej oraz wodno - błotnych. Nie ma znaczenia dla ochrony żadnego gatunku ptaka i różnorodności gatunkowej tej fauny,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jest zlokalizowany poza granicami prawnych i proponowanych form ochrony przyrody na terenie miasta Szczecina. Nie jest zlokalizowany w korytarzach ekologicznych,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Pozostawienie obecnego stanu przedmiotowego terenu nie będzie skutkowało wzrostem wartości biocenotycznej terenu dla fauny, nie powstaną warunki prowadzące do jej osiedlania się tam, rozrodu i</w:t>
      </w:r>
      <w:r w:rsidR="00DE5A92" w:rsidRPr="005B4088">
        <w:rPr>
          <w:rFonts w:ascii="Times New Roman" w:hAnsi="Times New Roman"/>
          <w:bCs/>
          <w:szCs w:val="24"/>
        </w:rPr>
        <w:t> </w:t>
      </w:r>
      <w:r w:rsidRPr="005B4088">
        <w:rPr>
          <w:rFonts w:ascii="Times New Roman" w:hAnsi="Times New Roman"/>
          <w:bCs/>
          <w:szCs w:val="24"/>
        </w:rPr>
        <w:t>żerowania.</w:t>
      </w:r>
      <w:r w:rsidR="00DE5A92" w:rsidRPr="005B4088">
        <w:rPr>
          <w:rFonts w:ascii="Times New Roman" w:hAnsi="Times New Roman"/>
          <w:bCs/>
          <w:szCs w:val="24"/>
        </w:rPr>
        <w:t xml:space="preserve">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Nie wystąpią negatywne oddziaływania na integralność i spójność obszarów Natura 2000.</w:t>
      </w:r>
    </w:p>
    <w:p w:rsidR="00FD02AC" w:rsidRPr="005B4088" w:rsidRDefault="00FD02AC" w:rsidP="001A4D93">
      <w:pPr>
        <w:pStyle w:val="Style39"/>
        <w:widowControl/>
        <w:spacing w:before="60"/>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92" w:name="_Toc29383383"/>
      <w:bookmarkStart w:id="193" w:name="_Toc31631704"/>
      <w:bookmarkStart w:id="194" w:name="_Toc33694877"/>
      <w:bookmarkStart w:id="195" w:name="_Toc34903371"/>
      <w:r>
        <w:rPr>
          <w:rFonts w:ascii="Times New Roman" w:hAnsi="Times New Roman"/>
          <w:b/>
        </w:rPr>
        <w:t xml:space="preserve">10.2 </w:t>
      </w:r>
      <w:r>
        <w:rPr>
          <w:rFonts w:ascii="Times New Roman" w:hAnsi="Times New Roman"/>
          <w:b/>
        </w:rPr>
        <w:tab/>
      </w:r>
      <w:r w:rsidR="00FD02AC" w:rsidRPr="00F43EE6">
        <w:rPr>
          <w:rFonts w:ascii="Times New Roman" w:hAnsi="Times New Roman"/>
          <w:b/>
        </w:rPr>
        <w:t>Dopuszczalność pod względem bezpieczeństwa ruchu drogowego</w:t>
      </w:r>
      <w:bookmarkEnd w:id="192"/>
      <w:bookmarkEnd w:id="193"/>
      <w:bookmarkEnd w:id="194"/>
      <w:bookmarkEnd w:id="195"/>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Analizowana inwestycja nie wpływa ujemnie na bezpieczeństwo ruchu drogowego.</w:t>
      </w:r>
    </w:p>
    <w:p w:rsidR="00FD02AC" w:rsidRPr="005B4088" w:rsidRDefault="00FD02AC" w:rsidP="001A4D93">
      <w:pPr>
        <w:pStyle w:val="Style39"/>
        <w:widowControl/>
        <w:spacing w:before="60"/>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196" w:name="_Toc29383384"/>
      <w:bookmarkStart w:id="197" w:name="_Toc31631705"/>
      <w:bookmarkStart w:id="198" w:name="_Toc33694878"/>
      <w:bookmarkStart w:id="199" w:name="_Toc34903372"/>
      <w:r>
        <w:rPr>
          <w:rFonts w:ascii="Times New Roman" w:hAnsi="Times New Roman"/>
          <w:b/>
        </w:rPr>
        <w:t xml:space="preserve">10.3 </w:t>
      </w:r>
      <w:r>
        <w:rPr>
          <w:rFonts w:ascii="Times New Roman" w:hAnsi="Times New Roman"/>
          <w:b/>
        </w:rPr>
        <w:tab/>
      </w:r>
      <w:r w:rsidR="00FD02AC" w:rsidRPr="00F43EE6">
        <w:rPr>
          <w:rFonts w:ascii="Times New Roman" w:hAnsi="Times New Roman"/>
          <w:b/>
        </w:rPr>
        <w:t>Uzasadnienie wyboru wariantu</w:t>
      </w:r>
      <w:bookmarkEnd w:id="196"/>
      <w:bookmarkEnd w:id="197"/>
      <w:bookmarkEnd w:id="198"/>
      <w:bookmarkEnd w:id="199"/>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Jak wcześniej wspomniano wariant proponowany przez wnioskodawcę jest wariantem najbardziej korzystnym biorąc pod uwagę przedstawione powyżej aspekty.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Przewidywane rozwiązania techniczno-technologiczne w projektowanym przedsięwzięciu reprezentują wysoki poziom oparty na najnowszych osiągnięciach wiedzy technicznej i są uzasadnione z punktu widzenia ekonomicznego oraz ochrony środowiska.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związku z powyższym oraz mając na względzie ochronę środowiska, nie przewiduje się innych rozwiązań technologicznych.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Za wyborem takiego wariantu przemawiają następujące czynniki: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 inwestycji znajduje się poza obszarami ochrony przyrody i kr</w:t>
      </w:r>
      <w:r w:rsidR="00DE5A92" w:rsidRPr="005B4088">
        <w:rPr>
          <w:rFonts w:ascii="Times New Roman" w:hAnsi="Times New Roman"/>
        </w:rPr>
        <w:t>ajobrazu,</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 inwestycji nie jest zlokalizow</w:t>
      </w:r>
      <w:r w:rsidR="00DE5A92" w:rsidRPr="005B4088">
        <w:rPr>
          <w:rFonts w:ascii="Times New Roman" w:hAnsi="Times New Roman"/>
        </w:rPr>
        <w:t>any w korytarzach ekologicznych,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 inwestycji, znajduje się w terenie przemysło</w:t>
      </w:r>
      <w:r w:rsidR="00DE5A92" w:rsidRPr="005B4088">
        <w:rPr>
          <w:rFonts w:ascii="Times New Roman" w:hAnsi="Times New Roman"/>
        </w:rPr>
        <w:t>wym i całkowicie zurbanizowanym,</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w:t>
      </w:r>
      <w:r w:rsidR="00872D6D" w:rsidRPr="005B4088">
        <w:rPr>
          <w:rFonts w:ascii="Times New Roman" w:hAnsi="Times New Roman"/>
        </w:rPr>
        <w:t xml:space="preserve"> </w:t>
      </w:r>
      <w:r w:rsidRPr="005B4088">
        <w:rPr>
          <w:rFonts w:ascii="Times New Roman" w:hAnsi="Times New Roman"/>
        </w:rPr>
        <w:t>przedsięwzięcia</w:t>
      </w:r>
      <w:r w:rsidR="00872D6D" w:rsidRPr="005B4088">
        <w:rPr>
          <w:rFonts w:ascii="Times New Roman" w:hAnsi="Times New Roman"/>
        </w:rPr>
        <w:t xml:space="preserve"> </w:t>
      </w:r>
      <w:r w:rsidRPr="005B4088">
        <w:rPr>
          <w:rFonts w:ascii="Times New Roman" w:hAnsi="Times New Roman"/>
        </w:rPr>
        <w:t>położony</w:t>
      </w:r>
      <w:r w:rsidR="00872D6D" w:rsidRPr="005B4088">
        <w:rPr>
          <w:rFonts w:ascii="Times New Roman" w:hAnsi="Times New Roman"/>
        </w:rPr>
        <w:t xml:space="preserve"> </w:t>
      </w:r>
      <w:r w:rsidRPr="005B4088">
        <w:rPr>
          <w:rFonts w:ascii="Times New Roman" w:hAnsi="Times New Roman"/>
        </w:rPr>
        <w:t>jest</w:t>
      </w:r>
      <w:r w:rsidR="00872D6D" w:rsidRPr="005B4088">
        <w:rPr>
          <w:rFonts w:ascii="Times New Roman" w:hAnsi="Times New Roman"/>
        </w:rPr>
        <w:t xml:space="preserve"> </w:t>
      </w:r>
      <w:r w:rsidRPr="005B4088">
        <w:rPr>
          <w:rFonts w:ascii="Times New Roman" w:hAnsi="Times New Roman"/>
        </w:rPr>
        <w:t>w</w:t>
      </w:r>
      <w:r w:rsidR="00872D6D" w:rsidRPr="005B4088">
        <w:rPr>
          <w:rFonts w:ascii="Times New Roman" w:hAnsi="Times New Roman"/>
        </w:rPr>
        <w:t xml:space="preserve"> </w:t>
      </w:r>
      <w:r w:rsidRPr="005B4088">
        <w:rPr>
          <w:rFonts w:ascii="Times New Roman" w:hAnsi="Times New Roman"/>
        </w:rPr>
        <w:t>znacznej</w:t>
      </w:r>
      <w:r w:rsidR="00872D6D" w:rsidRPr="005B4088">
        <w:rPr>
          <w:rFonts w:ascii="Times New Roman" w:hAnsi="Times New Roman"/>
        </w:rPr>
        <w:t xml:space="preserve"> </w:t>
      </w:r>
      <w:r w:rsidRPr="005B4088">
        <w:rPr>
          <w:rFonts w:ascii="Times New Roman" w:hAnsi="Times New Roman"/>
        </w:rPr>
        <w:t>odległości</w:t>
      </w:r>
      <w:r w:rsidR="00872D6D" w:rsidRPr="005B4088">
        <w:rPr>
          <w:rFonts w:ascii="Times New Roman" w:hAnsi="Times New Roman"/>
        </w:rPr>
        <w:t xml:space="preserve"> </w:t>
      </w:r>
      <w:r w:rsidRPr="005B4088">
        <w:rPr>
          <w:rFonts w:ascii="Times New Roman" w:hAnsi="Times New Roman"/>
        </w:rPr>
        <w:t>od zabudowy mieszkaniowej.</w:t>
      </w:r>
    </w:p>
    <w:p w:rsidR="00FD02AC" w:rsidRPr="00F43EE6" w:rsidRDefault="00F43EE6" w:rsidP="00F43EE6">
      <w:pPr>
        <w:spacing w:before="240" w:after="60"/>
        <w:ind w:left="709" w:hanging="709"/>
        <w:jc w:val="both"/>
        <w:outlineLvl w:val="0"/>
        <w:rPr>
          <w:rFonts w:ascii="Times New Roman" w:hAnsi="Times New Roman"/>
          <w:b/>
        </w:rPr>
      </w:pPr>
      <w:bookmarkStart w:id="200" w:name="_Toc29383385"/>
      <w:bookmarkStart w:id="201" w:name="_Toc31631706"/>
      <w:bookmarkStart w:id="202" w:name="_Toc33694879"/>
      <w:bookmarkStart w:id="203" w:name="_Toc34903373"/>
      <w:r>
        <w:rPr>
          <w:rFonts w:ascii="Times New Roman" w:hAnsi="Times New Roman"/>
          <w:b/>
        </w:rPr>
        <w:t xml:space="preserve">11. </w:t>
      </w:r>
      <w:r>
        <w:rPr>
          <w:rFonts w:ascii="Times New Roman" w:hAnsi="Times New Roman"/>
          <w:b/>
        </w:rPr>
        <w:tab/>
      </w:r>
      <w:r w:rsidR="00FD02AC" w:rsidRPr="00F43EE6">
        <w:rPr>
          <w:rFonts w:ascii="Times New Roman" w:hAnsi="Times New Roman"/>
          <w:b/>
        </w:rPr>
        <w:t xml:space="preserve">OKREŚLENIE PRZEWIDYWANEGO ODDZIAŁYWANIA ANALIZOWANYCH WARIANTÓW NA ŚRODOWISKO, W TYM RÓWNIEŻ W PRZYPADKU WYSTĄPIENIA POWAŻNEJ AWARII PRZEMYSŁOWEJ I KATASTROFY NATURALNEJ </w:t>
      </w:r>
      <w:r w:rsidR="00DE5A92" w:rsidRPr="00F43EE6">
        <w:rPr>
          <w:rFonts w:ascii="Times New Roman" w:hAnsi="Times New Roman"/>
          <w:b/>
        </w:rPr>
        <w:t>ORAZ </w:t>
      </w:r>
      <w:r w:rsidR="00FD02AC" w:rsidRPr="00F43EE6">
        <w:rPr>
          <w:rFonts w:ascii="Times New Roman" w:hAnsi="Times New Roman"/>
          <w:b/>
        </w:rPr>
        <w:t>BUDOWLANEJ, NA KLIMAT, W TYM EMISJE GAZÓW CIEPLARNIANYCH I</w:t>
      </w:r>
      <w:r w:rsidR="00DE5A92" w:rsidRPr="00F43EE6">
        <w:rPr>
          <w:rFonts w:ascii="Times New Roman" w:hAnsi="Times New Roman"/>
          <w:b/>
        </w:rPr>
        <w:t> </w:t>
      </w:r>
      <w:r w:rsidR="00FD02AC" w:rsidRPr="00F43EE6">
        <w:rPr>
          <w:rFonts w:ascii="Times New Roman" w:hAnsi="Times New Roman"/>
          <w:b/>
        </w:rPr>
        <w:t>ODDZIAŁYWANIA ISTOTNE Z PUNKTU WIDZENIA DOSTOSOWANIA DO ZMIAN KLIMATU, A TAKŻE MOŻLIWEGO TRANSGRANICZNEGO ODDZIAŁYWANIA NA</w:t>
      </w:r>
      <w:r w:rsidR="00DE5A92" w:rsidRPr="00F43EE6">
        <w:rPr>
          <w:rFonts w:ascii="Times New Roman" w:hAnsi="Times New Roman"/>
          <w:b/>
        </w:rPr>
        <w:t> </w:t>
      </w:r>
      <w:r w:rsidR="00FD02AC" w:rsidRPr="00F43EE6">
        <w:rPr>
          <w:rFonts w:ascii="Times New Roman" w:hAnsi="Times New Roman"/>
          <w:b/>
        </w:rPr>
        <w:t>ŚRODOWISKO, A W PRZYPADKU DROGI W TRANSEUROPEJSKIEJ SIECI DROGOWEJ, TAKŻE WPŁYWU PLANOWANEJ DROGI NA BEZPIECZEŃSTWO RUCHU DROGOWEGO.</w:t>
      </w:r>
      <w:bookmarkEnd w:id="200"/>
      <w:bookmarkEnd w:id="201"/>
      <w:bookmarkEnd w:id="202"/>
      <w:bookmarkEnd w:id="203"/>
    </w:p>
    <w:p w:rsidR="00FD02AC" w:rsidRPr="00F43EE6" w:rsidRDefault="00F43EE6" w:rsidP="00F43EE6">
      <w:pPr>
        <w:spacing w:before="240" w:after="60"/>
        <w:ind w:left="709" w:hanging="709"/>
        <w:jc w:val="both"/>
        <w:outlineLvl w:val="0"/>
        <w:rPr>
          <w:rFonts w:ascii="Times New Roman" w:hAnsi="Times New Roman"/>
          <w:b/>
        </w:rPr>
      </w:pPr>
      <w:bookmarkStart w:id="204" w:name="_Toc29383386"/>
      <w:bookmarkStart w:id="205" w:name="_Toc31631707"/>
      <w:bookmarkStart w:id="206" w:name="_Toc33694880"/>
      <w:bookmarkStart w:id="207" w:name="_Toc34903374"/>
      <w:r>
        <w:rPr>
          <w:rFonts w:ascii="Times New Roman" w:hAnsi="Times New Roman"/>
          <w:b/>
        </w:rPr>
        <w:t xml:space="preserve">11.1 </w:t>
      </w:r>
      <w:r>
        <w:rPr>
          <w:rFonts w:ascii="Times New Roman" w:hAnsi="Times New Roman"/>
          <w:b/>
        </w:rPr>
        <w:tab/>
      </w:r>
      <w:r w:rsidR="00FD02AC" w:rsidRPr="00F43EE6">
        <w:rPr>
          <w:rFonts w:ascii="Times New Roman" w:hAnsi="Times New Roman"/>
          <w:b/>
        </w:rPr>
        <w:t>Faza budowy</w:t>
      </w:r>
      <w:bookmarkEnd w:id="204"/>
      <w:bookmarkEnd w:id="205"/>
      <w:bookmarkEnd w:id="206"/>
      <w:bookmarkEnd w:id="20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Zakres inwestycji obejmuje budowę:</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dwóch stalowych zbiorników magazynowych płynnych odpadów ropopochodnych o pojemności ok. </w:t>
      </w:r>
      <w:smartTag w:uri="urn:schemas-microsoft-com:office:smarttags" w:element="metricconverter">
        <w:smartTagPr>
          <w:attr w:name="ProductID" w:val="30 m3"/>
        </w:smartTagPr>
        <w:r w:rsidRPr="005B4088">
          <w:rPr>
            <w:rFonts w:ascii="Times New Roman" w:hAnsi="Times New Roman"/>
          </w:rPr>
          <w:t>30 m</w:t>
        </w:r>
        <w:r w:rsidRPr="005B4088">
          <w:rPr>
            <w:rFonts w:ascii="Times New Roman" w:hAnsi="Times New Roman"/>
            <w:vertAlign w:val="superscript"/>
          </w:rPr>
          <w:t>3</w:t>
        </w:r>
      </w:smartTag>
      <w:r w:rsidRPr="005B4088">
        <w:rPr>
          <w:rFonts w:ascii="Times New Roman" w:hAnsi="Times New Roman"/>
        </w:rPr>
        <w:t xml:space="preserve"> każdy, zbiorniki umieszczone na nowej płycie żelbetowej</w:t>
      </w:r>
      <w:r w:rsidR="00DE5A92" w:rsidRPr="005B4088">
        <w:rPr>
          <w:rFonts w:ascii="Times New Roman" w:hAnsi="Times New Roman"/>
        </w:rPr>
        <w:t>; Z</w:t>
      </w:r>
      <w:r w:rsidRPr="005B4088">
        <w:rPr>
          <w:rFonts w:ascii="Times New Roman" w:hAnsi="Times New Roman"/>
        </w:rPr>
        <w:t>e względu na trudne warunki gruntowo – wodne płyta żelbetowa zostanie posadowiona na palach</w:t>
      </w:r>
      <w:r w:rsidR="00DE5A92" w:rsidRPr="005B4088">
        <w:rPr>
          <w:rFonts w:ascii="Times New Roman" w:hAnsi="Times New Roman"/>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dwóch nowych stalowych zbiorników technologicznych o pojemności do </w:t>
      </w:r>
      <w:r w:rsidR="001E0405" w:rsidRPr="001E0405">
        <w:rPr>
          <w:rFonts w:ascii="Times New Roman" w:hAnsi="Times New Roman"/>
        </w:rPr>
        <w:t>18</w:t>
      </w:r>
      <w:r w:rsidRPr="001E0405">
        <w:rPr>
          <w:rFonts w:ascii="Times New Roman" w:hAnsi="Times New Roman"/>
        </w:rPr>
        <w:t>0</w:t>
      </w:r>
      <w:r w:rsidRPr="005B4088">
        <w:rPr>
          <w:rFonts w:ascii="Times New Roman" w:hAnsi="Times New Roman"/>
        </w:rPr>
        <w:t xml:space="preserve"> m</w:t>
      </w:r>
      <w:r w:rsidRPr="005B4088">
        <w:rPr>
          <w:rFonts w:ascii="Times New Roman" w:hAnsi="Times New Roman"/>
          <w:vertAlign w:val="superscript"/>
        </w:rPr>
        <w:t>3</w:t>
      </w:r>
      <w:r w:rsidR="001E0405">
        <w:rPr>
          <w:rFonts w:ascii="Times New Roman" w:hAnsi="Times New Roman"/>
        </w:rPr>
        <w:t xml:space="preserve"> i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 które zamontowane zostaną na istniejącej przeciwrozlewowej tacy żelbetowej przy istniejących zbiornikach technologicznych</w:t>
      </w:r>
      <w:r w:rsidR="00DE5A92" w:rsidRPr="005B4088">
        <w:rPr>
          <w:rFonts w:ascii="Times New Roman" w:hAnsi="Times New Roman"/>
        </w:rPr>
        <w:t>;</w:t>
      </w:r>
    </w:p>
    <w:p w:rsidR="002A1049" w:rsidRPr="005B4088" w:rsidRDefault="002A1049" w:rsidP="002A1049">
      <w:pPr>
        <w:pStyle w:val="Style40"/>
        <w:widowControl/>
        <w:numPr>
          <w:ilvl w:val="0"/>
          <w:numId w:val="20"/>
        </w:numPr>
        <w:spacing w:before="60"/>
        <w:ind w:left="284" w:hanging="284"/>
        <w:rPr>
          <w:rFonts w:ascii="Times New Roman" w:hAnsi="Times New Roman"/>
        </w:rPr>
      </w:pPr>
      <w:r w:rsidRPr="005B4088">
        <w:rPr>
          <w:rFonts w:ascii="Times New Roman" w:hAnsi="Times New Roman"/>
        </w:rPr>
        <w:t>niezbędnych rurociągów technologicznych, sieci</w:t>
      </w:r>
      <w:r>
        <w:rPr>
          <w:rFonts w:ascii="Times New Roman" w:hAnsi="Times New Roman"/>
        </w:rPr>
        <w:t>, obiektów</w:t>
      </w:r>
      <w:r w:rsidRPr="005B4088">
        <w:rPr>
          <w:rFonts w:ascii="Times New Roman" w:hAnsi="Times New Roman"/>
        </w:rPr>
        <w:t xml:space="preserve"> i instalacji służących do połączenia projektowanych zbiorników z istniejącym układem technologicznym;</w:t>
      </w:r>
    </w:p>
    <w:p w:rsidR="002A1049" w:rsidRDefault="002A1049" w:rsidP="002A1049">
      <w:pPr>
        <w:pStyle w:val="Style40"/>
        <w:widowControl/>
        <w:numPr>
          <w:ilvl w:val="0"/>
          <w:numId w:val="20"/>
        </w:numPr>
        <w:spacing w:before="60"/>
        <w:ind w:left="284" w:hanging="284"/>
        <w:rPr>
          <w:rFonts w:ascii="Times New Roman" w:hAnsi="Times New Roman"/>
        </w:rPr>
      </w:pPr>
      <w:r w:rsidRPr="005B4088">
        <w:rPr>
          <w:rFonts w:ascii="Times New Roman" w:hAnsi="Times New Roman"/>
        </w:rPr>
        <w:t>montaż stacji dozowania substancji wspomagających procesy separacji w zbiornikach technologicznych</w:t>
      </w:r>
    </w:p>
    <w:p w:rsidR="002A1049" w:rsidRPr="005B4088" w:rsidRDefault="002A1049" w:rsidP="002A1049">
      <w:pPr>
        <w:pStyle w:val="Style40"/>
        <w:widowControl/>
        <w:numPr>
          <w:ilvl w:val="0"/>
          <w:numId w:val="20"/>
        </w:numPr>
        <w:spacing w:before="60"/>
        <w:ind w:left="284" w:hanging="284"/>
        <w:rPr>
          <w:rFonts w:ascii="Times New Roman" w:hAnsi="Times New Roman"/>
        </w:rPr>
      </w:pPr>
      <w:r>
        <w:rPr>
          <w:rFonts w:ascii="Times New Roman" w:hAnsi="Times New Roman"/>
        </w:rPr>
        <w:t>przystosowanie istniejącej stacji odbiorczej do nowych zbiorników</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W ramach </w:t>
      </w:r>
      <w:r w:rsidR="00DE5A92" w:rsidRPr="005B4088">
        <w:rPr>
          <w:rFonts w:ascii="Times New Roman" w:hAnsi="Times New Roman"/>
          <w:bCs/>
          <w:szCs w:val="24"/>
        </w:rPr>
        <w:t>powyższych</w:t>
      </w:r>
      <w:r w:rsidRPr="005B4088">
        <w:rPr>
          <w:rFonts w:ascii="Times New Roman" w:hAnsi="Times New Roman"/>
          <w:bCs/>
          <w:szCs w:val="24"/>
        </w:rPr>
        <w:t xml:space="preserve"> prac nie przewiduje się działań mogących spowodować trwałe zmiany środowiska na terenie wykraczającym poza teren przedsięwzięcia. </w:t>
      </w:r>
      <w:r w:rsidR="009E4FAF" w:rsidRPr="005B4088">
        <w:rPr>
          <w:rFonts w:ascii="Times New Roman" w:hAnsi="Times New Roman"/>
          <w:bCs/>
          <w:szCs w:val="24"/>
        </w:rPr>
        <w:t xml:space="preserve">Ewentualne zmiany, jeśli wystąpią, będą </w:t>
      </w:r>
      <w:r w:rsidRPr="005B4088">
        <w:rPr>
          <w:rFonts w:ascii="Times New Roman" w:hAnsi="Times New Roman"/>
          <w:bCs/>
          <w:szCs w:val="24"/>
        </w:rPr>
        <w:t>zmian</w:t>
      </w:r>
      <w:r w:rsidR="009E4FAF" w:rsidRPr="005B4088">
        <w:rPr>
          <w:rFonts w:ascii="Times New Roman" w:hAnsi="Times New Roman"/>
          <w:bCs/>
          <w:szCs w:val="24"/>
        </w:rPr>
        <w:t>ami</w:t>
      </w:r>
      <w:r w:rsidRPr="005B4088">
        <w:rPr>
          <w:rFonts w:ascii="Times New Roman" w:hAnsi="Times New Roman"/>
          <w:bCs/>
          <w:szCs w:val="24"/>
        </w:rPr>
        <w:t xml:space="preserve"> bezpośredni</w:t>
      </w:r>
      <w:r w:rsidR="009E4FAF" w:rsidRPr="005B4088">
        <w:rPr>
          <w:rFonts w:ascii="Times New Roman" w:hAnsi="Times New Roman"/>
          <w:bCs/>
          <w:szCs w:val="24"/>
        </w:rPr>
        <w:t>mi, krótkoterminowymi i</w:t>
      </w:r>
      <w:r w:rsidRPr="005B4088">
        <w:rPr>
          <w:rFonts w:ascii="Times New Roman" w:hAnsi="Times New Roman"/>
          <w:bCs/>
          <w:szCs w:val="24"/>
        </w:rPr>
        <w:t xml:space="preserve"> związan</w:t>
      </w:r>
      <w:r w:rsidR="009E4FAF" w:rsidRPr="005B4088">
        <w:rPr>
          <w:rFonts w:ascii="Times New Roman" w:hAnsi="Times New Roman"/>
          <w:bCs/>
          <w:szCs w:val="24"/>
        </w:rPr>
        <w:t>ymi</w:t>
      </w:r>
      <w:r w:rsidRPr="005B4088">
        <w:rPr>
          <w:rFonts w:ascii="Times New Roman" w:hAnsi="Times New Roman"/>
          <w:bCs/>
          <w:szCs w:val="24"/>
        </w:rPr>
        <w:t xml:space="preserve"> z etapem budowy przedsięwzięcia.</w:t>
      </w:r>
      <w:r w:rsidR="009E4FAF" w:rsidRPr="005B4088">
        <w:rPr>
          <w:rFonts w:ascii="Times New Roman" w:hAnsi="Times New Roman"/>
          <w:bCs/>
          <w:szCs w:val="24"/>
        </w:rPr>
        <w:t xml:space="preserve"> </w:t>
      </w:r>
      <w:r w:rsidRPr="005B4088">
        <w:rPr>
          <w:rFonts w:ascii="Times New Roman" w:hAnsi="Times New Roman"/>
          <w:bCs/>
          <w:szCs w:val="24"/>
        </w:rPr>
        <w:t>Ewentualne zagrożenie wynikać będzie z powstawania zapylenia, hałasów i drgań od środków transportu i</w:t>
      </w:r>
      <w:r w:rsidR="009E4FAF" w:rsidRPr="005B4088">
        <w:rPr>
          <w:rFonts w:ascii="Times New Roman" w:hAnsi="Times New Roman"/>
          <w:bCs/>
          <w:szCs w:val="24"/>
        </w:rPr>
        <w:t> </w:t>
      </w:r>
      <w:r w:rsidRPr="005B4088">
        <w:rPr>
          <w:rFonts w:ascii="Times New Roman" w:hAnsi="Times New Roman"/>
          <w:bCs/>
          <w:szCs w:val="24"/>
        </w:rPr>
        <w:t>sprzętu budowlanego, emisji gazów lub pyłów z silników tych urządzeń oraz nieprawidłowo prowadzonej gospodarki odpadami.</w:t>
      </w:r>
    </w:p>
    <w:p w:rsidR="00FD02AC" w:rsidRPr="005B4088" w:rsidRDefault="00FD02AC" w:rsidP="005B4088">
      <w:pPr>
        <w:pStyle w:val="Style91"/>
        <w:widowControl/>
        <w:spacing w:line="240" w:lineRule="exact"/>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208" w:name="_Toc29383387"/>
      <w:bookmarkStart w:id="209" w:name="_Toc31631708"/>
      <w:bookmarkStart w:id="210" w:name="_Toc33694881"/>
      <w:bookmarkStart w:id="211" w:name="_Toc34903375"/>
      <w:r>
        <w:rPr>
          <w:rFonts w:ascii="Times New Roman" w:hAnsi="Times New Roman"/>
          <w:b/>
        </w:rPr>
        <w:t xml:space="preserve">11.1.1 </w:t>
      </w:r>
      <w:r>
        <w:rPr>
          <w:rFonts w:ascii="Times New Roman" w:hAnsi="Times New Roman"/>
          <w:b/>
        </w:rPr>
        <w:tab/>
      </w:r>
      <w:r w:rsidR="00FD02AC" w:rsidRPr="00F43EE6">
        <w:rPr>
          <w:rFonts w:ascii="Times New Roman" w:hAnsi="Times New Roman"/>
          <w:b/>
        </w:rPr>
        <w:t>Gospodarka wodno-ściekowa</w:t>
      </w:r>
      <w:bookmarkEnd w:id="208"/>
      <w:bookmarkEnd w:id="209"/>
      <w:bookmarkEnd w:id="210"/>
      <w:bookmarkEnd w:id="211"/>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 xml:space="preserve">W fazie budowy pracownicy będą korzystać z </w:t>
      </w:r>
      <w:r w:rsidR="008F073F" w:rsidRPr="005B4088">
        <w:rPr>
          <w:rFonts w:ascii="Times New Roman" w:hAnsi="Times New Roman"/>
          <w:bCs/>
          <w:szCs w:val="24"/>
        </w:rPr>
        <w:t xml:space="preserve">sanitariatów </w:t>
      </w:r>
      <w:r w:rsidRPr="005B4088">
        <w:rPr>
          <w:rFonts w:ascii="Times New Roman" w:hAnsi="Times New Roman"/>
          <w:bCs/>
          <w:szCs w:val="24"/>
        </w:rPr>
        <w:t>istniejących na terenie oczyszczalni, zatem pobór wody na cele socjalne oraz odprowadzanie ścieków bytowych odbywać się będzie tak jak dotychczas.</w:t>
      </w:r>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Ścieki bytowe odprowadzane będą do kanalizacji sanitarnej oczyszczalni, a wody opadowe powstające w</w:t>
      </w:r>
      <w:r w:rsidR="008F073F" w:rsidRPr="005B4088">
        <w:rPr>
          <w:rFonts w:ascii="Times New Roman" w:hAnsi="Times New Roman"/>
          <w:bCs/>
          <w:szCs w:val="24"/>
        </w:rPr>
        <w:t> </w:t>
      </w:r>
      <w:r w:rsidRPr="005B4088">
        <w:rPr>
          <w:rFonts w:ascii="Times New Roman" w:hAnsi="Times New Roman"/>
          <w:bCs/>
          <w:szCs w:val="24"/>
        </w:rPr>
        <w:t xml:space="preserve">trakcie prac budowlanych będą odprowadzane </w:t>
      </w:r>
      <w:r w:rsidR="008F073F" w:rsidRPr="005B4088">
        <w:rPr>
          <w:rFonts w:ascii="Times New Roman" w:hAnsi="Times New Roman"/>
          <w:bCs/>
          <w:szCs w:val="24"/>
        </w:rPr>
        <w:t>do kanalizacji wewnętrznej i powierzchniowo do</w:t>
      </w:r>
      <w:r w:rsidR="00E4622D">
        <w:rPr>
          <w:rFonts w:ascii="Times New Roman" w:hAnsi="Times New Roman"/>
          <w:bCs/>
          <w:szCs w:val="24"/>
        </w:rPr>
        <w:t> </w:t>
      </w:r>
      <w:r w:rsidR="008F073F" w:rsidRPr="005B4088">
        <w:rPr>
          <w:rFonts w:ascii="Times New Roman" w:hAnsi="Times New Roman"/>
          <w:bCs/>
          <w:szCs w:val="24"/>
        </w:rPr>
        <w:t>gruntu</w:t>
      </w:r>
      <w:r w:rsidRPr="005B4088">
        <w:rPr>
          <w:rFonts w:ascii="Times New Roman" w:hAnsi="Times New Roman"/>
          <w:bCs/>
          <w:szCs w:val="24"/>
        </w:rPr>
        <w:t>.</w:t>
      </w:r>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 xml:space="preserve">Ilość ścieków bytowych wynosić będzie około Q = </w:t>
      </w:r>
      <w:smartTag w:uri="urn:schemas-microsoft-com:office:smarttags" w:element="metricconverter">
        <w:smartTagPr>
          <w:attr w:name="ProductID" w:val="74 a"/>
        </w:smartTagPr>
        <w:r w:rsidRPr="005B4088">
          <w:rPr>
            <w:rFonts w:ascii="Times New Roman" w:hAnsi="Times New Roman"/>
            <w:bCs/>
            <w:szCs w:val="24"/>
          </w:rPr>
          <w:t>0,1 m</w:t>
        </w:r>
        <w:r w:rsidRPr="005B4088">
          <w:rPr>
            <w:rFonts w:ascii="Times New Roman" w:hAnsi="Times New Roman"/>
            <w:bCs/>
            <w:szCs w:val="24"/>
            <w:vertAlign w:val="superscript"/>
          </w:rPr>
          <w:t>3</w:t>
        </w:r>
      </w:smartTag>
      <w:r w:rsidRPr="005B4088">
        <w:rPr>
          <w:rFonts w:ascii="Times New Roman" w:hAnsi="Times New Roman"/>
          <w:bCs/>
          <w:szCs w:val="24"/>
        </w:rPr>
        <w:t>/d/1 pracownika i ilość ta będzie porównywalna z</w:t>
      </w:r>
      <w:r w:rsidR="008F073F" w:rsidRPr="005B4088">
        <w:rPr>
          <w:rFonts w:ascii="Times New Roman" w:hAnsi="Times New Roman"/>
          <w:bCs/>
          <w:szCs w:val="24"/>
        </w:rPr>
        <w:t> </w:t>
      </w:r>
      <w:r w:rsidRPr="005B4088">
        <w:rPr>
          <w:rFonts w:ascii="Times New Roman" w:hAnsi="Times New Roman"/>
          <w:bCs/>
          <w:szCs w:val="24"/>
        </w:rPr>
        <w:t xml:space="preserve">ilością </w:t>
      </w:r>
      <w:r w:rsidR="008F073F" w:rsidRPr="005B4088">
        <w:rPr>
          <w:rFonts w:ascii="Times New Roman" w:hAnsi="Times New Roman"/>
          <w:bCs/>
          <w:szCs w:val="24"/>
        </w:rPr>
        <w:t xml:space="preserve">wody </w:t>
      </w:r>
      <w:r w:rsidRPr="005B4088">
        <w:rPr>
          <w:rFonts w:ascii="Times New Roman" w:hAnsi="Times New Roman"/>
          <w:bCs/>
          <w:szCs w:val="24"/>
        </w:rPr>
        <w:t>pobranej na 1 pracownika.</w:t>
      </w:r>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 xml:space="preserve">Zaplecze budowy i </w:t>
      </w:r>
      <w:r w:rsidR="008F073F" w:rsidRPr="005B4088">
        <w:rPr>
          <w:rFonts w:ascii="Times New Roman" w:hAnsi="Times New Roman"/>
          <w:bCs/>
          <w:szCs w:val="24"/>
        </w:rPr>
        <w:t xml:space="preserve">zaplecze </w:t>
      </w:r>
      <w:r w:rsidRPr="005B4088">
        <w:rPr>
          <w:rFonts w:ascii="Times New Roman" w:hAnsi="Times New Roman"/>
          <w:bCs/>
          <w:szCs w:val="24"/>
        </w:rPr>
        <w:t>materiałowe powinno być zabezpieczone przed ewentualnością zanieczyszczenia środowiska gruntowo-wodnego, poprzez zapewnienie dostępności substancji do</w:t>
      </w:r>
      <w:r w:rsidR="00E4622D">
        <w:rPr>
          <w:rFonts w:ascii="Times New Roman" w:hAnsi="Times New Roman"/>
          <w:bCs/>
          <w:szCs w:val="24"/>
        </w:rPr>
        <w:t> </w:t>
      </w:r>
      <w:r w:rsidRPr="005B4088">
        <w:rPr>
          <w:rFonts w:ascii="Times New Roman" w:hAnsi="Times New Roman"/>
          <w:bCs/>
          <w:szCs w:val="24"/>
        </w:rPr>
        <w:t>ewentualnego neutralizowania wycieków z maszyn i urządzeń.</w:t>
      </w:r>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 xml:space="preserve">Planowane zabezpieczenia, w fazie budowy przedsięwzięcia stanowią ochronę wód podziemnych oraz </w:t>
      </w:r>
      <w:r w:rsidR="008F073F" w:rsidRPr="005B4088">
        <w:rPr>
          <w:rFonts w:ascii="Times New Roman" w:hAnsi="Times New Roman"/>
          <w:bCs/>
          <w:szCs w:val="24"/>
        </w:rPr>
        <w:t xml:space="preserve">wód </w:t>
      </w:r>
      <w:r w:rsidRPr="005B4088">
        <w:rPr>
          <w:rFonts w:ascii="Times New Roman" w:hAnsi="Times New Roman"/>
          <w:bCs/>
          <w:szCs w:val="24"/>
        </w:rPr>
        <w:t>powierzchniowych przed zanieczyszczeniem.</w:t>
      </w:r>
    </w:p>
    <w:p w:rsidR="00FD02AC" w:rsidRPr="005B4088" w:rsidRDefault="00FD02AC" w:rsidP="005B4088">
      <w:pPr>
        <w:pStyle w:val="Tekstpodstawowy"/>
        <w:rPr>
          <w:rFonts w:ascii="Times New Roman" w:hAnsi="Times New Roman"/>
          <w:b/>
          <w:szCs w:val="24"/>
        </w:rPr>
      </w:pPr>
      <w:r w:rsidRPr="005B4088">
        <w:rPr>
          <w:rFonts w:ascii="Times New Roman" w:hAnsi="Times New Roman"/>
          <w:b/>
          <w:szCs w:val="24"/>
        </w:rPr>
        <w:t>Podsumowanie</w:t>
      </w:r>
    </w:p>
    <w:p w:rsidR="00FD02AC" w:rsidRPr="005B4088" w:rsidRDefault="008F073F" w:rsidP="005B4088">
      <w:pPr>
        <w:pStyle w:val="Tekstpodstawowy"/>
        <w:rPr>
          <w:rFonts w:ascii="Times New Roman" w:hAnsi="Times New Roman"/>
          <w:bCs/>
          <w:szCs w:val="24"/>
        </w:rPr>
      </w:pPr>
      <w:r w:rsidRPr="005B4088">
        <w:rPr>
          <w:rFonts w:ascii="Times New Roman" w:hAnsi="Times New Roman"/>
          <w:bCs/>
          <w:szCs w:val="24"/>
        </w:rPr>
        <w:t>P</w:t>
      </w:r>
      <w:r w:rsidR="00FD02AC" w:rsidRPr="005B4088">
        <w:rPr>
          <w:rFonts w:ascii="Times New Roman" w:hAnsi="Times New Roman"/>
          <w:bCs/>
          <w:szCs w:val="24"/>
        </w:rPr>
        <w:t>lanowana inwestycja nie spowoduje negatywnego wpływu na stan ilościowy i jakościowy wód powierzchniowych i podziemnych się w obszarze przedsięwzięcia, a planowane do realizacji prace budowlane nie będą kolidować z ustaleniami i celami środowiskowymi zawartymi w Planie Gospodarowania Wodami na Obszarze Dorzecza Odry lub stwarzać ryzyka ich niedotrzymania.</w:t>
      </w:r>
    </w:p>
    <w:p w:rsidR="00FD02AC" w:rsidRPr="005B4088" w:rsidRDefault="00FD02AC" w:rsidP="005B4088">
      <w:pPr>
        <w:pStyle w:val="Tekstpodstawowy"/>
        <w:rPr>
          <w:rFonts w:ascii="Times New Roman" w:hAnsi="Times New Roman"/>
          <w:bCs/>
          <w:i/>
          <w:iCs/>
          <w:szCs w:val="24"/>
        </w:rPr>
      </w:pPr>
      <w:r w:rsidRPr="005B4088">
        <w:rPr>
          <w:rFonts w:ascii="Times New Roman" w:hAnsi="Times New Roman"/>
          <w:bCs/>
          <w:szCs w:val="24"/>
        </w:rPr>
        <w:t xml:space="preserve">Działania mające na celu właściwą realizację i organizację robót, a tym samym ochronę środowiska gruntowo-wodnego zostały przedstawione w pkt. 15. </w:t>
      </w:r>
      <w:r w:rsidRPr="005B4088">
        <w:rPr>
          <w:rFonts w:ascii="Times New Roman" w:hAnsi="Times New Roman"/>
          <w:bCs/>
          <w:i/>
          <w:iCs/>
          <w:szCs w:val="24"/>
        </w:rPr>
        <w:t>„Opis przewidywanych działań mających na celu zapobieganie, ograniczanie lub kompensację przyrodniczą negatywnych oddziaływań na środowisko</w:t>
      </w:r>
      <w:r w:rsidR="00E4622D">
        <w:rPr>
          <w:rFonts w:ascii="Times New Roman" w:hAnsi="Times New Roman"/>
          <w:bCs/>
          <w:i/>
          <w:iCs/>
          <w:szCs w:val="24"/>
        </w:rPr>
        <w:t>”</w:t>
      </w:r>
      <w:r w:rsidRPr="005B4088">
        <w:rPr>
          <w:rFonts w:ascii="Times New Roman" w:hAnsi="Times New Roman"/>
          <w:bCs/>
          <w:i/>
          <w:iCs/>
          <w:szCs w:val="24"/>
        </w:rPr>
        <w:t>.</w:t>
      </w:r>
    </w:p>
    <w:p w:rsidR="00FD02AC" w:rsidRPr="00F43EE6" w:rsidRDefault="00F44176" w:rsidP="00F43EE6">
      <w:pPr>
        <w:spacing w:before="240" w:after="60"/>
        <w:ind w:left="709" w:hanging="709"/>
        <w:jc w:val="both"/>
        <w:outlineLvl w:val="0"/>
        <w:rPr>
          <w:rFonts w:ascii="Times New Roman" w:hAnsi="Times New Roman"/>
          <w:b/>
        </w:rPr>
      </w:pPr>
      <w:bookmarkStart w:id="212" w:name="_Toc29383388"/>
      <w:bookmarkStart w:id="213" w:name="_Toc31631709"/>
      <w:bookmarkStart w:id="214" w:name="_Toc33694882"/>
      <w:bookmarkStart w:id="215" w:name="_Toc34903376"/>
      <w:r>
        <w:rPr>
          <w:rFonts w:ascii="Times New Roman" w:hAnsi="Times New Roman"/>
          <w:b/>
        </w:rPr>
        <w:t xml:space="preserve">11.1.2 </w:t>
      </w:r>
      <w:r>
        <w:rPr>
          <w:rFonts w:ascii="Times New Roman" w:hAnsi="Times New Roman"/>
          <w:b/>
        </w:rPr>
        <w:tab/>
      </w:r>
      <w:r w:rsidR="00FD02AC" w:rsidRPr="00F43EE6">
        <w:rPr>
          <w:rFonts w:ascii="Times New Roman" w:hAnsi="Times New Roman"/>
          <w:b/>
        </w:rPr>
        <w:t>Gospodarka odpadami</w:t>
      </w:r>
      <w:bookmarkEnd w:id="212"/>
      <w:bookmarkEnd w:id="213"/>
      <w:bookmarkEnd w:id="214"/>
      <w:bookmarkEnd w:id="215"/>
    </w:p>
    <w:p w:rsidR="00FD02AC" w:rsidRDefault="00FD02AC" w:rsidP="005B4088">
      <w:pPr>
        <w:pStyle w:val="Tekstpodstawowy"/>
        <w:rPr>
          <w:rFonts w:ascii="Times New Roman" w:hAnsi="Times New Roman"/>
          <w:bCs/>
          <w:szCs w:val="24"/>
        </w:rPr>
      </w:pPr>
      <w:r w:rsidRPr="005B4088">
        <w:rPr>
          <w:rFonts w:ascii="Times New Roman" w:hAnsi="Times New Roman"/>
          <w:bCs/>
          <w:szCs w:val="24"/>
        </w:rPr>
        <w:t xml:space="preserve">W trakcie realizacji </w:t>
      </w:r>
      <w:r w:rsidR="008F073F" w:rsidRPr="005B4088">
        <w:rPr>
          <w:rFonts w:ascii="Times New Roman" w:hAnsi="Times New Roman"/>
          <w:bCs/>
          <w:szCs w:val="24"/>
        </w:rPr>
        <w:t>przedsięwzięcia wytworzone zostaną odpady</w:t>
      </w:r>
      <w:r w:rsidRPr="005B4088">
        <w:rPr>
          <w:rFonts w:ascii="Times New Roman" w:hAnsi="Times New Roman"/>
          <w:bCs/>
          <w:szCs w:val="24"/>
        </w:rPr>
        <w:t xml:space="preserve"> sklasyfikowane według rozporządzenia Ministra Środowiska z dnia 9 grudnia 2014 r. w sprawie katalogu odpadów:</w:t>
      </w:r>
    </w:p>
    <w:p w:rsidR="00741C88" w:rsidRPr="005B4088" w:rsidRDefault="00E4622D" w:rsidP="0032333C">
      <w:pPr>
        <w:pStyle w:val="Style40"/>
        <w:widowControl/>
        <w:spacing w:before="60" w:after="60"/>
        <w:ind w:left="851" w:hanging="851"/>
        <w:outlineLvl w:val="3"/>
        <w:rPr>
          <w:rFonts w:ascii="Times New Roman" w:hAnsi="Times New Roman"/>
          <w:bCs/>
        </w:rPr>
      </w:pPr>
      <w:r>
        <w:rPr>
          <w:rFonts w:ascii="Times New Roman" w:hAnsi="Times New Roman"/>
          <w:bCs/>
        </w:rPr>
        <w:br w:type="page"/>
      </w:r>
      <w:r w:rsidR="00741C88">
        <w:rPr>
          <w:rFonts w:ascii="Times New Roman" w:hAnsi="Times New Roman"/>
          <w:bCs/>
        </w:rPr>
        <w:t>Tab.</w:t>
      </w:r>
      <w:r w:rsidR="0032333C">
        <w:rPr>
          <w:rFonts w:ascii="Times New Roman" w:hAnsi="Times New Roman"/>
          <w:bCs/>
        </w:rPr>
        <w:t>1</w:t>
      </w:r>
      <w:r w:rsidR="00741C88">
        <w:rPr>
          <w:rFonts w:ascii="Times New Roman" w:hAnsi="Times New Roman"/>
          <w:bCs/>
        </w:rPr>
        <w:t xml:space="preserve">: </w:t>
      </w:r>
      <w:r w:rsidR="0032333C">
        <w:rPr>
          <w:rFonts w:ascii="Times New Roman" w:hAnsi="Times New Roman"/>
          <w:bCs/>
        </w:rPr>
        <w:t>Rodzaje o</w:t>
      </w:r>
      <w:r w:rsidR="00741C88" w:rsidRPr="005B4088">
        <w:rPr>
          <w:rFonts w:ascii="Times New Roman" w:hAnsi="Times New Roman"/>
          <w:bCs/>
        </w:rPr>
        <w:t>dpad</w:t>
      </w:r>
      <w:r w:rsidR="0032333C">
        <w:rPr>
          <w:rFonts w:ascii="Times New Roman" w:hAnsi="Times New Roman"/>
          <w:bCs/>
        </w:rPr>
        <w:t>ów</w:t>
      </w:r>
      <w:r w:rsidR="00741C88" w:rsidRPr="005B4088">
        <w:rPr>
          <w:rFonts w:ascii="Times New Roman" w:hAnsi="Times New Roman"/>
          <w:bCs/>
        </w:rPr>
        <w:t xml:space="preserve"> wytworzone </w:t>
      </w:r>
      <w:r w:rsidR="00741C88">
        <w:rPr>
          <w:rFonts w:ascii="Times New Roman" w:hAnsi="Times New Roman"/>
          <w:bCs/>
        </w:rPr>
        <w:t>w</w:t>
      </w:r>
      <w:r w:rsidR="00741C88" w:rsidRPr="005B4088">
        <w:rPr>
          <w:rFonts w:ascii="Times New Roman" w:hAnsi="Times New Roman"/>
          <w:bCs/>
        </w:rPr>
        <w:t xml:space="preserve"> trakcie realizacji </w:t>
      </w:r>
      <w:r w:rsidR="00741C88">
        <w:rPr>
          <w:rFonts w:ascii="Times New Roman" w:hAnsi="Times New Roman"/>
          <w:bCs/>
        </w:rPr>
        <w:t>przedsięwzięcia</w:t>
      </w:r>
    </w:p>
    <w:p w:rsidR="00FD02AC" w:rsidRPr="005B4088" w:rsidRDefault="00FD02AC" w:rsidP="005B4088">
      <w:pPr>
        <w:widowControl/>
        <w:spacing w:after="120" w:line="1" w:lineRule="exact"/>
        <w:jc w:val="both"/>
        <w:rPr>
          <w:rFonts w:ascii="Times New Roman" w:hAnsi="Times New Roman"/>
        </w:rPr>
      </w:pPr>
    </w:p>
    <w:tbl>
      <w:tblPr>
        <w:tblW w:w="0" w:type="auto"/>
        <w:tblInd w:w="40" w:type="dxa"/>
        <w:tblLayout w:type="fixed"/>
        <w:tblCellMar>
          <w:left w:w="40" w:type="dxa"/>
          <w:right w:w="40" w:type="dxa"/>
        </w:tblCellMar>
        <w:tblLook w:val="0000"/>
      </w:tblPr>
      <w:tblGrid>
        <w:gridCol w:w="590"/>
        <w:gridCol w:w="6640"/>
        <w:gridCol w:w="1306"/>
      </w:tblGrid>
      <w:tr w:rsidR="00FD02AC" w:rsidRPr="005B4088" w:rsidTr="00E4622D">
        <w:trPr>
          <w:tblHeader/>
        </w:trPr>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Lp.</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Rodzaj odpadu</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Kod</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Opakowania z papieru i tektury</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15 01 01</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2</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Opakowania z tworzyw sztucznych</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15 01 02</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3</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Opakowania z drewna</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15 01 03</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4</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Odpady betonu oraz gruz betonowy z rozbiórek i remontów</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17 01 01</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5</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Odpady z remontów i przebudowy dróg</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17 01 80</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6</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Inne niewymienione odpady</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17 01 82</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7</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Tworzywa sztuczne</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17 02 03</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8</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Aluminium</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17 04 02</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9</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Żelazo i stal</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17 04 05</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10</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Mieszaniny metali</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17 04 07</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11</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Kable inne niż wymienione w 17 04 10</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17 04 11</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12</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Gleba i ziemia, w tym kamienie, inne niż wymienione w 170503</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17 05 04</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13</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jc w:val="both"/>
              <w:rPr>
                <w:rStyle w:val="FontStyle134"/>
                <w:sz w:val="24"/>
                <w:szCs w:val="24"/>
              </w:rPr>
            </w:pPr>
            <w:r w:rsidRPr="005B4088">
              <w:rPr>
                <w:rStyle w:val="FontStyle134"/>
                <w:sz w:val="24"/>
                <w:szCs w:val="24"/>
              </w:rPr>
              <w:t>Zmieszane odpady z budowy i demontażu inne niż wymienione w</w:t>
            </w:r>
            <w:r w:rsidR="008F073F" w:rsidRPr="005B4088">
              <w:rPr>
                <w:rStyle w:val="FontStyle134"/>
                <w:sz w:val="24"/>
                <w:szCs w:val="24"/>
              </w:rPr>
              <w:t> </w:t>
            </w:r>
            <w:r w:rsidRPr="005B4088">
              <w:rPr>
                <w:rStyle w:val="FontStyle134"/>
                <w:sz w:val="24"/>
                <w:szCs w:val="24"/>
              </w:rPr>
              <w:t>170901, 170902 i 170903</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17 09 04</w:t>
            </w:r>
          </w:p>
        </w:tc>
      </w:tr>
      <w:tr w:rsidR="00FD02AC" w:rsidRPr="005B4088" w:rsidTr="008F073F">
        <w:tc>
          <w:tcPr>
            <w:tcW w:w="59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b w:val="0"/>
                <w:sz w:val="24"/>
                <w:szCs w:val="24"/>
              </w:rPr>
            </w:pPr>
            <w:r w:rsidRPr="005B4088">
              <w:rPr>
                <w:rStyle w:val="FontStyle129"/>
                <w:b w:val="0"/>
                <w:sz w:val="24"/>
                <w:szCs w:val="24"/>
              </w:rPr>
              <w:t>14</w:t>
            </w:r>
          </w:p>
        </w:tc>
        <w:tc>
          <w:tcPr>
            <w:tcW w:w="664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Niesegregowane (zmieszane) odpady komunalne</w:t>
            </w:r>
          </w:p>
        </w:tc>
        <w:tc>
          <w:tcPr>
            <w:tcW w:w="1306"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60"/>
              <w:widowControl/>
              <w:spacing w:line="240" w:lineRule="auto"/>
              <w:jc w:val="both"/>
              <w:rPr>
                <w:rStyle w:val="FontStyle134"/>
                <w:sz w:val="24"/>
                <w:szCs w:val="24"/>
              </w:rPr>
            </w:pPr>
            <w:r w:rsidRPr="005B4088">
              <w:rPr>
                <w:rStyle w:val="FontStyle134"/>
                <w:sz w:val="24"/>
                <w:szCs w:val="24"/>
              </w:rPr>
              <w:t>20 03 01</w:t>
            </w:r>
          </w:p>
        </w:tc>
      </w:tr>
    </w:tbl>
    <w:p w:rsidR="008F073F" w:rsidRDefault="008F073F" w:rsidP="005B4088">
      <w:pPr>
        <w:pStyle w:val="Tekstpodstawowy"/>
        <w:rPr>
          <w:rFonts w:ascii="Times New Roman" w:hAnsi="Times New Roman"/>
          <w:bCs/>
          <w:szCs w:val="24"/>
        </w:rPr>
      </w:pPr>
    </w:p>
    <w:p w:rsidR="00880221" w:rsidRPr="005B4088" w:rsidRDefault="00880221" w:rsidP="001A4D93">
      <w:pPr>
        <w:pStyle w:val="Tekstpodstawowy"/>
        <w:spacing w:before="60"/>
        <w:rPr>
          <w:rFonts w:ascii="Times New Roman" w:hAnsi="Times New Roman"/>
          <w:bCs/>
          <w:szCs w:val="24"/>
        </w:rPr>
      </w:pPr>
    </w:p>
    <w:p w:rsidR="00FD02AC" w:rsidRPr="00E4622D" w:rsidRDefault="00FD02AC" w:rsidP="001A4D93">
      <w:pPr>
        <w:pStyle w:val="Tekstpodstawowy"/>
        <w:spacing w:before="60"/>
        <w:rPr>
          <w:rFonts w:ascii="Times New Roman" w:hAnsi="Times New Roman"/>
          <w:bCs/>
          <w:szCs w:val="24"/>
        </w:rPr>
      </w:pPr>
      <w:r w:rsidRPr="00E4622D">
        <w:rPr>
          <w:rFonts w:ascii="Times New Roman" w:hAnsi="Times New Roman"/>
          <w:bCs/>
          <w:szCs w:val="24"/>
        </w:rPr>
        <w:t>Dokładne oszacowanie rodzajów i ilości odpadów możliwe będzie dopiero na etapie budowy. Na</w:t>
      </w:r>
      <w:r w:rsidR="00E4622D" w:rsidRPr="00E4622D">
        <w:rPr>
          <w:rFonts w:ascii="Times New Roman" w:hAnsi="Times New Roman"/>
          <w:bCs/>
          <w:szCs w:val="24"/>
        </w:rPr>
        <w:t> </w:t>
      </w:r>
      <w:r w:rsidRPr="00E4622D">
        <w:rPr>
          <w:rFonts w:ascii="Times New Roman" w:hAnsi="Times New Roman"/>
          <w:bCs/>
          <w:szCs w:val="24"/>
        </w:rPr>
        <w:t>chwilę obecną można stwierdzić, iż zdecydowana większość wszystkich wytwarzanych na tym etapie odpadów stanowić będą odpady z grup 15 i 17.</w:t>
      </w:r>
    </w:p>
    <w:p w:rsidR="008F073F" w:rsidRPr="00E4622D" w:rsidRDefault="00FD02AC" w:rsidP="001A4D93">
      <w:pPr>
        <w:pStyle w:val="Tekstpodstawowy"/>
        <w:spacing w:before="60"/>
        <w:rPr>
          <w:rFonts w:ascii="Times New Roman" w:hAnsi="Times New Roman"/>
          <w:bCs/>
          <w:szCs w:val="24"/>
        </w:rPr>
      </w:pPr>
      <w:r w:rsidRPr="00E4622D">
        <w:rPr>
          <w:rFonts w:ascii="Times New Roman" w:hAnsi="Times New Roman"/>
          <w:bCs/>
          <w:szCs w:val="24"/>
        </w:rPr>
        <w:t>Wszystkie wytworzone odpady będą magazynowane selektywnie, w miejscach do tego przystosowanych i</w:t>
      </w:r>
      <w:r w:rsidR="008F073F" w:rsidRPr="00E4622D">
        <w:rPr>
          <w:rFonts w:ascii="Times New Roman" w:hAnsi="Times New Roman"/>
          <w:bCs/>
          <w:szCs w:val="24"/>
        </w:rPr>
        <w:t> </w:t>
      </w:r>
      <w:r w:rsidRPr="00E4622D">
        <w:rPr>
          <w:rFonts w:ascii="Times New Roman" w:hAnsi="Times New Roman"/>
          <w:bCs/>
          <w:szCs w:val="24"/>
        </w:rPr>
        <w:t xml:space="preserve">wyznaczonych. Wszystkie </w:t>
      </w:r>
      <w:r w:rsidR="008F073F" w:rsidRPr="00E4622D">
        <w:rPr>
          <w:rFonts w:ascii="Times New Roman" w:hAnsi="Times New Roman"/>
          <w:bCs/>
          <w:szCs w:val="24"/>
        </w:rPr>
        <w:t xml:space="preserve">odpady </w:t>
      </w:r>
      <w:r w:rsidRPr="00E4622D">
        <w:rPr>
          <w:rFonts w:ascii="Times New Roman" w:hAnsi="Times New Roman"/>
          <w:bCs/>
          <w:szCs w:val="24"/>
        </w:rPr>
        <w:t xml:space="preserve">będą regularnie przekazywane uprawnionym firmom. </w:t>
      </w:r>
    </w:p>
    <w:p w:rsidR="00FD02AC" w:rsidRPr="005B4088" w:rsidRDefault="00FD02AC" w:rsidP="001A4D93">
      <w:pPr>
        <w:pStyle w:val="Tekstpodstawowy"/>
        <w:spacing w:before="60"/>
        <w:rPr>
          <w:rFonts w:ascii="Times New Roman" w:hAnsi="Times New Roman"/>
          <w:bCs/>
          <w:szCs w:val="24"/>
        </w:rPr>
      </w:pPr>
      <w:r w:rsidRPr="00E4622D">
        <w:rPr>
          <w:rFonts w:ascii="Times New Roman" w:hAnsi="Times New Roman"/>
          <w:bCs/>
          <w:szCs w:val="24"/>
        </w:rPr>
        <w:t>Dla analizowanej inwestycji, jeżeli wydobyta gleba zostanie wykorzystana do celów budowlanych w</w:t>
      </w:r>
      <w:r w:rsidR="00E4622D" w:rsidRPr="00E4622D">
        <w:rPr>
          <w:rFonts w:ascii="Times New Roman" w:hAnsi="Times New Roman"/>
          <w:bCs/>
          <w:szCs w:val="24"/>
        </w:rPr>
        <w:t> </w:t>
      </w:r>
      <w:r w:rsidRPr="00E4622D">
        <w:rPr>
          <w:rFonts w:ascii="Times New Roman" w:hAnsi="Times New Roman"/>
          <w:bCs/>
          <w:szCs w:val="24"/>
        </w:rPr>
        <w:t>stanie naturalnym (np.</w:t>
      </w:r>
      <w:r w:rsidR="008F073F" w:rsidRPr="00E4622D">
        <w:rPr>
          <w:rFonts w:ascii="Times New Roman" w:hAnsi="Times New Roman"/>
          <w:bCs/>
          <w:szCs w:val="24"/>
        </w:rPr>
        <w:t> </w:t>
      </w:r>
      <w:r w:rsidRPr="00E4622D">
        <w:rPr>
          <w:rFonts w:ascii="Times New Roman" w:hAnsi="Times New Roman"/>
          <w:bCs/>
          <w:szCs w:val="24"/>
        </w:rPr>
        <w:t xml:space="preserve">zasypanie wykopów oraz niwelacja terenu), to zgodnie z art. 2, pkt. 3 ustawy o odpadach, gleba ta nie jest odpadem </w:t>
      </w:r>
      <w:r w:rsidR="008F073F" w:rsidRPr="00E4622D">
        <w:rPr>
          <w:rFonts w:ascii="Times New Roman" w:hAnsi="Times New Roman"/>
          <w:bCs/>
          <w:szCs w:val="24"/>
        </w:rPr>
        <w:t>a</w:t>
      </w:r>
      <w:r w:rsidRPr="00E4622D">
        <w:rPr>
          <w:rFonts w:ascii="Times New Roman" w:hAnsi="Times New Roman"/>
          <w:bCs/>
          <w:szCs w:val="24"/>
        </w:rPr>
        <w:t xml:space="preserve"> przepisów ustawy nie stosuje się do niezanieczyszczonej gleby i innych materiałów występujących w stanie naturalnym, wydobytych w trakcie robót budowlanych, pod warunkiem, że</w:t>
      </w:r>
      <w:r w:rsidR="008F073F" w:rsidRPr="00E4622D">
        <w:rPr>
          <w:rFonts w:ascii="Times New Roman" w:hAnsi="Times New Roman"/>
          <w:bCs/>
          <w:szCs w:val="24"/>
        </w:rPr>
        <w:t> </w:t>
      </w:r>
      <w:r w:rsidRPr="00E4622D">
        <w:rPr>
          <w:rFonts w:ascii="Times New Roman" w:hAnsi="Times New Roman"/>
          <w:bCs/>
          <w:szCs w:val="24"/>
        </w:rPr>
        <w:t>materiał ten zostanie wykorzystany do celów budowlanych w stanie naturalnym na terenie, na którym został wydobyty.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Wytwórca odpadów jest zobowiązany do stosowania takich sposobów produkcji lub form usług oraz surowców i materiałów, które zapobiegają powstawaniu odpadów lub pozwalają utrzymać na</w:t>
      </w:r>
      <w:r w:rsidR="00E4622D">
        <w:rPr>
          <w:rFonts w:ascii="Times New Roman" w:hAnsi="Times New Roman"/>
          <w:bCs/>
          <w:szCs w:val="24"/>
        </w:rPr>
        <w:t> </w:t>
      </w:r>
      <w:r w:rsidRPr="005B4088">
        <w:rPr>
          <w:rFonts w:ascii="Times New Roman" w:hAnsi="Times New Roman"/>
          <w:bCs/>
          <w:szCs w:val="24"/>
        </w:rPr>
        <w:t>możliwie najniższym poziomie ich ilość, a także ograniczają negatywne oddziaływanie na</w:t>
      </w:r>
      <w:r w:rsidR="00E4622D">
        <w:rPr>
          <w:rFonts w:ascii="Times New Roman" w:hAnsi="Times New Roman"/>
          <w:bCs/>
          <w:szCs w:val="24"/>
        </w:rPr>
        <w:t> </w:t>
      </w:r>
      <w:r w:rsidRPr="005B4088">
        <w:rPr>
          <w:rFonts w:ascii="Times New Roman" w:hAnsi="Times New Roman"/>
          <w:bCs/>
          <w:szCs w:val="24"/>
        </w:rPr>
        <w:t>środowisko lub zagrożenie życia i zdrowia ludzi. W myśl przepisów ustawy o odpadach wytwórcą odpadów powstających w wyniku prac budowlanych jest podmiot, który podejmuje tę działalność (chyba, że umowa z Inwestorem stanowić będzie inaczej).</w:t>
      </w:r>
    </w:p>
    <w:p w:rsidR="008F073F" w:rsidRPr="005B4088" w:rsidRDefault="008F073F" w:rsidP="001A4D93">
      <w:pPr>
        <w:pStyle w:val="Tekstpodstawowy"/>
        <w:spacing w:before="60"/>
        <w:rPr>
          <w:rFonts w:ascii="Times New Roman" w:hAnsi="Times New Roman"/>
          <w:szCs w:val="24"/>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Podsumowanie</w:t>
      </w:r>
    </w:p>
    <w:p w:rsidR="00FD02AC" w:rsidRPr="005B4088" w:rsidRDefault="00FD02AC" w:rsidP="001A4D93">
      <w:pPr>
        <w:pStyle w:val="Tekstpodstawowy"/>
        <w:spacing w:before="60"/>
        <w:rPr>
          <w:rFonts w:ascii="Times New Roman" w:hAnsi="Times New Roman"/>
          <w:bCs/>
          <w:i/>
          <w:iCs/>
          <w:szCs w:val="24"/>
        </w:rPr>
      </w:pPr>
      <w:r w:rsidRPr="005B4088">
        <w:rPr>
          <w:rFonts w:ascii="Times New Roman" w:hAnsi="Times New Roman"/>
          <w:bCs/>
          <w:szCs w:val="24"/>
        </w:rPr>
        <w:t xml:space="preserve">Przy odpowiedniej i prowadzonej zgodnie z przepisami gospodarce odpadami, nie zakłada się wystąpienia negatywnego wpływu przedsięwzięcia na środowisko - postępowanie to zostało przedstawione w pkt. 15 </w:t>
      </w:r>
      <w:r w:rsidRPr="005B4088">
        <w:rPr>
          <w:rFonts w:ascii="Times New Roman" w:hAnsi="Times New Roman"/>
          <w:bCs/>
          <w:i/>
          <w:iCs/>
          <w:szCs w:val="24"/>
        </w:rPr>
        <w:t>„Opis przewidywanych działań mających na celu zapobieganie, ograniczanie lub kompensację przyrodniczą negatywnych oddziaływań na środowisko".</w:t>
      </w:r>
    </w:p>
    <w:p w:rsidR="00FD02AC" w:rsidRPr="00F43EE6" w:rsidRDefault="00F44176" w:rsidP="00F43EE6">
      <w:pPr>
        <w:spacing w:before="240" w:after="60"/>
        <w:ind w:left="709" w:hanging="709"/>
        <w:jc w:val="both"/>
        <w:outlineLvl w:val="0"/>
        <w:rPr>
          <w:rFonts w:ascii="Times New Roman" w:hAnsi="Times New Roman"/>
          <w:b/>
        </w:rPr>
      </w:pPr>
      <w:bookmarkStart w:id="216" w:name="_Toc29383389"/>
      <w:bookmarkStart w:id="217" w:name="_Toc31631710"/>
      <w:bookmarkStart w:id="218" w:name="_Toc33694883"/>
      <w:bookmarkStart w:id="219" w:name="_Toc34903377"/>
      <w:r>
        <w:rPr>
          <w:rFonts w:ascii="Times New Roman" w:hAnsi="Times New Roman"/>
          <w:b/>
        </w:rPr>
        <w:t xml:space="preserve">11.1.3 </w:t>
      </w:r>
      <w:r>
        <w:rPr>
          <w:rFonts w:ascii="Times New Roman" w:hAnsi="Times New Roman"/>
          <w:b/>
        </w:rPr>
        <w:tab/>
      </w:r>
      <w:r w:rsidR="00FD02AC" w:rsidRPr="00F43EE6">
        <w:rPr>
          <w:rFonts w:ascii="Times New Roman" w:hAnsi="Times New Roman"/>
          <w:b/>
        </w:rPr>
        <w:t>Emisja gazów lub pyłów</w:t>
      </w:r>
      <w:bookmarkEnd w:id="216"/>
      <w:bookmarkEnd w:id="217"/>
      <w:bookmarkEnd w:id="218"/>
      <w:bookmarkEnd w:id="219"/>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Realizacja inwestycji będzie potencjalnym źródłem emisji substancji pyłowych i gazowych do środowiska. Ze względu na charakter prac możliwy jest wzrost zapylenia w sąsiedztwie terenu objętego inwestycją, zmiany te jednak nie będą znaczące i nie wpłyną na pogorszenie jakości powietrza </w:t>
      </w:r>
      <w:r w:rsidR="00872D6D" w:rsidRPr="005B4088">
        <w:rPr>
          <w:rFonts w:ascii="Times New Roman" w:hAnsi="Times New Roman"/>
          <w:bCs/>
          <w:szCs w:val="24"/>
        </w:rPr>
        <w:t xml:space="preserve">w dłuższym okresie </w:t>
      </w:r>
      <w:r w:rsidRPr="005B4088">
        <w:rPr>
          <w:rFonts w:ascii="Times New Roman" w:hAnsi="Times New Roman"/>
          <w:bCs/>
          <w:szCs w:val="24"/>
        </w:rPr>
        <w:t>w</w:t>
      </w:r>
      <w:r w:rsidR="00872D6D" w:rsidRPr="005B4088">
        <w:rPr>
          <w:rFonts w:ascii="Times New Roman" w:hAnsi="Times New Roman"/>
          <w:bCs/>
          <w:szCs w:val="24"/>
        </w:rPr>
        <w:t> </w:t>
      </w:r>
      <w:r w:rsidRPr="005B4088">
        <w:rPr>
          <w:rFonts w:ascii="Times New Roman" w:hAnsi="Times New Roman"/>
          <w:bCs/>
          <w:szCs w:val="24"/>
        </w:rPr>
        <w:t>sąsiedztwie planowanego przedsięwzięcia. W wyniku prac budowlanych do powietrza przedostawać się będą również zanieczyszczenia pochodzące ze spalania paliw w silnikach napędzających maszyny i</w:t>
      </w:r>
      <w:r w:rsidR="00872D6D" w:rsidRPr="005B4088">
        <w:rPr>
          <w:rFonts w:ascii="Times New Roman" w:hAnsi="Times New Roman"/>
          <w:bCs/>
          <w:szCs w:val="24"/>
        </w:rPr>
        <w:t> </w:t>
      </w:r>
      <w:r w:rsidRPr="005B4088">
        <w:rPr>
          <w:rFonts w:ascii="Times New Roman" w:hAnsi="Times New Roman"/>
          <w:bCs/>
          <w:szCs w:val="24"/>
        </w:rPr>
        <w:t>urządzenia oraz węglowodory uwalniane podczas prac wykończeniowych.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etapie realizacji inwestycji źródłem oddziaływań w zakresie emisji pyłów i gazów będą:</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maszyny budowlane wykorzystywane</w:t>
      </w:r>
      <w:r w:rsidR="00872D6D" w:rsidRPr="005B4088">
        <w:rPr>
          <w:rFonts w:ascii="Times New Roman" w:hAnsi="Times New Roman"/>
        </w:rPr>
        <w:t xml:space="preserve"> </w:t>
      </w:r>
      <w:r w:rsidRPr="005B4088">
        <w:rPr>
          <w:rFonts w:ascii="Times New Roman" w:hAnsi="Times New Roman"/>
        </w:rPr>
        <w:t>przy</w:t>
      </w:r>
      <w:r w:rsidR="00872D6D" w:rsidRPr="005B4088">
        <w:rPr>
          <w:rFonts w:ascii="Times New Roman" w:hAnsi="Times New Roman"/>
        </w:rPr>
        <w:t xml:space="preserve"> </w:t>
      </w:r>
      <w:r w:rsidRPr="005B4088">
        <w:rPr>
          <w:rFonts w:ascii="Times New Roman" w:hAnsi="Times New Roman"/>
        </w:rPr>
        <w:t>budowie</w:t>
      </w:r>
      <w:r w:rsidR="00872D6D" w:rsidRPr="005B4088">
        <w:rPr>
          <w:rFonts w:ascii="Times New Roman" w:hAnsi="Times New Roman"/>
        </w:rPr>
        <w:t xml:space="preserve"> </w:t>
      </w:r>
      <w:r w:rsidRPr="005B4088">
        <w:rPr>
          <w:rFonts w:ascii="Times New Roman" w:hAnsi="Times New Roman"/>
        </w:rPr>
        <w:t>obiektu, pojazdy transportujące materiały służące do budowy,</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przechowywanie sypkich materiałów budowlanych,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prace wykończeniowe.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Oddziaływanie na etapie budowy będzie miało charakter przejściowy i nie wpłynie w dłuższym okresie czasu na pogorszenie jakości powietrza.</w:t>
      </w:r>
    </w:p>
    <w:p w:rsidR="00FD02AC" w:rsidRPr="005B4088" w:rsidRDefault="00FD02AC" w:rsidP="001A4D93">
      <w:pPr>
        <w:pStyle w:val="Tekstpodstawowy"/>
        <w:spacing w:before="60"/>
        <w:rPr>
          <w:rFonts w:ascii="Times New Roman" w:hAnsi="Times New Roman"/>
          <w:bCs/>
          <w:i/>
          <w:iCs/>
          <w:szCs w:val="24"/>
        </w:rPr>
      </w:pPr>
      <w:r w:rsidRPr="005B4088">
        <w:rPr>
          <w:rFonts w:ascii="Times New Roman" w:hAnsi="Times New Roman"/>
          <w:bCs/>
          <w:szCs w:val="24"/>
        </w:rPr>
        <w:t>Brak jest przesłanek do twierdzenia, iż wystąpią przekroczenia dopuszczalnych poziomów substancji, w</w:t>
      </w:r>
      <w:r w:rsidR="00872D6D" w:rsidRPr="005B4088">
        <w:rPr>
          <w:rFonts w:ascii="Times New Roman" w:hAnsi="Times New Roman"/>
          <w:bCs/>
          <w:szCs w:val="24"/>
        </w:rPr>
        <w:t> </w:t>
      </w:r>
      <w:r w:rsidRPr="005B4088">
        <w:rPr>
          <w:rFonts w:ascii="Times New Roman" w:hAnsi="Times New Roman"/>
          <w:bCs/>
          <w:szCs w:val="24"/>
        </w:rPr>
        <w:t>związku z tym nie należy spodziewać się negatywnego oddzi</w:t>
      </w:r>
      <w:r w:rsidR="00E4622D">
        <w:rPr>
          <w:rFonts w:ascii="Times New Roman" w:hAnsi="Times New Roman"/>
          <w:bCs/>
          <w:szCs w:val="24"/>
        </w:rPr>
        <w:t>aływania. Celem zmniejszenia do </w:t>
      </w:r>
      <w:r w:rsidRPr="005B4088">
        <w:rPr>
          <w:rFonts w:ascii="Times New Roman" w:hAnsi="Times New Roman"/>
          <w:bCs/>
          <w:szCs w:val="24"/>
        </w:rPr>
        <w:t xml:space="preserve">minimum emisji gazów lub pyłów do powietrza podczas realizacji inwestycji, Wykonawca powinien stosować odpowiedni sprzęt, a prace prowadzić we właściwy sposób. Aby uniknąć negatywnego oddziaływania emisji gazów lub pyłów do powietrza, podczas realizacji przedsięwzięcia, należy również podjąć działania minimalizujące przedstawione w pkt. 15. </w:t>
      </w:r>
      <w:r w:rsidRPr="005B4088">
        <w:rPr>
          <w:rFonts w:ascii="Times New Roman" w:hAnsi="Times New Roman"/>
          <w:bCs/>
          <w:i/>
          <w:iCs/>
          <w:szCs w:val="24"/>
        </w:rPr>
        <w:t>„Opis przewidywanych działań mających na celu zapobieganie, ograniczanie lub kompensację przyrodniczą negatywnych oddziaływań na środowisko".</w:t>
      </w:r>
    </w:p>
    <w:p w:rsidR="00FD02AC" w:rsidRPr="00F43EE6" w:rsidRDefault="00F44176" w:rsidP="00F43EE6">
      <w:pPr>
        <w:spacing w:before="240" w:after="60"/>
        <w:ind w:left="709" w:hanging="709"/>
        <w:jc w:val="both"/>
        <w:outlineLvl w:val="0"/>
        <w:rPr>
          <w:rFonts w:ascii="Times New Roman" w:hAnsi="Times New Roman"/>
          <w:b/>
        </w:rPr>
      </w:pPr>
      <w:bookmarkStart w:id="220" w:name="_Toc29383390"/>
      <w:bookmarkStart w:id="221" w:name="_Toc31631711"/>
      <w:bookmarkStart w:id="222" w:name="_Toc33694884"/>
      <w:bookmarkStart w:id="223" w:name="_Toc34903378"/>
      <w:r>
        <w:rPr>
          <w:rFonts w:ascii="Times New Roman" w:hAnsi="Times New Roman"/>
          <w:b/>
        </w:rPr>
        <w:t xml:space="preserve">11.1.4 </w:t>
      </w:r>
      <w:r>
        <w:rPr>
          <w:rFonts w:ascii="Times New Roman" w:hAnsi="Times New Roman"/>
          <w:b/>
        </w:rPr>
        <w:tab/>
      </w:r>
      <w:r w:rsidR="00FD02AC" w:rsidRPr="00F43EE6">
        <w:rPr>
          <w:rFonts w:ascii="Times New Roman" w:hAnsi="Times New Roman"/>
          <w:b/>
        </w:rPr>
        <w:t>Emisja hałasu</w:t>
      </w:r>
      <w:bookmarkEnd w:id="220"/>
      <w:bookmarkEnd w:id="221"/>
      <w:bookmarkEnd w:id="222"/>
      <w:bookmarkEnd w:id="223"/>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trakcie realizacji planowanego przedsięwzięcia będzie występować okresowe oddziaływania akustyczne, powodowane pracą maszyn i pojazdów transportowych. Prace prowadzone na terenie otwartym będą okresowo źródłem emisji hałasu związanego z użyciem sprzętu transportowego oraz narzędzi ręcznych.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Przewiduje się, że podczas realizacji prac budowlano - montażowych, w zależności od etapu realizacji poszczególnych robót, wykorzystywany będzie niżej wymieniony sprzęt (maszyny i urządzenia):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roboty ziemne - koparko-ładowarki kołowe, wiertnice, zagęszczarki płytowe, walce statyczne lub</w:t>
      </w:r>
      <w:r w:rsidR="00E4622D">
        <w:rPr>
          <w:rFonts w:ascii="Times New Roman" w:hAnsi="Times New Roman"/>
        </w:rPr>
        <w:t> </w:t>
      </w:r>
      <w:r w:rsidRPr="005B4088">
        <w:rPr>
          <w:rFonts w:ascii="Times New Roman" w:hAnsi="Times New Roman"/>
        </w:rPr>
        <w:t>wibracyjne,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roboty instalacyjno-montażowe - dźwigi samobieżne i samochodowe, ręczne narzędzia pneumatyczne i</w:t>
      </w:r>
      <w:r w:rsidR="00872D6D" w:rsidRPr="005B4088">
        <w:rPr>
          <w:rFonts w:ascii="Times New Roman" w:hAnsi="Times New Roman"/>
        </w:rPr>
        <w:t> </w:t>
      </w:r>
      <w:r w:rsidRPr="005B4088">
        <w:rPr>
          <w:rFonts w:ascii="Times New Roman" w:hAnsi="Times New Roman"/>
        </w:rPr>
        <w:t>elektryczne,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transport - ciągniki, samochody ciężarowe skrzyniowe i samowyładowcze.</w:t>
      </w:r>
    </w:p>
    <w:p w:rsidR="007D2EA8" w:rsidRPr="005B4088" w:rsidRDefault="00872D6D" w:rsidP="001A4D93">
      <w:pPr>
        <w:pStyle w:val="Tekstpodstawowy"/>
        <w:spacing w:before="60"/>
        <w:rPr>
          <w:rFonts w:ascii="Times New Roman" w:hAnsi="Times New Roman"/>
          <w:bCs/>
          <w:szCs w:val="24"/>
        </w:rPr>
      </w:pPr>
      <w:r w:rsidRPr="005B4088">
        <w:rPr>
          <w:rFonts w:ascii="Times New Roman" w:hAnsi="Times New Roman"/>
          <w:bCs/>
          <w:szCs w:val="24"/>
        </w:rPr>
        <w:t xml:space="preserve">O </w:t>
      </w:r>
      <w:r w:rsidR="00FD02AC" w:rsidRPr="005B4088">
        <w:rPr>
          <w:rFonts w:ascii="Times New Roman" w:hAnsi="Times New Roman"/>
          <w:bCs/>
          <w:szCs w:val="24"/>
        </w:rPr>
        <w:t>poziomie i uciążliwości emitowanego hałasu w okresie realizacji</w:t>
      </w:r>
      <w:r w:rsidR="007D2EA8" w:rsidRPr="005B4088">
        <w:rPr>
          <w:rFonts w:ascii="Times New Roman" w:hAnsi="Times New Roman"/>
          <w:bCs/>
          <w:szCs w:val="24"/>
        </w:rPr>
        <w:t xml:space="preserve"> planowanego przedsięwzięcia</w:t>
      </w:r>
      <w:r w:rsidR="00FD02AC" w:rsidRPr="005B4088">
        <w:rPr>
          <w:rFonts w:ascii="Times New Roman" w:hAnsi="Times New Roman"/>
          <w:bCs/>
          <w:szCs w:val="24"/>
        </w:rPr>
        <w:t xml:space="preserve"> decydować będzie typ</w:t>
      </w:r>
      <w:r w:rsidRPr="005B4088">
        <w:rPr>
          <w:rFonts w:ascii="Times New Roman" w:hAnsi="Times New Roman"/>
          <w:bCs/>
          <w:szCs w:val="24"/>
        </w:rPr>
        <w:t xml:space="preserve"> i </w:t>
      </w:r>
      <w:r w:rsidR="00FD02AC" w:rsidRPr="005B4088">
        <w:rPr>
          <w:rFonts w:ascii="Times New Roman" w:hAnsi="Times New Roman"/>
          <w:bCs/>
          <w:szCs w:val="24"/>
        </w:rPr>
        <w:t>jakość używanego sprzętu oraz czas jego pracy. Zależne to będzie od fazy realizowanych prac budowlanych, a</w:t>
      </w:r>
      <w:r w:rsidRPr="005B4088">
        <w:rPr>
          <w:rFonts w:ascii="Times New Roman" w:hAnsi="Times New Roman"/>
          <w:bCs/>
          <w:szCs w:val="24"/>
        </w:rPr>
        <w:t> </w:t>
      </w:r>
      <w:r w:rsidR="00FD02AC" w:rsidRPr="005B4088">
        <w:rPr>
          <w:rFonts w:ascii="Times New Roman" w:hAnsi="Times New Roman"/>
          <w:bCs/>
          <w:szCs w:val="24"/>
        </w:rPr>
        <w:t xml:space="preserve">przede wszystkim </w:t>
      </w:r>
      <w:r w:rsidRPr="005B4088">
        <w:rPr>
          <w:rFonts w:ascii="Times New Roman" w:hAnsi="Times New Roman"/>
          <w:bCs/>
          <w:szCs w:val="24"/>
        </w:rPr>
        <w:t xml:space="preserve">od </w:t>
      </w:r>
      <w:r w:rsidR="00FD02AC" w:rsidRPr="005B4088">
        <w:rPr>
          <w:rFonts w:ascii="Times New Roman" w:hAnsi="Times New Roman"/>
          <w:bCs/>
          <w:szCs w:val="24"/>
        </w:rPr>
        <w:t xml:space="preserve">używanych przez wykonawcę robót narzędzi oraz eksploatowanego parku maszynowego.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Największym, (choć krótkookresowym) źródłem hałasu będą prace ziemne związane z</w:t>
      </w:r>
      <w:r w:rsidR="00E4622D">
        <w:rPr>
          <w:rFonts w:ascii="Times New Roman" w:hAnsi="Times New Roman"/>
          <w:bCs/>
          <w:szCs w:val="24"/>
        </w:rPr>
        <w:t> </w:t>
      </w:r>
      <w:r w:rsidRPr="005B4088">
        <w:rPr>
          <w:rFonts w:ascii="Times New Roman" w:hAnsi="Times New Roman"/>
          <w:bCs/>
          <w:szCs w:val="24"/>
        </w:rPr>
        <w:t>przygotowaniem placu budowy. Źródłem hałasu będzie wówczas praca ciężkiego sprzętu, dźwigów, koparek oraz ruch pojazdów. Będą to jednak okresy intensywnej emisji hałasu o charakterze przejściowym, krótkotrwałym, a</w:t>
      </w:r>
      <w:r w:rsidR="007D2EA8" w:rsidRPr="005B4088">
        <w:rPr>
          <w:rFonts w:ascii="Times New Roman" w:hAnsi="Times New Roman"/>
          <w:bCs/>
          <w:szCs w:val="24"/>
        </w:rPr>
        <w:t> </w:t>
      </w:r>
      <w:r w:rsidRPr="005B4088">
        <w:rPr>
          <w:rFonts w:ascii="Times New Roman" w:hAnsi="Times New Roman"/>
          <w:bCs/>
          <w:szCs w:val="24"/>
        </w:rPr>
        <w:t>znaczące źródła emisji hałasu</w:t>
      </w:r>
      <w:r w:rsidR="007D2EA8" w:rsidRPr="005B4088">
        <w:rPr>
          <w:rFonts w:ascii="Times New Roman" w:hAnsi="Times New Roman"/>
          <w:bCs/>
          <w:szCs w:val="24"/>
        </w:rPr>
        <w:t xml:space="preserve"> -</w:t>
      </w:r>
      <w:r w:rsidRPr="005B4088">
        <w:rPr>
          <w:rFonts w:ascii="Times New Roman" w:hAnsi="Times New Roman"/>
          <w:bCs/>
          <w:szCs w:val="24"/>
        </w:rPr>
        <w:t xml:space="preserve"> pracujący sprzęt mechaniczny, przemieszczać się będzie wraz z postępem prac.</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Orientacyjny poziom hałasu emitowany przez sprzęt budowlany podano w poniższej tabeli. Poziom ten zależy od rodzaju, typu i stanu technicznego pracującego urządzenia.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Dopuszczalną emisję hałasu określono rozporządzeniem Ministra Gospodarki z dnia 21 grudnia 2005 r. w</w:t>
      </w:r>
      <w:r w:rsidR="007D2EA8" w:rsidRPr="005B4088">
        <w:rPr>
          <w:rFonts w:ascii="Times New Roman" w:hAnsi="Times New Roman"/>
          <w:bCs/>
          <w:szCs w:val="24"/>
        </w:rPr>
        <w:t> </w:t>
      </w:r>
      <w:r w:rsidRPr="005B4088">
        <w:rPr>
          <w:rFonts w:ascii="Times New Roman" w:hAnsi="Times New Roman"/>
          <w:bCs/>
          <w:szCs w:val="24"/>
        </w:rPr>
        <w:t>sprawie zasadniczych wymagań dla urządzeń używanych na zewnątrz pomieszczeń w zakresie emisji hałasu do środowiska, w tabeli poniżej przytoczono te wartości.</w:t>
      </w:r>
    </w:p>
    <w:p w:rsidR="00FD02AC" w:rsidRPr="005B4088" w:rsidRDefault="00FD02AC" w:rsidP="001A4D93">
      <w:pPr>
        <w:widowControl/>
        <w:autoSpaceDE/>
        <w:autoSpaceDN/>
        <w:adjustRightInd/>
        <w:spacing w:before="60"/>
        <w:jc w:val="both"/>
        <w:rPr>
          <w:rFonts w:ascii="Times New Roman" w:hAnsi="Times New Roman"/>
          <w:bCs/>
        </w:rPr>
      </w:pPr>
    </w:p>
    <w:p w:rsidR="00FD02AC" w:rsidRPr="00741C88" w:rsidRDefault="007D2EA8" w:rsidP="00741C88">
      <w:pPr>
        <w:pStyle w:val="Style40"/>
        <w:widowControl/>
        <w:spacing w:before="60" w:after="60"/>
        <w:ind w:left="851" w:hanging="851"/>
        <w:outlineLvl w:val="3"/>
        <w:rPr>
          <w:rFonts w:ascii="Times New Roman" w:hAnsi="Times New Roman"/>
        </w:rPr>
      </w:pPr>
      <w:r w:rsidRPr="00741C88">
        <w:rPr>
          <w:rFonts w:ascii="Times New Roman" w:hAnsi="Times New Roman"/>
        </w:rPr>
        <w:t>Tab</w:t>
      </w:r>
      <w:r w:rsidR="0032333C">
        <w:rPr>
          <w:rFonts w:ascii="Times New Roman" w:hAnsi="Times New Roman"/>
        </w:rPr>
        <w:t>.2:</w:t>
      </w:r>
      <w:r w:rsidRPr="00741C88">
        <w:rPr>
          <w:rFonts w:ascii="Times New Roman" w:hAnsi="Times New Roman"/>
        </w:rPr>
        <w:t xml:space="preserve"> Poziom hałasu emitowanego w czasie pracy przez sprzęt podstawowy </w:t>
      </w:r>
    </w:p>
    <w:tbl>
      <w:tblPr>
        <w:tblW w:w="0" w:type="auto"/>
        <w:tblInd w:w="40" w:type="dxa"/>
        <w:tblLayout w:type="fixed"/>
        <w:tblCellMar>
          <w:left w:w="40" w:type="dxa"/>
          <w:right w:w="40" w:type="dxa"/>
        </w:tblCellMar>
        <w:tblLook w:val="0000"/>
      </w:tblPr>
      <w:tblGrid>
        <w:gridCol w:w="567"/>
        <w:gridCol w:w="3744"/>
        <w:gridCol w:w="3470"/>
      </w:tblGrid>
      <w:tr w:rsidR="007D2EA8" w:rsidRPr="005B4088" w:rsidTr="00741C88">
        <w:trPr>
          <w:tblHeader/>
        </w:trPr>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Lp.</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Rodzaj sprzętu budowlanego</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Poziom dźwięku A - LAeq</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1.</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Koparka hydrauliczna</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95 - 108</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2.</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Walec wibracyjny</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90 - 110</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3.</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Sprężarka</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92 - 104</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4.</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Dźwig</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94 - 105</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5.</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Pompa do betonu</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104 - 109</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6.</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Ładowarka</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94 - 100</w:t>
            </w:r>
          </w:p>
        </w:tc>
      </w:tr>
      <w:tr w:rsidR="007D2EA8" w:rsidRPr="005B4088" w:rsidTr="007D2EA8">
        <w:tc>
          <w:tcPr>
            <w:tcW w:w="567"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7.</w:t>
            </w:r>
          </w:p>
        </w:tc>
        <w:tc>
          <w:tcPr>
            <w:tcW w:w="3744"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jc w:val="both"/>
              <w:rPr>
                <w:rFonts w:ascii="Times New Roman" w:hAnsi="Times New Roman"/>
              </w:rPr>
            </w:pPr>
            <w:r w:rsidRPr="005B4088">
              <w:rPr>
                <w:rFonts w:ascii="Times New Roman" w:hAnsi="Times New Roman"/>
              </w:rPr>
              <w:t>Dźwig samochodowy</w:t>
            </w:r>
          </w:p>
        </w:tc>
        <w:tc>
          <w:tcPr>
            <w:tcW w:w="3470" w:type="dxa"/>
            <w:tcBorders>
              <w:top w:val="single" w:sz="6" w:space="0" w:color="auto"/>
              <w:left w:val="single" w:sz="6" w:space="0" w:color="auto"/>
              <w:bottom w:val="single" w:sz="6" w:space="0" w:color="auto"/>
              <w:right w:val="single" w:sz="6" w:space="0" w:color="auto"/>
            </w:tcBorders>
          </w:tcPr>
          <w:p w:rsidR="007D2EA8" w:rsidRPr="005B4088" w:rsidRDefault="007D2EA8" w:rsidP="00E4622D">
            <w:pPr>
              <w:jc w:val="center"/>
              <w:rPr>
                <w:rFonts w:ascii="Times New Roman" w:hAnsi="Times New Roman"/>
              </w:rPr>
            </w:pPr>
            <w:r w:rsidRPr="005B4088">
              <w:rPr>
                <w:rFonts w:ascii="Times New Roman" w:hAnsi="Times New Roman"/>
              </w:rPr>
              <w:t>88 - 100</w:t>
            </w:r>
          </w:p>
        </w:tc>
      </w:tr>
    </w:tbl>
    <w:p w:rsidR="007D2EA8" w:rsidRPr="005B4088" w:rsidRDefault="007D2EA8" w:rsidP="005B4088">
      <w:pPr>
        <w:widowControl/>
        <w:autoSpaceDE/>
        <w:autoSpaceDN/>
        <w:adjustRightInd/>
        <w:jc w:val="both"/>
        <w:rPr>
          <w:rFonts w:ascii="Times New Roman" w:hAnsi="Times New Roman"/>
          <w:bCs/>
        </w:rPr>
      </w:pPr>
    </w:p>
    <w:p w:rsidR="007D2EA8" w:rsidRPr="00741C88" w:rsidRDefault="0032333C" w:rsidP="00741C88">
      <w:pPr>
        <w:pStyle w:val="Style40"/>
        <w:widowControl/>
        <w:spacing w:before="60" w:after="60"/>
        <w:ind w:left="851" w:hanging="851"/>
        <w:outlineLvl w:val="3"/>
        <w:rPr>
          <w:rFonts w:ascii="Times New Roman" w:hAnsi="Times New Roman"/>
        </w:rPr>
      </w:pPr>
      <w:r>
        <w:rPr>
          <w:rFonts w:ascii="Times New Roman" w:hAnsi="Times New Roman"/>
        </w:rPr>
        <w:t>Tab.3:</w:t>
      </w:r>
      <w:r w:rsidR="00AE216A" w:rsidRPr="00741C88">
        <w:rPr>
          <w:rFonts w:ascii="Times New Roman" w:hAnsi="Times New Roman"/>
        </w:rPr>
        <w:tab/>
      </w:r>
      <w:r w:rsidR="007D2EA8" w:rsidRPr="00741C88">
        <w:rPr>
          <w:rFonts w:ascii="Times New Roman" w:hAnsi="Times New Roman"/>
        </w:rPr>
        <w:t>Dopuszczalne poziomy mocy akustycznej ciężkich urządzeń budowlanych określone rozporządzeniem Ministra Gospodarki z dnia 21 grudnia 2005 r. (</w:t>
      </w:r>
      <w:r>
        <w:rPr>
          <w:rFonts w:ascii="Times New Roman" w:hAnsi="Times New Roman"/>
        </w:rPr>
        <w:t>Dz.U.</w:t>
      </w:r>
      <w:r w:rsidR="007D2EA8" w:rsidRPr="00741C88">
        <w:rPr>
          <w:rFonts w:ascii="Times New Roman" w:hAnsi="Times New Roman"/>
        </w:rPr>
        <w:t xml:space="preserve"> nr 263, poz. 2202).</w:t>
      </w:r>
    </w:p>
    <w:tbl>
      <w:tblPr>
        <w:tblW w:w="0" w:type="auto"/>
        <w:tblInd w:w="40" w:type="dxa"/>
        <w:tblLayout w:type="fixed"/>
        <w:tblCellMar>
          <w:left w:w="40" w:type="dxa"/>
          <w:right w:w="40" w:type="dxa"/>
        </w:tblCellMar>
        <w:tblLook w:val="0000"/>
      </w:tblPr>
      <w:tblGrid>
        <w:gridCol w:w="4253"/>
        <w:gridCol w:w="2693"/>
        <w:gridCol w:w="2693"/>
      </w:tblGrid>
      <w:tr w:rsidR="007D2EA8" w:rsidRPr="005B4088" w:rsidTr="00741C88">
        <w:trPr>
          <w:trHeight w:val="791"/>
          <w:tblHeader/>
        </w:trPr>
        <w:tc>
          <w:tcPr>
            <w:tcW w:w="4253" w:type="dxa"/>
            <w:vMerge w:val="restart"/>
            <w:tcBorders>
              <w:top w:val="single" w:sz="6" w:space="0" w:color="auto"/>
              <w:left w:val="single" w:sz="6" w:space="0" w:color="auto"/>
              <w:bottom w:val="nil"/>
              <w:right w:val="single" w:sz="6" w:space="0" w:color="auto"/>
            </w:tcBorders>
            <w:vAlign w:val="center"/>
          </w:tcPr>
          <w:p w:rsidR="007D2EA8" w:rsidRPr="005B4088" w:rsidRDefault="007D2EA8" w:rsidP="00741C88">
            <w:pPr>
              <w:pStyle w:val="Style51"/>
              <w:rPr>
                <w:rStyle w:val="FontStyle120"/>
                <w:sz w:val="24"/>
                <w:szCs w:val="24"/>
              </w:rPr>
            </w:pPr>
            <w:r w:rsidRPr="005B4088">
              <w:rPr>
                <w:rStyle w:val="FontStyle120"/>
                <w:sz w:val="24"/>
                <w:szCs w:val="24"/>
              </w:rPr>
              <w:t>Typ urządzenia</w:t>
            </w:r>
          </w:p>
        </w:tc>
        <w:tc>
          <w:tcPr>
            <w:tcW w:w="2693" w:type="dxa"/>
            <w:vMerge w:val="restart"/>
            <w:tcBorders>
              <w:top w:val="single" w:sz="6" w:space="0" w:color="auto"/>
              <w:left w:val="single" w:sz="6" w:space="0" w:color="auto"/>
              <w:bottom w:val="nil"/>
              <w:right w:val="single" w:sz="6" w:space="0" w:color="auto"/>
            </w:tcBorders>
            <w:vAlign w:val="center"/>
          </w:tcPr>
          <w:p w:rsidR="007D2EA8" w:rsidRPr="005B4088" w:rsidRDefault="007D2EA8" w:rsidP="00E4622D">
            <w:pPr>
              <w:pStyle w:val="Style51"/>
              <w:spacing w:before="40" w:after="40"/>
              <w:jc w:val="left"/>
              <w:rPr>
                <w:rStyle w:val="FontStyle120"/>
                <w:sz w:val="24"/>
                <w:szCs w:val="24"/>
              </w:rPr>
            </w:pPr>
            <w:r w:rsidRPr="005B4088">
              <w:rPr>
                <w:rStyle w:val="FontStyle120"/>
                <w:sz w:val="24"/>
                <w:szCs w:val="24"/>
              </w:rPr>
              <w:t xml:space="preserve">Zainstalowana moc netto </w:t>
            </w:r>
            <w:r w:rsidR="00741C88">
              <w:rPr>
                <w:rStyle w:val="FontStyle120"/>
                <w:sz w:val="24"/>
                <w:szCs w:val="24"/>
              </w:rPr>
              <w:br/>
            </w:r>
            <w:r w:rsidRPr="005B4088">
              <w:rPr>
                <w:rStyle w:val="FontStyle120"/>
                <w:sz w:val="24"/>
                <w:szCs w:val="24"/>
              </w:rPr>
              <w:t xml:space="preserve">P (kW) </w:t>
            </w:r>
            <w:r w:rsidR="00AE216A">
              <w:rPr>
                <w:rStyle w:val="FontStyle120"/>
                <w:sz w:val="24"/>
                <w:szCs w:val="24"/>
              </w:rPr>
              <w:br/>
            </w:r>
            <w:r w:rsidRPr="005B4088">
              <w:rPr>
                <w:rStyle w:val="FontStyle120"/>
                <w:sz w:val="24"/>
                <w:szCs w:val="24"/>
              </w:rPr>
              <w:t>Moc elektryczna Pel (1) (kW) Masa urządz. m (kg) Szerokość cięcia L (cm)</w:t>
            </w:r>
          </w:p>
        </w:tc>
        <w:tc>
          <w:tcPr>
            <w:tcW w:w="2693" w:type="dxa"/>
            <w:tcBorders>
              <w:top w:val="single" w:sz="6" w:space="0" w:color="auto"/>
              <w:left w:val="single" w:sz="6" w:space="0" w:color="auto"/>
              <w:bottom w:val="nil"/>
              <w:right w:val="single" w:sz="6" w:space="0" w:color="auto"/>
            </w:tcBorders>
            <w:vAlign w:val="center"/>
          </w:tcPr>
          <w:p w:rsidR="007D2EA8" w:rsidRPr="005B4088" w:rsidRDefault="007D2EA8" w:rsidP="00AE216A">
            <w:pPr>
              <w:pStyle w:val="Style51"/>
              <w:jc w:val="left"/>
              <w:rPr>
                <w:rStyle w:val="FontStyle120"/>
                <w:sz w:val="24"/>
                <w:szCs w:val="24"/>
              </w:rPr>
            </w:pPr>
            <w:r w:rsidRPr="005B4088">
              <w:rPr>
                <w:rStyle w:val="FontStyle120"/>
                <w:sz w:val="24"/>
                <w:szCs w:val="24"/>
              </w:rPr>
              <w:t>Dopuszczalny poziom mocy akustycznej</w:t>
            </w:r>
          </w:p>
        </w:tc>
      </w:tr>
      <w:tr w:rsidR="007D2EA8" w:rsidRPr="005B4088" w:rsidTr="00741C88">
        <w:trPr>
          <w:tblHeader/>
        </w:trPr>
        <w:tc>
          <w:tcPr>
            <w:tcW w:w="4253" w:type="dxa"/>
            <w:vMerge/>
            <w:tcBorders>
              <w:left w:val="single" w:sz="6" w:space="0" w:color="auto"/>
              <w:bottom w:val="single" w:sz="6" w:space="0" w:color="auto"/>
              <w:right w:val="single" w:sz="6" w:space="0" w:color="auto"/>
            </w:tcBorders>
          </w:tcPr>
          <w:p w:rsidR="007D2EA8" w:rsidRPr="005B4088" w:rsidRDefault="007D2EA8" w:rsidP="005B4088">
            <w:pPr>
              <w:pStyle w:val="Style33"/>
              <w:widowControl/>
              <w:jc w:val="both"/>
              <w:rPr>
                <w:rFonts w:ascii="Times New Roman" w:hAnsi="Times New Roman"/>
              </w:rPr>
            </w:pPr>
          </w:p>
        </w:tc>
        <w:tc>
          <w:tcPr>
            <w:tcW w:w="2693" w:type="dxa"/>
            <w:vMerge/>
            <w:tcBorders>
              <w:left w:val="single" w:sz="6" w:space="0" w:color="auto"/>
              <w:bottom w:val="single" w:sz="6" w:space="0" w:color="auto"/>
              <w:right w:val="single" w:sz="6" w:space="0" w:color="auto"/>
            </w:tcBorders>
          </w:tcPr>
          <w:p w:rsidR="007D2EA8" w:rsidRPr="005B4088" w:rsidRDefault="007D2EA8" w:rsidP="005B4088">
            <w:pPr>
              <w:pStyle w:val="Style33"/>
              <w:widowControl/>
              <w:jc w:val="both"/>
              <w:rPr>
                <w:rFonts w:ascii="Times New Roman" w:hAnsi="Times New Roman"/>
              </w:rPr>
            </w:pPr>
          </w:p>
        </w:tc>
        <w:tc>
          <w:tcPr>
            <w:tcW w:w="2693" w:type="dxa"/>
            <w:tcBorders>
              <w:top w:val="nil"/>
              <w:left w:val="single" w:sz="6" w:space="0" w:color="auto"/>
              <w:bottom w:val="single" w:sz="6" w:space="0" w:color="auto"/>
              <w:right w:val="single" w:sz="6" w:space="0" w:color="auto"/>
            </w:tcBorders>
          </w:tcPr>
          <w:p w:rsidR="007D2EA8" w:rsidRPr="005B4088" w:rsidRDefault="00AE216A" w:rsidP="00AE216A">
            <w:pPr>
              <w:pStyle w:val="Style51"/>
              <w:widowControl/>
              <w:spacing w:line="240" w:lineRule="auto"/>
              <w:rPr>
                <w:rStyle w:val="FontStyle120"/>
                <w:sz w:val="24"/>
                <w:szCs w:val="24"/>
              </w:rPr>
            </w:pPr>
            <w:r>
              <w:rPr>
                <w:rStyle w:val="FontStyle120"/>
                <w:sz w:val="24"/>
                <w:szCs w:val="24"/>
              </w:rPr>
              <w:t>[</w:t>
            </w:r>
            <w:r w:rsidR="007D2EA8" w:rsidRPr="005B4088">
              <w:rPr>
                <w:rStyle w:val="FontStyle120"/>
                <w:sz w:val="24"/>
                <w:szCs w:val="24"/>
              </w:rPr>
              <w:t>dB/1pW</w:t>
            </w:r>
            <w:r>
              <w:rPr>
                <w:rStyle w:val="FontStyle120"/>
                <w:sz w:val="24"/>
                <w:szCs w:val="24"/>
              </w:rPr>
              <w:t>]</w:t>
            </w:r>
          </w:p>
        </w:tc>
      </w:tr>
      <w:tr w:rsidR="007D2EA8" w:rsidRPr="005B4088" w:rsidTr="00741C88">
        <w:tc>
          <w:tcPr>
            <w:tcW w:w="4253" w:type="dxa"/>
            <w:vMerge w:val="restart"/>
            <w:tcBorders>
              <w:top w:val="single" w:sz="6" w:space="0" w:color="auto"/>
              <w:left w:val="single" w:sz="6" w:space="0" w:color="auto"/>
              <w:right w:val="single" w:sz="6" w:space="0" w:color="auto"/>
            </w:tcBorders>
            <w:vAlign w:val="center"/>
          </w:tcPr>
          <w:p w:rsidR="007D2EA8" w:rsidRPr="005B4088" w:rsidRDefault="007D2EA8" w:rsidP="00AE216A">
            <w:pPr>
              <w:pStyle w:val="Style77"/>
              <w:widowControl/>
              <w:jc w:val="left"/>
              <w:rPr>
                <w:rStyle w:val="FontStyle130"/>
                <w:sz w:val="24"/>
                <w:szCs w:val="24"/>
              </w:rPr>
            </w:pPr>
            <w:r w:rsidRPr="005B4088">
              <w:rPr>
                <w:rStyle w:val="FontStyle130"/>
                <w:sz w:val="24"/>
                <w:szCs w:val="24"/>
              </w:rPr>
              <w:t>Maszyny do zagęszczania (tylko walce wibracyjne i niewibracyjne,</w:t>
            </w:r>
          </w:p>
          <w:p w:rsidR="007D2EA8" w:rsidRPr="005B4088" w:rsidRDefault="007D2EA8" w:rsidP="00AE216A">
            <w:pPr>
              <w:pStyle w:val="Style77"/>
              <w:jc w:val="left"/>
              <w:rPr>
                <w:rStyle w:val="FontStyle130"/>
                <w:sz w:val="24"/>
                <w:szCs w:val="24"/>
              </w:rPr>
            </w:pPr>
            <w:r w:rsidRPr="005B4088">
              <w:rPr>
                <w:rStyle w:val="FontStyle130"/>
                <w:sz w:val="24"/>
                <w:szCs w:val="24"/>
              </w:rPr>
              <w:t>płyty wibracyjne, ubijaki wibracyjne)</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&lt; 8</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105</w:t>
            </w:r>
          </w:p>
        </w:tc>
      </w:tr>
      <w:tr w:rsidR="007D2EA8" w:rsidRPr="005B4088" w:rsidTr="00741C88">
        <w:tc>
          <w:tcPr>
            <w:tcW w:w="4253" w:type="dxa"/>
            <w:vMerge/>
            <w:tcBorders>
              <w:left w:val="single" w:sz="6" w:space="0" w:color="auto"/>
              <w:right w:val="single" w:sz="6" w:space="0" w:color="auto"/>
            </w:tcBorders>
          </w:tcPr>
          <w:p w:rsidR="007D2EA8" w:rsidRPr="005B4088" w:rsidRDefault="007D2EA8" w:rsidP="00AE216A">
            <w:pPr>
              <w:pStyle w:val="Style77"/>
              <w:widowControl/>
              <w:jc w:val="left"/>
              <w:rPr>
                <w:rStyle w:val="FontStyle130"/>
                <w:sz w:val="24"/>
                <w:szCs w:val="24"/>
              </w:rPr>
            </w:pP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8 &lt; P &lt; 70</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106</w:t>
            </w:r>
          </w:p>
        </w:tc>
      </w:tr>
      <w:tr w:rsidR="007D2EA8" w:rsidRPr="005B4088" w:rsidTr="00741C88">
        <w:tc>
          <w:tcPr>
            <w:tcW w:w="4253" w:type="dxa"/>
            <w:vMerge/>
            <w:tcBorders>
              <w:left w:val="single" w:sz="6" w:space="0" w:color="auto"/>
              <w:bottom w:val="single" w:sz="6" w:space="0" w:color="auto"/>
              <w:right w:val="single" w:sz="6" w:space="0" w:color="auto"/>
            </w:tcBorders>
          </w:tcPr>
          <w:p w:rsidR="007D2EA8" w:rsidRPr="005B4088" w:rsidRDefault="007D2EA8" w:rsidP="00AE216A">
            <w:pPr>
              <w:pStyle w:val="Style33"/>
              <w:widowControl/>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&gt; 70</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86 + 11</w:t>
            </w:r>
            <w:r w:rsidR="00AE216A">
              <w:rPr>
                <w:rStyle w:val="FontStyle130"/>
                <w:sz w:val="24"/>
                <w:szCs w:val="24"/>
              </w:rPr>
              <w:t xml:space="preserve"> </w:t>
            </w:r>
            <w:r w:rsidRPr="005B4088">
              <w:rPr>
                <w:rStyle w:val="FontStyle130"/>
                <w:sz w:val="24"/>
                <w:szCs w:val="24"/>
              </w:rPr>
              <w:t>lg P</w:t>
            </w:r>
          </w:p>
        </w:tc>
      </w:tr>
      <w:tr w:rsidR="007D2EA8" w:rsidRPr="005B4088" w:rsidTr="00741C88">
        <w:tc>
          <w:tcPr>
            <w:tcW w:w="4253" w:type="dxa"/>
            <w:tcBorders>
              <w:top w:val="single" w:sz="6" w:space="0" w:color="auto"/>
              <w:left w:val="single" w:sz="6" w:space="0" w:color="auto"/>
              <w:bottom w:val="single" w:sz="4" w:space="0" w:color="auto"/>
              <w:right w:val="single" w:sz="6" w:space="0" w:color="auto"/>
            </w:tcBorders>
          </w:tcPr>
          <w:p w:rsidR="007D2EA8" w:rsidRPr="005B4088" w:rsidRDefault="007D2EA8" w:rsidP="00AE216A">
            <w:pPr>
              <w:pStyle w:val="Style77"/>
              <w:widowControl/>
              <w:jc w:val="left"/>
              <w:rPr>
                <w:rStyle w:val="FontStyle130"/>
                <w:color w:val="auto"/>
                <w:sz w:val="24"/>
                <w:szCs w:val="24"/>
              </w:rPr>
            </w:pPr>
            <w:r w:rsidRPr="005B4088">
              <w:rPr>
                <w:rStyle w:val="FontStyle130"/>
                <w:color w:val="auto"/>
                <w:sz w:val="24"/>
                <w:szCs w:val="24"/>
              </w:rPr>
              <w:t>Spycharki gąsienicowe, ładowarki gąsienicowe</w:t>
            </w:r>
          </w:p>
        </w:tc>
        <w:tc>
          <w:tcPr>
            <w:tcW w:w="2693" w:type="dxa"/>
            <w:tcBorders>
              <w:top w:val="single" w:sz="6" w:space="0" w:color="auto"/>
              <w:left w:val="single" w:sz="6" w:space="0" w:color="auto"/>
              <w:bottom w:val="single" w:sz="6" w:space="0" w:color="auto"/>
              <w:right w:val="single" w:sz="6" w:space="0" w:color="auto"/>
            </w:tcBorders>
            <w:vAlign w:val="center"/>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&lt; 55</w:t>
            </w:r>
          </w:p>
        </w:tc>
        <w:tc>
          <w:tcPr>
            <w:tcW w:w="2693" w:type="dxa"/>
            <w:tcBorders>
              <w:top w:val="single" w:sz="6" w:space="0" w:color="auto"/>
              <w:left w:val="single" w:sz="6" w:space="0" w:color="auto"/>
              <w:bottom w:val="single" w:sz="6" w:space="0" w:color="auto"/>
              <w:right w:val="single" w:sz="6" w:space="0" w:color="auto"/>
            </w:tcBorders>
            <w:vAlign w:val="center"/>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103</w:t>
            </w:r>
          </w:p>
        </w:tc>
      </w:tr>
      <w:tr w:rsidR="007D2EA8" w:rsidRPr="005B4088" w:rsidTr="00741C88">
        <w:tc>
          <w:tcPr>
            <w:tcW w:w="4253" w:type="dxa"/>
            <w:tcBorders>
              <w:top w:val="single" w:sz="4" w:space="0" w:color="auto"/>
              <w:left w:val="single" w:sz="6" w:space="0" w:color="auto"/>
              <w:bottom w:val="single" w:sz="6" w:space="0" w:color="auto"/>
              <w:right w:val="single" w:sz="6" w:space="0" w:color="auto"/>
            </w:tcBorders>
          </w:tcPr>
          <w:p w:rsidR="007D2EA8" w:rsidRPr="005B4088" w:rsidRDefault="007D2EA8" w:rsidP="00AE216A">
            <w:pPr>
              <w:pStyle w:val="Style77"/>
              <w:widowControl/>
              <w:jc w:val="left"/>
              <w:rPr>
                <w:rStyle w:val="FontStyle130"/>
                <w:color w:val="auto"/>
                <w:sz w:val="24"/>
                <w:szCs w:val="24"/>
              </w:rPr>
            </w:pPr>
            <w:r w:rsidRPr="005B4088">
              <w:rPr>
                <w:rStyle w:val="FontStyle130"/>
                <w:color w:val="auto"/>
                <w:sz w:val="24"/>
                <w:szCs w:val="24"/>
              </w:rPr>
              <w:t>koparkoładowarki gąsienicowe</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&gt; 55</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84 + 11 lg P</w:t>
            </w:r>
          </w:p>
        </w:tc>
      </w:tr>
      <w:tr w:rsidR="007D2EA8" w:rsidRPr="005B4088" w:rsidTr="00741C88">
        <w:tc>
          <w:tcPr>
            <w:tcW w:w="4253" w:type="dxa"/>
            <w:tcBorders>
              <w:top w:val="single" w:sz="6" w:space="0" w:color="auto"/>
              <w:left w:val="single" w:sz="6" w:space="0" w:color="auto"/>
              <w:bottom w:val="single" w:sz="4" w:space="0" w:color="auto"/>
              <w:right w:val="single" w:sz="6" w:space="0" w:color="auto"/>
            </w:tcBorders>
          </w:tcPr>
          <w:p w:rsidR="007D2EA8" w:rsidRPr="005B4088" w:rsidRDefault="007D2EA8" w:rsidP="00AE216A">
            <w:pPr>
              <w:pStyle w:val="Style77"/>
              <w:widowControl/>
              <w:jc w:val="left"/>
              <w:rPr>
                <w:rStyle w:val="FontStyle130"/>
                <w:sz w:val="24"/>
                <w:szCs w:val="24"/>
              </w:rPr>
            </w:pPr>
            <w:r w:rsidRPr="005B4088">
              <w:rPr>
                <w:rStyle w:val="FontStyle130"/>
                <w:sz w:val="24"/>
                <w:szCs w:val="24"/>
              </w:rPr>
              <w:t>Spycharki kołowe, ładowarki kołowe, koparkoładowarki</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&lt; 55</w:t>
            </w:r>
          </w:p>
        </w:tc>
        <w:tc>
          <w:tcPr>
            <w:tcW w:w="2693" w:type="dxa"/>
            <w:tcBorders>
              <w:top w:val="single" w:sz="6" w:space="0" w:color="auto"/>
              <w:left w:val="single" w:sz="6" w:space="0" w:color="auto"/>
              <w:bottom w:val="single" w:sz="6" w:space="0" w:color="auto"/>
              <w:right w:val="single" w:sz="6" w:space="0" w:color="auto"/>
            </w:tcBorders>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101</w:t>
            </w:r>
          </w:p>
        </w:tc>
      </w:tr>
      <w:tr w:rsidR="007D2EA8" w:rsidRPr="005B4088" w:rsidTr="00741C88">
        <w:tc>
          <w:tcPr>
            <w:tcW w:w="4253" w:type="dxa"/>
            <w:tcBorders>
              <w:top w:val="single" w:sz="4" w:space="0" w:color="auto"/>
              <w:left w:val="single" w:sz="6" w:space="0" w:color="auto"/>
              <w:bottom w:val="single" w:sz="4" w:space="0" w:color="auto"/>
              <w:right w:val="single" w:sz="6" w:space="0" w:color="auto"/>
            </w:tcBorders>
          </w:tcPr>
          <w:p w:rsidR="007D2EA8" w:rsidRPr="005B4088" w:rsidRDefault="007D2EA8" w:rsidP="00AE216A">
            <w:pPr>
              <w:pStyle w:val="Style77"/>
              <w:widowControl/>
              <w:jc w:val="left"/>
              <w:rPr>
                <w:rStyle w:val="FontStyle130"/>
                <w:sz w:val="24"/>
                <w:szCs w:val="24"/>
              </w:rPr>
            </w:pPr>
            <w:r w:rsidRPr="005B4088">
              <w:rPr>
                <w:rStyle w:val="FontStyle130"/>
                <w:sz w:val="24"/>
                <w:szCs w:val="24"/>
              </w:rPr>
              <w:t>kołowe, wywrotki, równiarki, ugniatarki wysypiskowe typu</w:t>
            </w:r>
          </w:p>
        </w:tc>
        <w:tc>
          <w:tcPr>
            <w:tcW w:w="2693" w:type="dxa"/>
            <w:tcBorders>
              <w:top w:val="single" w:sz="6" w:space="0" w:color="auto"/>
              <w:left w:val="single" w:sz="6" w:space="0" w:color="auto"/>
              <w:bottom w:val="single" w:sz="6" w:space="0" w:color="auto"/>
              <w:right w:val="single" w:sz="6" w:space="0" w:color="auto"/>
            </w:tcBorders>
            <w:vAlign w:val="center"/>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P &gt; 55</w:t>
            </w:r>
          </w:p>
        </w:tc>
        <w:tc>
          <w:tcPr>
            <w:tcW w:w="2693" w:type="dxa"/>
            <w:tcBorders>
              <w:top w:val="single" w:sz="6" w:space="0" w:color="auto"/>
              <w:left w:val="single" w:sz="6" w:space="0" w:color="auto"/>
              <w:bottom w:val="single" w:sz="6" w:space="0" w:color="auto"/>
              <w:right w:val="single" w:sz="6" w:space="0" w:color="auto"/>
            </w:tcBorders>
            <w:vAlign w:val="center"/>
          </w:tcPr>
          <w:p w:rsidR="007D2EA8" w:rsidRPr="005B4088" w:rsidRDefault="007D2EA8" w:rsidP="005B4088">
            <w:pPr>
              <w:pStyle w:val="Style77"/>
              <w:widowControl/>
              <w:ind w:left="243"/>
              <w:jc w:val="both"/>
              <w:rPr>
                <w:rStyle w:val="FontStyle130"/>
                <w:sz w:val="24"/>
                <w:szCs w:val="24"/>
              </w:rPr>
            </w:pPr>
            <w:r w:rsidRPr="005B4088">
              <w:rPr>
                <w:rStyle w:val="FontStyle130"/>
                <w:sz w:val="24"/>
                <w:szCs w:val="24"/>
              </w:rPr>
              <w:t>82 + 11</w:t>
            </w:r>
            <w:r w:rsidR="00AE216A">
              <w:rPr>
                <w:rStyle w:val="FontStyle130"/>
                <w:sz w:val="24"/>
                <w:szCs w:val="24"/>
              </w:rPr>
              <w:t xml:space="preserve"> l</w:t>
            </w:r>
            <w:r w:rsidRPr="005B4088">
              <w:rPr>
                <w:rStyle w:val="FontStyle130"/>
                <w:sz w:val="24"/>
                <w:szCs w:val="24"/>
              </w:rPr>
              <w:t>g P</w:t>
            </w:r>
          </w:p>
        </w:tc>
      </w:tr>
      <w:tr w:rsidR="001B1AB1" w:rsidRPr="005B4088" w:rsidTr="00741C88">
        <w:trPr>
          <w:trHeight w:val="1632"/>
        </w:trPr>
        <w:tc>
          <w:tcPr>
            <w:tcW w:w="4253" w:type="dxa"/>
            <w:tcBorders>
              <w:top w:val="single" w:sz="4" w:space="0" w:color="auto"/>
              <w:left w:val="single" w:sz="6" w:space="0" w:color="auto"/>
              <w:bottom w:val="single" w:sz="4" w:space="0" w:color="auto"/>
              <w:right w:val="single" w:sz="6" w:space="0" w:color="auto"/>
            </w:tcBorders>
          </w:tcPr>
          <w:p w:rsidR="001B1AB1" w:rsidRPr="005B4088" w:rsidRDefault="001B1AB1" w:rsidP="00AE216A">
            <w:pPr>
              <w:pStyle w:val="Style77"/>
              <w:jc w:val="left"/>
              <w:rPr>
                <w:rStyle w:val="FontStyle130"/>
                <w:sz w:val="24"/>
                <w:szCs w:val="24"/>
              </w:rPr>
            </w:pPr>
            <w:r w:rsidRPr="005B4088">
              <w:rPr>
                <w:rStyle w:val="FontStyle130"/>
                <w:sz w:val="24"/>
                <w:szCs w:val="24"/>
              </w:rPr>
              <w:t>ładowarkowego, wózki podnośnikowe napędzane silnikiem spalinowym z przeciwwagą, żurawie samojezdne, maszyny do zagęszczania (walce niewib</w:t>
            </w:r>
            <w:r w:rsidR="00AE216A">
              <w:rPr>
                <w:rStyle w:val="FontStyle130"/>
                <w:sz w:val="24"/>
                <w:szCs w:val="24"/>
              </w:rPr>
              <w:t>racyjne), układarka nawierzchni</w:t>
            </w:r>
          </w:p>
        </w:tc>
        <w:tc>
          <w:tcPr>
            <w:tcW w:w="2693" w:type="dxa"/>
            <w:tcBorders>
              <w:top w:val="single" w:sz="6" w:space="0" w:color="auto"/>
              <w:left w:val="single" w:sz="6" w:space="0" w:color="auto"/>
              <w:bottom w:val="single" w:sz="4" w:space="0" w:color="auto"/>
              <w:right w:val="single" w:sz="6" w:space="0" w:color="auto"/>
            </w:tcBorders>
            <w:vAlign w:val="center"/>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 &lt; 15</w:t>
            </w:r>
          </w:p>
        </w:tc>
        <w:tc>
          <w:tcPr>
            <w:tcW w:w="2693" w:type="dxa"/>
            <w:tcBorders>
              <w:top w:val="single" w:sz="6" w:space="0" w:color="auto"/>
              <w:left w:val="single" w:sz="6" w:space="0" w:color="auto"/>
              <w:bottom w:val="single" w:sz="4" w:space="0" w:color="auto"/>
              <w:right w:val="single" w:sz="6" w:space="0" w:color="auto"/>
            </w:tcBorders>
            <w:vAlign w:val="center"/>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93</w:t>
            </w:r>
          </w:p>
        </w:tc>
      </w:tr>
      <w:tr w:rsidR="001B1AB1" w:rsidRPr="005B4088" w:rsidTr="00741C88">
        <w:tc>
          <w:tcPr>
            <w:tcW w:w="4253" w:type="dxa"/>
            <w:tcBorders>
              <w:top w:val="single" w:sz="4" w:space="0" w:color="auto"/>
              <w:left w:val="single" w:sz="6" w:space="0" w:color="auto"/>
              <w:bottom w:val="single" w:sz="6" w:space="0" w:color="auto"/>
              <w:right w:val="single" w:sz="6" w:space="0" w:color="auto"/>
            </w:tcBorders>
            <w:vAlign w:val="center"/>
          </w:tcPr>
          <w:p w:rsidR="001B1AB1" w:rsidRPr="005B4088" w:rsidRDefault="001B1AB1" w:rsidP="00AE216A">
            <w:pPr>
              <w:pStyle w:val="Style77"/>
              <w:widowControl/>
              <w:jc w:val="left"/>
              <w:rPr>
                <w:rStyle w:val="FontStyle130"/>
                <w:sz w:val="24"/>
                <w:szCs w:val="24"/>
              </w:rPr>
            </w:pPr>
            <w:r w:rsidRPr="005B4088">
              <w:rPr>
                <w:rStyle w:val="FontStyle130"/>
                <w:sz w:val="24"/>
                <w:szCs w:val="24"/>
              </w:rPr>
              <w:t>zmechanizowane hydrauliczne przetwornice ciśnienia</w:t>
            </w:r>
          </w:p>
        </w:tc>
        <w:tc>
          <w:tcPr>
            <w:tcW w:w="2693" w:type="dxa"/>
            <w:tcBorders>
              <w:top w:val="single" w:sz="4" w:space="0" w:color="auto"/>
              <w:left w:val="single" w:sz="6" w:space="0" w:color="auto"/>
              <w:bottom w:val="single" w:sz="6" w:space="0" w:color="auto"/>
              <w:right w:val="single" w:sz="6" w:space="0" w:color="auto"/>
            </w:tcBorders>
            <w:vAlign w:val="center"/>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 &gt; 15</w:t>
            </w:r>
          </w:p>
        </w:tc>
        <w:tc>
          <w:tcPr>
            <w:tcW w:w="2693" w:type="dxa"/>
            <w:tcBorders>
              <w:top w:val="single" w:sz="4" w:space="0" w:color="auto"/>
              <w:left w:val="single" w:sz="6" w:space="0" w:color="auto"/>
              <w:bottom w:val="single" w:sz="6" w:space="0" w:color="auto"/>
              <w:right w:val="single" w:sz="6" w:space="0" w:color="auto"/>
            </w:tcBorders>
            <w:vAlign w:val="center"/>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80 + 11lg P</w:t>
            </w:r>
          </w:p>
        </w:tc>
      </w:tr>
      <w:tr w:rsidR="001B1AB1" w:rsidRPr="005B4088" w:rsidTr="00741C88">
        <w:tc>
          <w:tcPr>
            <w:tcW w:w="4253" w:type="dxa"/>
            <w:vMerge w:val="restart"/>
            <w:tcBorders>
              <w:top w:val="single" w:sz="6" w:space="0" w:color="auto"/>
              <w:left w:val="single" w:sz="6" w:space="0" w:color="auto"/>
              <w:right w:val="single" w:sz="6" w:space="0" w:color="auto"/>
            </w:tcBorders>
            <w:vAlign w:val="center"/>
          </w:tcPr>
          <w:p w:rsidR="001B1AB1" w:rsidRPr="005B4088" w:rsidRDefault="001B1AB1" w:rsidP="00AE216A">
            <w:pPr>
              <w:pStyle w:val="Style77"/>
              <w:widowControl/>
              <w:jc w:val="left"/>
              <w:rPr>
                <w:rStyle w:val="FontStyle130"/>
                <w:sz w:val="24"/>
                <w:szCs w:val="24"/>
              </w:rPr>
            </w:pPr>
            <w:r w:rsidRPr="005B4088">
              <w:rPr>
                <w:rStyle w:val="FontStyle130"/>
                <w:sz w:val="24"/>
                <w:szCs w:val="24"/>
              </w:rPr>
              <w:t>Ręczne kruszarki do betonu i młoty</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M &lt; 15</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105</w:t>
            </w:r>
          </w:p>
        </w:tc>
      </w:tr>
      <w:tr w:rsidR="001B1AB1" w:rsidRPr="005B4088" w:rsidTr="00741C88">
        <w:tc>
          <w:tcPr>
            <w:tcW w:w="4253" w:type="dxa"/>
            <w:vMerge/>
            <w:tcBorders>
              <w:left w:val="single" w:sz="6" w:space="0" w:color="auto"/>
              <w:right w:val="single" w:sz="6" w:space="0" w:color="auto"/>
            </w:tcBorders>
            <w:vAlign w:val="center"/>
          </w:tcPr>
          <w:p w:rsidR="001B1AB1" w:rsidRPr="005B4088" w:rsidRDefault="001B1AB1" w:rsidP="00AE216A">
            <w:pPr>
              <w:pStyle w:val="Style33"/>
              <w:widowControl/>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15 &lt; m &lt; 30</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92 + 11 lg m</w:t>
            </w:r>
          </w:p>
        </w:tc>
      </w:tr>
      <w:tr w:rsidR="001B1AB1" w:rsidRPr="005B4088" w:rsidTr="00741C88">
        <w:tc>
          <w:tcPr>
            <w:tcW w:w="4253" w:type="dxa"/>
            <w:vMerge/>
            <w:tcBorders>
              <w:left w:val="single" w:sz="6" w:space="0" w:color="auto"/>
              <w:bottom w:val="single" w:sz="6" w:space="0" w:color="auto"/>
              <w:right w:val="single" w:sz="6" w:space="0" w:color="auto"/>
            </w:tcBorders>
            <w:vAlign w:val="center"/>
          </w:tcPr>
          <w:p w:rsidR="001B1AB1" w:rsidRPr="005B4088" w:rsidRDefault="001B1AB1" w:rsidP="00AE216A">
            <w:pPr>
              <w:pStyle w:val="Style33"/>
              <w:widowControl/>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m &gt; 30</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94 + 11 lg m</w:t>
            </w:r>
          </w:p>
        </w:tc>
      </w:tr>
      <w:tr w:rsidR="001B1AB1" w:rsidRPr="005B4088" w:rsidTr="00741C88">
        <w:trPr>
          <w:trHeight w:val="384"/>
        </w:trPr>
        <w:tc>
          <w:tcPr>
            <w:tcW w:w="4253" w:type="dxa"/>
            <w:tcBorders>
              <w:top w:val="single" w:sz="6" w:space="0" w:color="auto"/>
              <w:left w:val="single" w:sz="6" w:space="0" w:color="auto"/>
              <w:bottom w:val="single" w:sz="6" w:space="0" w:color="auto"/>
              <w:right w:val="single" w:sz="6" w:space="0" w:color="auto"/>
            </w:tcBorders>
            <w:vAlign w:val="center"/>
          </w:tcPr>
          <w:p w:rsidR="001B1AB1" w:rsidRDefault="001B1AB1" w:rsidP="00AE216A">
            <w:pPr>
              <w:pStyle w:val="Style77"/>
              <w:widowControl/>
              <w:jc w:val="left"/>
              <w:rPr>
                <w:rStyle w:val="FontStyle130"/>
                <w:sz w:val="24"/>
                <w:szCs w:val="24"/>
              </w:rPr>
            </w:pPr>
            <w:r w:rsidRPr="005B4088">
              <w:rPr>
                <w:rStyle w:val="FontStyle130"/>
                <w:sz w:val="24"/>
                <w:szCs w:val="24"/>
              </w:rPr>
              <w:t>Żurawie wieżowe</w:t>
            </w:r>
          </w:p>
          <w:p w:rsidR="00E4622D" w:rsidRPr="005B4088" w:rsidRDefault="00E4622D" w:rsidP="00AE216A">
            <w:pPr>
              <w:pStyle w:val="Style77"/>
              <w:widowControl/>
              <w:jc w:val="left"/>
              <w:rPr>
                <w:rStyle w:val="FontStyle130"/>
                <w:sz w:val="24"/>
                <w:szCs w:val="24"/>
              </w:rPr>
            </w:pPr>
          </w:p>
        </w:tc>
        <w:tc>
          <w:tcPr>
            <w:tcW w:w="2693" w:type="dxa"/>
            <w:tcBorders>
              <w:top w:val="single" w:sz="6" w:space="0" w:color="auto"/>
              <w:left w:val="single" w:sz="6" w:space="0" w:color="auto"/>
              <w:bottom w:val="single" w:sz="6" w:space="0" w:color="auto"/>
              <w:right w:val="single" w:sz="6" w:space="0" w:color="auto"/>
            </w:tcBorders>
            <w:vAlign w:val="center"/>
          </w:tcPr>
          <w:p w:rsidR="001B1AB1" w:rsidRPr="005B4088" w:rsidRDefault="001B1AB1" w:rsidP="005B4088">
            <w:pPr>
              <w:pStyle w:val="Style33"/>
              <w:widowControl/>
              <w:ind w:left="243"/>
              <w:jc w:val="both"/>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vAlign w:val="center"/>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96 + lg P</w:t>
            </w:r>
          </w:p>
        </w:tc>
      </w:tr>
      <w:tr w:rsidR="001B1AB1" w:rsidRPr="005B4088" w:rsidTr="00741C88">
        <w:tc>
          <w:tcPr>
            <w:tcW w:w="4253" w:type="dxa"/>
            <w:vMerge w:val="restart"/>
            <w:tcBorders>
              <w:top w:val="single" w:sz="6" w:space="0" w:color="auto"/>
              <w:left w:val="single" w:sz="6" w:space="0" w:color="auto"/>
              <w:right w:val="single" w:sz="6" w:space="0" w:color="auto"/>
            </w:tcBorders>
            <w:vAlign w:val="center"/>
          </w:tcPr>
          <w:p w:rsidR="001B1AB1" w:rsidRPr="005B4088" w:rsidRDefault="001B1AB1" w:rsidP="00AE216A">
            <w:pPr>
              <w:pStyle w:val="Style77"/>
              <w:widowControl/>
              <w:jc w:val="left"/>
              <w:rPr>
                <w:rStyle w:val="FontStyle130"/>
                <w:sz w:val="24"/>
                <w:szCs w:val="24"/>
              </w:rPr>
            </w:pPr>
            <w:r w:rsidRPr="005B4088">
              <w:rPr>
                <w:rStyle w:val="FontStyle130"/>
                <w:sz w:val="24"/>
                <w:szCs w:val="24"/>
              </w:rPr>
              <w:t>Agregaty prądotwórcze i spawalnicze</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Pel &lt; 2</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95 + lg Pel</w:t>
            </w:r>
          </w:p>
        </w:tc>
      </w:tr>
      <w:tr w:rsidR="001B1AB1" w:rsidRPr="005B4088" w:rsidTr="00741C88">
        <w:tc>
          <w:tcPr>
            <w:tcW w:w="4253" w:type="dxa"/>
            <w:vMerge/>
            <w:tcBorders>
              <w:left w:val="single" w:sz="6" w:space="0" w:color="auto"/>
              <w:right w:val="single" w:sz="6" w:space="0" w:color="auto"/>
            </w:tcBorders>
            <w:vAlign w:val="center"/>
          </w:tcPr>
          <w:p w:rsidR="001B1AB1" w:rsidRPr="005B4088" w:rsidRDefault="001B1AB1" w:rsidP="00AE216A">
            <w:pPr>
              <w:pStyle w:val="Style33"/>
              <w:widowControl/>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2 &lt; Pel &lt; 10</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96 + lg Pel</w:t>
            </w:r>
          </w:p>
        </w:tc>
      </w:tr>
      <w:tr w:rsidR="001B1AB1" w:rsidRPr="005B4088" w:rsidTr="00741C88">
        <w:tc>
          <w:tcPr>
            <w:tcW w:w="4253" w:type="dxa"/>
            <w:vMerge/>
            <w:tcBorders>
              <w:left w:val="single" w:sz="6" w:space="0" w:color="auto"/>
              <w:bottom w:val="single" w:sz="6" w:space="0" w:color="auto"/>
              <w:right w:val="single" w:sz="6" w:space="0" w:color="auto"/>
            </w:tcBorders>
            <w:vAlign w:val="center"/>
          </w:tcPr>
          <w:p w:rsidR="001B1AB1" w:rsidRPr="005B4088" w:rsidRDefault="001B1AB1" w:rsidP="00AE216A">
            <w:pPr>
              <w:pStyle w:val="Style33"/>
              <w:widowControl/>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Pel &gt; 10</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95 + lg Pel</w:t>
            </w:r>
          </w:p>
        </w:tc>
      </w:tr>
      <w:tr w:rsidR="001B1AB1" w:rsidRPr="005B4088" w:rsidTr="00741C88">
        <w:tc>
          <w:tcPr>
            <w:tcW w:w="4253" w:type="dxa"/>
            <w:vMerge w:val="restart"/>
            <w:tcBorders>
              <w:top w:val="single" w:sz="6" w:space="0" w:color="auto"/>
              <w:left w:val="single" w:sz="6" w:space="0" w:color="auto"/>
              <w:right w:val="single" w:sz="6" w:space="0" w:color="auto"/>
            </w:tcBorders>
            <w:vAlign w:val="center"/>
          </w:tcPr>
          <w:p w:rsidR="001B1AB1" w:rsidRPr="005B4088" w:rsidRDefault="001B1AB1" w:rsidP="00AE216A">
            <w:pPr>
              <w:pStyle w:val="Style77"/>
              <w:widowControl/>
              <w:jc w:val="left"/>
              <w:rPr>
                <w:rStyle w:val="FontStyle130"/>
                <w:sz w:val="24"/>
                <w:szCs w:val="24"/>
              </w:rPr>
            </w:pPr>
            <w:r w:rsidRPr="005B4088">
              <w:rPr>
                <w:rStyle w:val="FontStyle130"/>
                <w:sz w:val="24"/>
                <w:szCs w:val="24"/>
              </w:rPr>
              <w:t>Agregaty sprężarkowe</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 &lt; 15</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97</w:t>
            </w:r>
          </w:p>
        </w:tc>
      </w:tr>
      <w:tr w:rsidR="001B1AB1" w:rsidRPr="005B4088" w:rsidTr="00741C88">
        <w:tc>
          <w:tcPr>
            <w:tcW w:w="4253" w:type="dxa"/>
            <w:vMerge/>
            <w:tcBorders>
              <w:left w:val="single" w:sz="6" w:space="0" w:color="auto"/>
              <w:bottom w:val="single" w:sz="6" w:space="0" w:color="auto"/>
              <w:right w:val="single" w:sz="6" w:space="0" w:color="auto"/>
            </w:tcBorders>
          </w:tcPr>
          <w:p w:rsidR="001B1AB1" w:rsidRPr="005B4088" w:rsidRDefault="001B1AB1" w:rsidP="005B4088">
            <w:pPr>
              <w:pStyle w:val="Style33"/>
              <w:widowControl/>
              <w:jc w:val="both"/>
              <w:rPr>
                <w:rFonts w:ascii="Times New Roman" w:hAnsi="Times New Roman"/>
              </w:rPr>
            </w:pP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P &gt; 15</w:t>
            </w:r>
          </w:p>
        </w:tc>
        <w:tc>
          <w:tcPr>
            <w:tcW w:w="2693" w:type="dxa"/>
            <w:tcBorders>
              <w:top w:val="single" w:sz="6" w:space="0" w:color="auto"/>
              <w:left w:val="single" w:sz="6" w:space="0" w:color="auto"/>
              <w:bottom w:val="single" w:sz="6" w:space="0" w:color="auto"/>
              <w:right w:val="single" w:sz="6" w:space="0" w:color="auto"/>
            </w:tcBorders>
          </w:tcPr>
          <w:p w:rsidR="001B1AB1" w:rsidRPr="005B4088" w:rsidRDefault="001B1AB1" w:rsidP="005B4088">
            <w:pPr>
              <w:pStyle w:val="Style77"/>
              <w:widowControl/>
              <w:ind w:left="243"/>
              <w:jc w:val="both"/>
              <w:rPr>
                <w:rStyle w:val="FontStyle130"/>
                <w:sz w:val="24"/>
                <w:szCs w:val="24"/>
              </w:rPr>
            </w:pPr>
            <w:r w:rsidRPr="005B4088">
              <w:rPr>
                <w:rStyle w:val="FontStyle130"/>
                <w:sz w:val="24"/>
                <w:szCs w:val="24"/>
              </w:rPr>
              <w:t>95 + 2 lg P</w:t>
            </w:r>
          </w:p>
        </w:tc>
      </w:tr>
      <w:tr w:rsidR="00FD02AC" w:rsidRPr="005B4088" w:rsidTr="00741C88">
        <w:tc>
          <w:tcPr>
            <w:tcW w:w="4253" w:type="dxa"/>
            <w:tcBorders>
              <w:top w:val="single" w:sz="6" w:space="0" w:color="auto"/>
              <w:left w:val="single" w:sz="6" w:space="0" w:color="auto"/>
              <w:bottom w:val="single" w:sz="4" w:space="0" w:color="auto"/>
              <w:right w:val="single" w:sz="6" w:space="0" w:color="auto"/>
            </w:tcBorders>
            <w:vAlign w:val="center"/>
          </w:tcPr>
          <w:p w:rsidR="00FD02AC" w:rsidRPr="005B4088" w:rsidRDefault="00FD02AC" w:rsidP="005B4088">
            <w:pPr>
              <w:pStyle w:val="Style93"/>
              <w:widowControl/>
              <w:spacing w:line="240" w:lineRule="auto"/>
              <w:jc w:val="both"/>
              <w:rPr>
                <w:rStyle w:val="FontStyle130"/>
                <w:sz w:val="24"/>
                <w:szCs w:val="24"/>
              </w:rPr>
            </w:pPr>
            <w:r w:rsidRPr="005B4088">
              <w:rPr>
                <w:rStyle w:val="FontStyle130"/>
                <w:sz w:val="24"/>
                <w:szCs w:val="24"/>
              </w:rPr>
              <w:t>Kosiarki do trawników, przycinarki do trawników,</w:t>
            </w:r>
          </w:p>
        </w:tc>
        <w:tc>
          <w:tcPr>
            <w:tcW w:w="2693" w:type="dxa"/>
            <w:tcBorders>
              <w:top w:val="single" w:sz="6" w:space="0" w:color="auto"/>
              <w:left w:val="single" w:sz="6" w:space="0" w:color="auto"/>
              <w:bottom w:val="single" w:sz="4" w:space="0" w:color="auto"/>
              <w:right w:val="single" w:sz="6" w:space="0" w:color="auto"/>
            </w:tcBorders>
          </w:tcPr>
          <w:p w:rsidR="00FD02AC" w:rsidRPr="005B4088" w:rsidRDefault="00FD02AC" w:rsidP="00741C88">
            <w:pPr>
              <w:pStyle w:val="Style93"/>
              <w:widowControl/>
              <w:spacing w:line="240" w:lineRule="auto"/>
              <w:ind w:left="243"/>
              <w:jc w:val="both"/>
              <w:rPr>
                <w:rStyle w:val="FontStyle130"/>
                <w:sz w:val="24"/>
                <w:szCs w:val="24"/>
              </w:rPr>
            </w:pPr>
            <w:r w:rsidRPr="005B4088">
              <w:rPr>
                <w:rStyle w:val="FontStyle130"/>
                <w:sz w:val="24"/>
                <w:szCs w:val="24"/>
              </w:rPr>
              <w:t>L &lt; 50</w:t>
            </w:r>
          </w:p>
        </w:tc>
        <w:tc>
          <w:tcPr>
            <w:tcW w:w="2693" w:type="dxa"/>
            <w:tcBorders>
              <w:top w:val="single" w:sz="6" w:space="0" w:color="auto"/>
              <w:left w:val="single" w:sz="6" w:space="0" w:color="auto"/>
              <w:bottom w:val="single" w:sz="4" w:space="0" w:color="auto"/>
              <w:right w:val="single" w:sz="6" w:space="0" w:color="auto"/>
            </w:tcBorders>
          </w:tcPr>
          <w:p w:rsidR="00FD02AC" w:rsidRPr="005B4088" w:rsidRDefault="00FD02AC" w:rsidP="00741C88">
            <w:pPr>
              <w:pStyle w:val="Style93"/>
              <w:widowControl/>
              <w:spacing w:line="240" w:lineRule="auto"/>
              <w:ind w:left="244"/>
              <w:jc w:val="both"/>
              <w:rPr>
                <w:rStyle w:val="FontStyle130"/>
                <w:sz w:val="24"/>
                <w:szCs w:val="24"/>
              </w:rPr>
            </w:pPr>
            <w:r w:rsidRPr="005B4088">
              <w:rPr>
                <w:rStyle w:val="FontStyle130"/>
                <w:sz w:val="24"/>
                <w:szCs w:val="24"/>
              </w:rPr>
              <w:t>94 (2)</w:t>
            </w:r>
          </w:p>
        </w:tc>
      </w:tr>
      <w:tr w:rsidR="001B1AB1" w:rsidRPr="005B4088" w:rsidTr="00741C88">
        <w:tc>
          <w:tcPr>
            <w:tcW w:w="4253" w:type="dxa"/>
            <w:vMerge w:val="restart"/>
            <w:tcBorders>
              <w:top w:val="single" w:sz="4" w:space="0" w:color="auto"/>
              <w:left w:val="single" w:sz="6" w:space="0" w:color="auto"/>
              <w:bottom w:val="single" w:sz="4" w:space="0" w:color="auto"/>
              <w:right w:val="single" w:sz="6" w:space="0" w:color="auto"/>
            </w:tcBorders>
            <w:vAlign w:val="center"/>
          </w:tcPr>
          <w:p w:rsidR="001B1AB1" w:rsidRPr="005B4088" w:rsidRDefault="001B1AB1" w:rsidP="005B4088">
            <w:pPr>
              <w:pStyle w:val="Style93"/>
              <w:widowControl/>
              <w:spacing w:line="240" w:lineRule="auto"/>
              <w:jc w:val="both"/>
              <w:rPr>
                <w:rStyle w:val="FontStyle130"/>
                <w:sz w:val="24"/>
                <w:szCs w:val="24"/>
              </w:rPr>
            </w:pPr>
            <w:r w:rsidRPr="005B4088">
              <w:rPr>
                <w:rStyle w:val="FontStyle130"/>
                <w:sz w:val="24"/>
                <w:szCs w:val="24"/>
              </w:rPr>
              <w:t>przycinarki krawędziowe do trawników</w:t>
            </w:r>
          </w:p>
        </w:tc>
        <w:tc>
          <w:tcPr>
            <w:tcW w:w="2693" w:type="dxa"/>
            <w:tcBorders>
              <w:top w:val="single" w:sz="4" w:space="0" w:color="auto"/>
              <w:left w:val="single" w:sz="6" w:space="0" w:color="auto"/>
              <w:bottom w:val="single" w:sz="4" w:space="0" w:color="auto"/>
              <w:right w:val="single" w:sz="6" w:space="0" w:color="auto"/>
            </w:tcBorders>
          </w:tcPr>
          <w:p w:rsidR="001B1AB1" w:rsidRPr="005B4088" w:rsidRDefault="001B1AB1" w:rsidP="00741C88">
            <w:pPr>
              <w:pStyle w:val="Style93"/>
              <w:widowControl/>
              <w:spacing w:line="240" w:lineRule="auto"/>
              <w:ind w:left="243"/>
              <w:jc w:val="both"/>
              <w:rPr>
                <w:rStyle w:val="FontStyle130"/>
                <w:sz w:val="24"/>
                <w:szCs w:val="24"/>
              </w:rPr>
            </w:pPr>
            <w:r w:rsidRPr="005B4088">
              <w:rPr>
                <w:rStyle w:val="FontStyle130"/>
                <w:sz w:val="24"/>
                <w:szCs w:val="24"/>
              </w:rPr>
              <w:t>50 &lt; L &lt; 70</w:t>
            </w:r>
          </w:p>
        </w:tc>
        <w:tc>
          <w:tcPr>
            <w:tcW w:w="2693" w:type="dxa"/>
            <w:tcBorders>
              <w:top w:val="single" w:sz="4" w:space="0" w:color="auto"/>
              <w:left w:val="single" w:sz="6" w:space="0" w:color="auto"/>
              <w:bottom w:val="single" w:sz="4" w:space="0" w:color="auto"/>
              <w:right w:val="single" w:sz="6" w:space="0" w:color="auto"/>
            </w:tcBorders>
          </w:tcPr>
          <w:p w:rsidR="001B1AB1" w:rsidRPr="005B4088" w:rsidRDefault="001B1AB1" w:rsidP="00741C88">
            <w:pPr>
              <w:pStyle w:val="Style93"/>
              <w:widowControl/>
              <w:spacing w:line="240" w:lineRule="auto"/>
              <w:ind w:left="244"/>
              <w:jc w:val="both"/>
              <w:rPr>
                <w:rStyle w:val="FontStyle130"/>
                <w:sz w:val="24"/>
                <w:szCs w:val="24"/>
              </w:rPr>
            </w:pPr>
            <w:r w:rsidRPr="005B4088">
              <w:rPr>
                <w:rStyle w:val="FontStyle130"/>
                <w:sz w:val="24"/>
                <w:szCs w:val="24"/>
              </w:rPr>
              <w:t>98</w:t>
            </w:r>
          </w:p>
        </w:tc>
      </w:tr>
      <w:tr w:rsidR="001B1AB1" w:rsidRPr="005B4088" w:rsidTr="00741C88">
        <w:tc>
          <w:tcPr>
            <w:tcW w:w="4253" w:type="dxa"/>
            <w:vMerge/>
            <w:tcBorders>
              <w:top w:val="single" w:sz="4" w:space="0" w:color="auto"/>
              <w:left w:val="single" w:sz="6" w:space="0" w:color="auto"/>
              <w:bottom w:val="single" w:sz="4" w:space="0" w:color="auto"/>
              <w:right w:val="single" w:sz="6" w:space="0" w:color="auto"/>
            </w:tcBorders>
          </w:tcPr>
          <w:p w:rsidR="001B1AB1" w:rsidRPr="005B4088" w:rsidRDefault="001B1AB1" w:rsidP="005B4088">
            <w:pPr>
              <w:pStyle w:val="Style33"/>
              <w:widowControl/>
              <w:jc w:val="both"/>
              <w:rPr>
                <w:rFonts w:ascii="Times New Roman" w:hAnsi="Times New Roman"/>
              </w:rPr>
            </w:pPr>
          </w:p>
        </w:tc>
        <w:tc>
          <w:tcPr>
            <w:tcW w:w="2693" w:type="dxa"/>
            <w:tcBorders>
              <w:top w:val="single" w:sz="4" w:space="0" w:color="auto"/>
              <w:left w:val="single" w:sz="6" w:space="0" w:color="auto"/>
              <w:bottom w:val="single" w:sz="4" w:space="0" w:color="auto"/>
              <w:right w:val="single" w:sz="6" w:space="0" w:color="auto"/>
            </w:tcBorders>
          </w:tcPr>
          <w:p w:rsidR="001B1AB1" w:rsidRPr="005B4088" w:rsidRDefault="001B1AB1" w:rsidP="00741C88">
            <w:pPr>
              <w:pStyle w:val="Style93"/>
              <w:widowControl/>
              <w:spacing w:line="240" w:lineRule="auto"/>
              <w:ind w:left="243"/>
              <w:jc w:val="both"/>
              <w:rPr>
                <w:rStyle w:val="FontStyle130"/>
                <w:sz w:val="24"/>
                <w:szCs w:val="24"/>
              </w:rPr>
            </w:pPr>
            <w:r w:rsidRPr="005B4088">
              <w:rPr>
                <w:rStyle w:val="FontStyle130"/>
                <w:sz w:val="24"/>
                <w:szCs w:val="24"/>
              </w:rPr>
              <w:t>70 &lt; L &lt; 120</w:t>
            </w:r>
          </w:p>
        </w:tc>
        <w:tc>
          <w:tcPr>
            <w:tcW w:w="2693" w:type="dxa"/>
            <w:tcBorders>
              <w:top w:val="single" w:sz="4" w:space="0" w:color="auto"/>
              <w:left w:val="single" w:sz="6" w:space="0" w:color="auto"/>
              <w:bottom w:val="single" w:sz="4" w:space="0" w:color="auto"/>
              <w:right w:val="single" w:sz="6" w:space="0" w:color="auto"/>
            </w:tcBorders>
          </w:tcPr>
          <w:p w:rsidR="001B1AB1" w:rsidRPr="005B4088" w:rsidRDefault="001B1AB1" w:rsidP="00741C88">
            <w:pPr>
              <w:pStyle w:val="Style93"/>
              <w:widowControl/>
              <w:spacing w:line="240" w:lineRule="auto"/>
              <w:ind w:left="244"/>
              <w:jc w:val="both"/>
              <w:rPr>
                <w:rStyle w:val="FontStyle130"/>
                <w:sz w:val="24"/>
                <w:szCs w:val="24"/>
              </w:rPr>
            </w:pPr>
            <w:r w:rsidRPr="005B4088">
              <w:rPr>
                <w:rStyle w:val="FontStyle130"/>
                <w:sz w:val="24"/>
                <w:szCs w:val="24"/>
              </w:rPr>
              <w:t>98(2)</w:t>
            </w:r>
          </w:p>
        </w:tc>
      </w:tr>
      <w:tr w:rsidR="001B1AB1" w:rsidRPr="005B4088" w:rsidTr="00741C88">
        <w:tc>
          <w:tcPr>
            <w:tcW w:w="4253" w:type="dxa"/>
            <w:vMerge/>
            <w:tcBorders>
              <w:top w:val="single" w:sz="4" w:space="0" w:color="auto"/>
              <w:left w:val="single" w:sz="6" w:space="0" w:color="auto"/>
              <w:bottom w:val="single" w:sz="6" w:space="0" w:color="auto"/>
              <w:right w:val="single" w:sz="6" w:space="0" w:color="auto"/>
            </w:tcBorders>
          </w:tcPr>
          <w:p w:rsidR="001B1AB1" w:rsidRPr="005B4088" w:rsidRDefault="001B1AB1" w:rsidP="005B4088">
            <w:pPr>
              <w:pStyle w:val="Style33"/>
              <w:widowControl/>
              <w:jc w:val="both"/>
              <w:rPr>
                <w:rFonts w:ascii="Times New Roman" w:hAnsi="Times New Roman"/>
              </w:rPr>
            </w:pPr>
          </w:p>
        </w:tc>
        <w:tc>
          <w:tcPr>
            <w:tcW w:w="2693" w:type="dxa"/>
            <w:tcBorders>
              <w:top w:val="single" w:sz="4" w:space="0" w:color="auto"/>
              <w:left w:val="single" w:sz="6" w:space="0" w:color="auto"/>
              <w:bottom w:val="single" w:sz="6" w:space="0" w:color="auto"/>
              <w:right w:val="single" w:sz="6" w:space="0" w:color="auto"/>
            </w:tcBorders>
          </w:tcPr>
          <w:p w:rsidR="001B1AB1" w:rsidRPr="005B4088" w:rsidRDefault="001B1AB1" w:rsidP="00741C88">
            <w:pPr>
              <w:pStyle w:val="Style93"/>
              <w:widowControl/>
              <w:spacing w:line="240" w:lineRule="auto"/>
              <w:ind w:left="243"/>
              <w:jc w:val="both"/>
              <w:rPr>
                <w:rStyle w:val="FontStyle130"/>
                <w:sz w:val="24"/>
                <w:szCs w:val="24"/>
              </w:rPr>
            </w:pPr>
            <w:r w:rsidRPr="005B4088">
              <w:rPr>
                <w:rStyle w:val="FontStyle130"/>
                <w:sz w:val="24"/>
                <w:szCs w:val="24"/>
              </w:rPr>
              <w:t>L &gt; 120</w:t>
            </w:r>
          </w:p>
        </w:tc>
        <w:tc>
          <w:tcPr>
            <w:tcW w:w="2693" w:type="dxa"/>
            <w:tcBorders>
              <w:top w:val="single" w:sz="4" w:space="0" w:color="auto"/>
              <w:left w:val="single" w:sz="6" w:space="0" w:color="auto"/>
              <w:bottom w:val="single" w:sz="6" w:space="0" w:color="auto"/>
              <w:right w:val="single" w:sz="6" w:space="0" w:color="auto"/>
            </w:tcBorders>
          </w:tcPr>
          <w:p w:rsidR="001B1AB1" w:rsidRPr="005B4088" w:rsidRDefault="001B1AB1" w:rsidP="00741C88">
            <w:pPr>
              <w:pStyle w:val="Style93"/>
              <w:widowControl/>
              <w:spacing w:line="240" w:lineRule="auto"/>
              <w:ind w:left="244"/>
              <w:jc w:val="both"/>
              <w:rPr>
                <w:rStyle w:val="FontStyle130"/>
                <w:sz w:val="24"/>
                <w:szCs w:val="24"/>
              </w:rPr>
            </w:pPr>
            <w:r w:rsidRPr="005B4088">
              <w:rPr>
                <w:rStyle w:val="FontStyle130"/>
                <w:sz w:val="24"/>
                <w:szCs w:val="24"/>
              </w:rPr>
              <w:t>102(2)</w:t>
            </w:r>
          </w:p>
        </w:tc>
      </w:tr>
      <w:tr w:rsidR="00FD02AC" w:rsidRPr="005B4088" w:rsidTr="00741C88">
        <w:tc>
          <w:tcPr>
            <w:tcW w:w="9639" w:type="dxa"/>
            <w:gridSpan w:val="3"/>
            <w:tcBorders>
              <w:top w:val="single" w:sz="6" w:space="0" w:color="auto"/>
              <w:left w:val="single" w:sz="6" w:space="0" w:color="auto"/>
              <w:bottom w:val="single" w:sz="6" w:space="0" w:color="auto"/>
              <w:right w:val="single" w:sz="6" w:space="0" w:color="auto"/>
            </w:tcBorders>
          </w:tcPr>
          <w:p w:rsidR="00FD02AC" w:rsidRPr="005B4088" w:rsidRDefault="00FD02AC" w:rsidP="00E4622D">
            <w:pPr>
              <w:pStyle w:val="Style53"/>
              <w:widowControl/>
              <w:tabs>
                <w:tab w:val="left" w:pos="527"/>
              </w:tabs>
              <w:spacing w:line="240" w:lineRule="auto"/>
              <w:ind w:left="527" w:hanging="425"/>
              <w:rPr>
                <w:rStyle w:val="FontStyle130"/>
                <w:sz w:val="24"/>
                <w:szCs w:val="24"/>
              </w:rPr>
            </w:pPr>
            <w:r w:rsidRPr="005B4088">
              <w:rPr>
                <w:rStyle w:val="FontStyle130"/>
                <w:sz w:val="24"/>
                <w:szCs w:val="24"/>
              </w:rPr>
              <w:t>(1)</w:t>
            </w:r>
            <w:r w:rsidRPr="005B4088">
              <w:rPr>
                <w:rStyle w:val="FontStyle130"/>
                <w:sz w:val="24"/>
                <w:szCs w:val="24"/>
              </w:rPr>
              <w:tab/>
              <w:t>Dla agregatów spawalniczych: umowny prąd spawania pomnożony przez napięcie obciążające dla najmniejszej wartości</w:t>
            </w:r>
            <w:r w:rsidR="001B1AB1" w:rsidRPr="005B4088">
              <w:rPr>
                <w:rStyle w:val="FontStyle130"/>
                <w:sz w:val="24"/>
                <w:szCs w:val="24"/>
              </w:rPr>
              <w:t xml:space="preserve"> </w:t>
            </w:r>
            <w:r w:rsidRPr="005B4088">
              <w:rPr>
                <w:rStyle w:val="FontStyle130"/>
                <w:sz w:val="24"/>
                <w:szCs w:val="24"/>
              </w:rPr>
              <w:t>współczynnika obciążenia, podanego przez producenta urządzenia.</w:t>
            </w:r>
          </w:p>
          <w:p w:rsidR="00FD02AC" w:rsidRPr="005B4088" w:rsidRDefault="00FD02AC" w:rsidP="00E4622D">
            <w:pPr>
              <w:pStyle w:val="Style93"/>
              <w:widowControl/>
              <w:spacing w:line="240" w:lineRule="auto"/>
              <w:ind w:left="527"/>
              <w:rPr>
                <w:rStyle w:val="FontStyle130"/>
                <w:sz w:val="24"/>
                <w:szCs w:val="24"/>
              </w:rPr>
            </w:pPr>
            <w:r w:rsidRPr="005B4088">
              <w:rPr>
                <w:rStyle w:val="FontStyle130"/>
                <w:sz w:val="24"/>
                <w:szCs w:val="24"/>
              </w:rPr>
              <w:t>Pel - dla agregatów prądotwórczych: moc podstawowa, zgodnie z ISO 8528-1:1993, pkt.</w:t>
            </w:r>
            <w:r w:rsidR="00E4622D">
              <w:rPr>
                <w:rStyle w:val="FontStyle130"/>
                <w:sz w:val="24"/>
                <w:szCs w:val="24"/>
              </w:rPr>
              <w:t> </w:t>
            </w:r>
            <w:r w:rsidRPr="005B4088">
              <w:rPr>
                <w:rStyle w:val="FontStyle130"/>
                <w:sz w:val="24"/>
                <w:szCs w:val="24"/>
              </w:rPr>
              <w:t>13.3.2.</w:t>
            </w:r>
          </w:p>
          <w:p w:rsidR="001B1AB1" w:rsidRPr="005B4088" w:rsidRDefault="00FD02AC" w:rsidP="00E4622D">
            <w:pPr>
              <w:pStyle w:val="Style53"/>
              <w:widowControl/>
              <w:tabs>
                <w:tab w:val="left" w:pos="527"/>
              </w:tabs>
              <w:spacing w:line="240" w:lineRule="auto"/>
              <w:ind w:left="527" w:right="101" w:hanging="425"/>
              <w:rPr>
                <w:rStyle w:val="FontStyle130"/>
                <w:sz w:val="24"/>
                <w:szCs w:val="24"/>
              </w:rPr>
            </w:pPr>
            <w:r w:rsidRPr="005B4088">
              <w:rPr>
                <w:rStyle w:val="FontStyle130"/>
                <w:sz w:val="24"/>
                <w:szCs w:val="24"/>
              </w:rPr>
              <w:t>(2)</w:t>
            </w:r>
            <w:r w:rsidRPr="005B4088">
              <w:rPr>
                <w:rStyle w:val="FontStyle130"/>
                <w:sz w:val="24"/>
                <w:szCs w:val="24"/>
              </w:rPr>
              <w:tab/>
              <w:t xml:space="preserve">Tylko wskazane liczby. Definitywne liczby będą zależały od zmiany przepisów rozporządzenia. </w:t>
            </w:r>
          </w:p>
          <w:p w:rsidR="001B1AB1" w:rsidRPr="005B4088" w:rsidRDefault="00FD02AC" w:rsidP="00E4622D">
            <w:pPr>
              <w:pStyle w:val="Style93"/>
              <w:widowControl/>
              <w:spacing w:line="240" w:lineRule="auto"/>
              <w:ind w:left="102" w:right="101"/>
              <w:jc w:val="both"/>
              <w:rPr>
                <w:rStyle w:val="FontStyle130"/>
                <w:sz w:val="24"/>
                <w:szCs w:val="24"/>
              </w:rPr>
            </w:pPr>
            <w:r w:rsidRPr="005B4088">
              <w:rPr>
                <w:rStyle w:val="FontStyle130"/>
                <w:sz w:val="24"/>
                <w:szCs w:val="24"/>
              </w:rPr>
              <w:t>W przypadku niewprowadzenia</w:t>
            </w:r>
            <w:r w:rsidR="001B1AB1" w:rsidRPr="005B4088">
              <w:rPr>
                <w:rStyle w:val="FontStyle130"/>
                <w:sz w:val="24"/>
                <w:szCs w:val="24"/>
              </w:rPr>
              <w:t xml:space="preserve"> </w:t>
            </w:r>
            <w:r w:rsidRPr="005B4088">
              <w:rPr>
                <w:rStyle w:val="FontStyle130"/>
                <w:sz w:val="24"/>
                <w:szCs w:val="24"/>
              </w:rPr>
              <w:t>takich zmian liczby podane dla etapu I będą w dalszym ciągu obowiązywały dla etapu</w:t>
            </w:r>
            <w:r w:rsidR="001B1AB1" w:rsidRPr="005B4088">
              <w:rPr>
                <w:rStyle w:val="FontStyle130"/>
                <w:sz w:val="24"/>
                <w:szCs w:val="24"/>
              </w:rPr>
              <w:t xml:space="preserve"> </w:t>
            </w:r>
            <w:r w:rsidRPr="005B4088">
              <w:rPr>
                <w:rStyle w:val="FontStyle130"/>
                <w:sz w:val="24"/>
                <w:szCs w:val="24"/>
              </w:rPr>
              <w:t xml:space="preserve">II. </w:t>
            </w:r>
          </w:p>
          <w:p w:rsidR="00FD02AC" w:rsidRDefault="00FD02AC" w:rsidP="00E4622D">
            <w:pPr>
              <w:pStyle w:val="Style93"/>
              <w:widowControl/>
              <w:spacing w:line="240" w:lineRule="auto"/>
              <w:ind w:left="102" w:right="101"/>
              <w:jc w:val="both"/>
              <w:rPr>
                <w:rStyle w:val="FontStyle130"/>
                <w:sz w:val="24"/>
                <w:szCs w:val="24"/>
              </w:rPr>
            </w:pPr>
            <w:r w:rsidRPr="005B4088">
              <w:rPr>
                <w:rStyle w:val="FontStyle130"/>
                <w:sz w:val="24"/>
                <w:szCs w:val="24"/>
              </w:rPr>
              <w:t>Dopuszczalny poziom mocy akustycznej będzie zaokrąglony do najbliższej liczby całkowitej (mniejszy niż 0,5 dla mniejszej liczby, równy 0,5 lub większy dla większej liczby).</w:t>
            </w:r>
          </w:p>
          <w:p w:rsidR="00E4622D" w:rsidRPr="005B4088" w:rsidRDefault="00E4622D" w:rsidP="00E4622D">
            <w:pPr>
              <w:pStyle w:val="Style93"/>
              <w:widowControl/>
              <w:spacing w:line="240" w:lineRule="auto"/>
              <w:ind w:left="102" w:right="101"/>
              <w:jc w:val="both"/>
              <w:rPr>
                <w:rStyle w:val="FontStyle130"/>
                <w:sz w:val="24"/>
                <w:szCs w:val="24"/>
              </w:rPr>
            </w:pPr>
          </w:p>
        </w:tc>
      </w:tr>
    </w:tbl>
    <w:p w:rsidR="001B1AB1" w:rsidRPr="005B4088" w:rsidRDefault="001B1AB1" w:rsidP="005B4088">
      <w:pPr>
        <w:pStyle w:val="Tekstpodstawowy"/>
        <w:rPr>
          <w:rFonts w:ascii="Times New Roman" w:hAnsi="Times New Roman"/>
          <w:bCs/>
          <w:szCs w:val="24"/>
        </w:rPr>
      </w:pP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Podane poziomy hałasu wskazują, że nawet okresowa praca ww. urządzeń powoduje emisję wysokiego poziomu hałasu. Z tego względu, do prowadzenia prac w rejonach terenów podlegających ochronie przed hałasem, należy używać sprzętu nowoczesnego, sprawnego technicznie o niskim poziomie emisji hałasu, prace powinny być prowadzone sprawnie i szybko na tych terenach.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Prace, podczas których występuje duża emisja hałasu powinny być prowadzone wyłącznie w porze dziennej.</w:t>
      </w:r>
    </w:p>
    <w:p w:rsidR="00FD02AC" w:rsidRPr="005B4088" w:rsidRDefault="00E501A8" w:rsidP="001A4D93">
      <w:pPr>
        <w:pStyle w:val="Tekstpodstawowy"/>
        <w:spacing w:before="60"/>
        <w:rPr>
          <w:rFonts w:ascii="Times New Roman" w:hAnsi="Times New Roman"/>
          <w:bCs/>
          <w:szCs w:val="24"/>
        </w:rPr>
      </w:pPr>
      <w:r w:rsidRPr="005B4088">
        <w:rPr>
          <w:rFonts w:ascii="Times New Roman" w:hAnsi="Times New Roman"/>
          <w:bCs/>
          <w:szCs w:val="24"/>
        </w:rPr>
        <w:t>Zaleca się, zatem zlokalizować b</w:t>
      </w:r>
      <w:r w:rsidR="00FD02AC" w:rsidRPr="005B4088">
        <w:rPr>
          <w:rFonts w:ascii="Times New Roman" w:hAnsi="Times New Roman"/>
          <w:bCs/>
          <w:szCs w:val="24"/>
        </w:rPr>
        <w:t>azę sprzętu budowlanego w oddaleniu od obszarów podlegających ochronie przed hałasem.</w:t>
      </w:r>
    </w:p>
    <w:p w:rsidR="00E501A8" w:rsidRPr="005B4088" w:rsidRDefault="00FD02AC" w:rsidP="001A4D93">
      <w:pPr>
        <w:pStyle w:val="Tekstpodstawowy"/>
        <w:spacing w:before="60"/>
        <w:rPr>
          <w:rFonts w:ascii="Times New Roman" w:hAnsi="Times New Roman"/>
          <w:bCs/>
          <w:i/>
          <w:iCs/>
          <w:szCs w:val="24"/>
        </w:rPr>
      </w:pPr>
      <w:r w:rsidRPr="005B4088">
        <w:rPr>
          <w:rFonts w:ascii="Times New Roman" w:hAnsi="Times New Roman"/>
          <w:bCs/>
          <w:szCs w:val="24"/>
        </w:rPr>
        <w:t xml:space="preserve">Należy zaznaczyć, że rozporządzenie Ministra Środowiska z dnia 14 czerwca 2007 r. w sprawie dopuszczalnych poziomów hałasu w środowisku nie określa norm emisji hałasu, a standardy, jakości środowiska, które muszą być osiągnięte w określonym czasie przez środowisko, jako całość lub przez jego poszczególne elementy przyrodnicze (art. 3 pkt. 34 ustawy z 27 kwietnia 2001 r. </w:t>
      </w:r>
      <w:r w:rsidRPr="005B4088">
        <w:rPr>
          <w:rFonts w:ascii="Times New Roman" w:hAnsi="Times New Roman"/>
          <w:bCs/>
          <w:i/>
          <w:iCs/>
          <w:szCs w:val="24"/>
        </w:rPr>
        <w:t xml:space="preserve">Prawo ochrony środowiska). </w:t>
      </w:r>
    </w:p>
    <w:p w:rsidR="00E501A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Standardy te odnoszą się do poszczególnych kategorii terenów wskazanych na podstawie przepisów prawa miejscowego. Nie mają one bezpośredniego zastosowania do wydarzeń o ograniczonym czasie trwania, takich jak np. prowadzenie budowy. </w:t>
      </w:r>
    </w:p>
    <w:p w:rsidR="00E501A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Inwestor oraz wykonawca prac budowlanych powinien spełnić wymagania określone w ustawie z dnia 30</w:t>
      </w:r>
      <w:r w:rsidR="00E501A8" w:rsidRPr="005B4088">
        <w:rPr>
          <w:rFonts w:ascii="Times New Roman" w:hAnsi="Times New Roman"/>
          <w:bCs/>
          <w:szCs w:val="24"/>
        </w:rPr>
        <w:t> </w:t>
      </w:r>
      <w:r w:rsidRPr="005B4088">
        <w:rPr>
          <w:rFonts w:ascii="Times New Roman" w:hAnsi="Times New Roman"/>
          <w:bCs/>
          <w:szCs w:val="24"/>
        </w:rPr>
        <w:t>sierpnia 2002 r. o systemie oceny zgodności oraz rozporządzeniu Ministra Gospodarki z dnia 21</w:t>
      </w:r>
      <w:r w:rsidR="00E4622D">
        <w:rPr>
          <w:rFonts w:ascii="Times New Roman" w:hAnsi="Times New Roman"/>
          <w:bCs/>
          <w:szCs w:val="24"/>
        </w:rPr>
        <w:t> </w:t>
      </w:r>
      <w:r w:rsidRPr="005B4088">
        <w:rPr>
          <w:rFonts w:ascii="Times New Roman" w:hAnsi="Times New Roman"/>
          <w:bCs/>
          <w:szCs w:val="24"/>
        </w:rPr>
        <w:t xml:space="preserve">grudnia 2005 r. w sprawie zasadniczych wymagań dla urządzeń używanych na zewnątrz pomieszczeń w zakresie emisji hałasu do środowiska.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placu budowy powinny być stosowane wyłącznie urządzenia dopuszczone do obrotu w Polsce, a</w:t>
      </w:r>
      <w:r w:rsidR="00E4622D">
        <w:rPr>
          <w:rFonts w:ascii="Times New Roman" w:hAnsi="Times New Roman"/>
          <w:bCs/>
          <w:szCs w:val="24"/>
        </w:rPr>
        <w:t> </w:t>
      </w:r>
      <w:r w:rsidRPr="005B4088">
        <w:rPr>
          <w:rFonts w:ascii="Times New Roman" w:hAnsi="Times New Roman"/>
          <w:bCs/>
          <w:szCs w:val="24"/>
        </w:rPr>
        <w:t>ich użytkowanie zgodne z przeznaczeniem.</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Dotychczasowe doświadczenia z realizacją podobnych prac budowlanych wskazują, że emitowany hałas, pomimo okresowo wysokiego poziomu, nie jest odbierany, jako uciążliwy dla środowiska, z</w:t>
      </w:r>
      <w:r w:rsidR="00E4622D">
        <w:rPr>
          <w:rFonts w:ascii="Times New Roman" w:hAnsi="Times New Roman"/>
          <w:bCs/>
          <w:szCs w:val="24"/>
        </w:rPr>
        <w:t> </w:t>
      </w:r>
      <w:r w:rsidRPr="005B4088">
        <w:rPr>
          <w:rFonts w:ascii="Times New Roman" w:hAnsi="Times New Roman"/>
          <w:bCs/>
          <w:szCs w:val="24"/>
        </w:rPr>
        <w:t>uwagi na jego przejściowy charakter.</w:t>
      </w:r>
    </w:p>
    <w:p w:rsidR="00E501A8" w:rsidRPr="005B4088" w:rsidRDefault="00E501A8" w:rsidP="001A4D93">
      <w:pPr>
        <w:pStyle w:val="Tekstpodstawowy"/>
        <w:spacing w:before="60"/>
        <w:rPr>
          <w:rFonts w:ascii="Times New Roman" w:hAnsi="Times New Roman"/>
          <w:bCs/>
          <w:szCs w:val="24"/>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Podsumowanie.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Przy zastosowaniu nowoczesnego sprzętu, przy planowanym do realizacji zakresie prac ziemnych oraz przy stosunkowo krótkim okresie prowadzenia tych prac, nie wystąpi istotne pogorszenie klimatu akustycznego na terenach podlegających ochronie przed hałasem.</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Aby uniknąć negatywnego oddziaływania na klimat akustyczny podczas realizacji przedsięwzięcia, należy również podjąć działania minimalizujące przedstawione w pkt. 15. </w:t>
      </w:r>
      <w:r w:rsidRPr="005B4088">
        <w:rPr>
          <w:rFonts w:ascii="Times New Roman" w:hAnsi="Times New Roman"/>
          <w:bCs/>
          <w:i/>
          <w:iCs/>
          <w:szCs w:val="24"/>
        </w:rPr>
        <w:t>„Opis przewidywanych działań mających na celu zapobieganie, ograniczanie lub kompensację przyrodniczą negatywnych oddziaływań na środowisko</w:t>
      </w:r>
      <w:r w:rsidR="00E4622D">
        <w:rPr>
          <w:rFonts w:ascii="Times New Roman" w:hAnsi="Times New Roman"/>
          <w:bCs/>
          <w:i/>
          <w:iCs/>
          <w:szCs w:val="24"/>
        </w:rPr>
        <w:t>”</w:t>
      </w:r>
      <w:r w:rsidRPr="005B4088">
        <w:rPr>
          <w:rFonts w:ascii="Times New Roman" w:hAnsi="Times New Roman"/>
          <w:bCs/>
          <w:szCs w:val="24"/>
        </w:rPr>
        <w:t>.</w:t>
      </w:r>
    </w:p>
    <w:p w:rsidR="00FD02AC" w:rsidRPr="00F43EE6" w:rsidRDefault="00F44176" w:rsidP="00F43EE6">
      <w:pPr>
        <w:spacing w:before="240" w:after="60"/>
        <w:ind w:left="709" w:hanging="709"/>
        <w:jc w:val="both"/>
        <w:outlineLvl w:val="0"/>
        <w:rPr>
          <w:rFonts w:ascii="Times New Roman" w:hAnsi="Times New Roman"/>
          <w:b/>
        </w:rPr>
      </w:pPr>
      <w:bookmarkStart w:id="224" w:name="_Toc29383391"/>
      <w:bookmarkStart w:id="225" w:name="_Toc31631712"/>
      <w:bookmarkStart w:id="226" w:name="_Toc33694885"/>
      <w:bookmarkStart w:id="227" w:name="_Toc34903379"/>
      <w:r>
        <w:rPr>
          <w:rFonts w:ascii="Times New Roman" w:hAnsi="Times New Roman"/>
          <w:b/>
        </w:rPr>
        <w:t xml:space="preserve">11.1.5 </w:t>
      </w:r>
      <w:r>
        <w:rPr>
          <w:rFonts w:ascii="Times New Roman" w:hAnsi="Times New Roman"/>
          <w:b/>
        </w:rPr>
        <w:tab/>
      </w:r>
      <w:r w:rsidR="00FD02AC" w:rsidRPr="00F43EE6">
        <w:rPr>
          <w:rFonts w:ascii="Times New Roman" w:hAnsi="Times New Roman"/>
          <w:b/>
        </w:rPr>
        <w:t>Emisja pól elektromagnetycznych</w:t>
      </w:r>
      <w:bookmarkEnd w:id="224"/>
      <w:bookmarkEnd w:id="225"/>
      <w:bookmarkEnd w:id="226"/>
      <w:bookmarkEnd w:id="22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ramach budowy planowanego przedsięwzięcia nie przewiduje się wykorzystywania maszyn i</w:t>
      </w:r>
      <w:r w:rsidR="00E4622D">
        <w:rPr>
          <w:rFonts w:ascii="Times New Roman" w:hAnsi="Times New Roman"/>
          <w:bCs/>
          <w:szCs w:val="24"/>
        </w:rPr>
        <w:t> </w:t>
      </w:r>
      <w:r w:rsidRPr="005B4088">
        <w:rPr>
          <w:rFonts w:ascii="Times New Roman" w:hAnsi="Times New Roman"/>
          <w:bCs/>
          <w:szCs w:val="24"/>
        </w:rPr>
        <w:t>urządzeń emitujących pola elektromagnetyczne.</w:t>
      </w:r>
    </w:p>
    <w:p w:rsidR="00FD02AC" w:rsidRPr="00F43EE6" w:rsidRDefault="00F44176" w:rsidP="00F43EE6">
      <w:pPr>
        <w:spacing w:before="240" w:after="60"/>
        <w:ind w:left="709" w:hanging="709"/>
        <w:jc w:val="both"/>
        <w:outlineLvl w:val="0"/>
        <w:rPr>
          <w:rFonts w:ascii="Times New Roman" w:hAnsi="Times New Roman"/>
          <w:b/>
        </w:rPr>
      </w:pPr>
      <w:bookmarkStart w:id="228" w:name="_Toc29383392"/>
      <w:bookmarkStart w:id="229" w:name="_Toc31631713"/>
      <w:bookmarkStart w:id="230" w:name="_Toc33694886"/>
      <w:bookmarkStart w:id="231" w:name="_Toc34903380"/>
      <w:r>
        <w:rPr>
          <w:rFonts w:ascii="Times New Roman" w:hAnsi="Times New Roman"/>
          <w:b/>
        </w:rPr>
        <w:t xml:space="preserve">11.1.6 </w:t>
      </w:r>
      <w:r>
        <w:rPr>
          <w:rFonts w:ascii="Times New Roman" w:hAnsi="Times New Roman"/>
          <w:b/>
        </w:rPr>
        <w:tab/>
      </w:r>
      <w:r w:rsidR="00FD02AC" w:rsidRPr="00F43EE6">
        <w:rPr>
          <w:rFonts w:ascii="Times New Roman" w:hAnsi="Times New Roman"/>
          <w:b/>
        </w:rPr>
        <w:t>Środowisko przyrodnicze. Szata roślinna</w:t>
      </w:r>
      <w:bookmarkEnd w:id="228"/>
      <w:bookmarkEnd w:id="229"/>
      <w:bookmarkEnd w:id="230"/>
      <w:bookmarkEnd w:id="23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Waloryzacji Przyrodniczej Miasta Szczecina (2018r.), na terenie planowanego przedsięwzięcia i</w:t>
      </w:r>
      <w:r w:rsidR="00E4622D">
        <w:rPr>
          <w:rFonts w:ascii="Times New Roman" w:hAnsi="Times New Roman"/>
          <w:bCs/>
          <w:szCs w:val="24"/>
        </w:rPr>
        <w:t> </w:t>
      </w:r>
      <w:r w:rsidRPr="005B4088">
        <w:rPr>
          <w:rFonts w:ascii="Times New Roman" w:hAnsi="Times New Roman"/>
          <w:bCs/>
          <w:szCs w:val="24"/>
        </w:rPr>
        <w:t>przy jego granicach, nie są wykazywane siedliska przyrodnicze oraz stanowiska gatunków roślin chronionych, rzadkich i zagrożonych. Teren planowanego przedsięwzięcia nie jest wykazywany, jako obszar cenny botanicznie.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nie ma drzew i krzewów. Nie ma tam roślin objętych ochroną gatunkową. Stwierdzone gatunki nie identyfikują siedlisk przyrodniczych z Załącznika I Dyrektywy Siedliskowej. Stwierdzone gatunki występują na całym terenie istniejącej oczyszczalni ścieków. W</w:t>
      </w:r>
      <w:r w:rsidR="00E4622D">
        <w:rPr>
          <w:rFonts w:ascii="Times New Roman" w:hAnsi="Times New Roman"/>
          <w:bCs/>
          <w:szCs w:val="24"/>
        </w:rPr>
        <w:t> </w:t>
      </w:r>
      <w:r w:rsidRPr="005B4088">
        <w:rPr>
          <w:rFonts w:ascii="Times New Roman" w:hAnsi="Times New Roman"/>
          <w:bCs/>
          <w:szCs w:val="24"/>
        </w:rPr>
        <w:t>związku z</w:t>
      </w:r>
      <w:r w:rsidR="00E501A8" w:rsidRPr="005B4088">
        <w:rPr>
          <w:rFonts w:ascii="Times New Roman" w:hAnsi="Times New Roman"/>
          <w:bCs/>
          <w:szCs w:val="24"/>
        </w:rPr>
        <w:t> </w:t>
      </w:r>
      <w:r w:rsidRPr="005B4088">
        <w:rPr>
          <w:rFonts w:ascii="Times New Roman" w:hAnsi="Times New Roman"/>
          <w:bCs/>
          <w:szCs w:val="24"/>
        </w:rPr>
        <w:t>tym likwidacja stanowisk nie będzie zagrożeniem dla stanu ich populacji. Realizacja planowanego przedsięwzięcia nie wiąże się z negatywnymi oddziaływaniami na stosunki wodne, nie</w:t>
      </w:r>
      <w:r w:rsidR="00E4622D">
        <w:rPr>
          <w:rFonts w:ascii="Times New Roman" w:hAnsi="Times New Roman"/>
          <w:bCs/>
          <w:szCs w:val="24"/>
        </w:rPr>
        <w:t> </w:t>
      </w:r>
      <w:r w:rsidRPr="005B4088">
        <w:rPr>
          <w:rFonts w:ascii="Times New Roman" w:hAnsi="Times New Roman"/>
          <w:bCs/>
          <w:szCs w:val="24"/>
        </w:rPr>
        <w:t>wystąpi uwalnianie do środowiska inwazyjnych gatunków roślin. Nie wystąpią zagrożenia dla</w:t>
      </w:r>
      <w:r w:rsidR="00E4622D">
        <w:rPr>
          <w:rFonts w:ascii="Times New Roman" w:hAnsi="Times New Roman"/>
          <w:bCs/>
          <w:szCs w:val="24"/>
        </w:rPr>
        <w:t> </w:t>
      </w:r>
      <w:r w:rsidRPr="005B4088">
        <w:rPr>
          <w:rFonts w:ascii="Times New Roman" w:hAnsi="Times New Roman"/>
          <w:bCs/>
          <w:szCs w:val="24"/>
        </w:rPr>
        <w:t>roślin i</w:t>
      </w:r>
      <w:r w:rsidR="00E4622D">
        <w:rPr>
          <w:rFonts w:ascii="Times New Roman" w:hAnsi="Times New Roman"/>
          <w:bCs/>
          <w:szCs w:val="24"/>
        </w:rPr>
        <w:t> </w:t>
      </w:r>
      <w:r w:rsidRPr="005B4088">
        <w:rPr>
          <w:rFonts w:ascii="Times New Roman" w:hAnsi="Times New Roman"/>
          <w:bCs/>
          <w:szCs w:val="24"/>
        </w:rPr>
        <w:t>ich siedlisk poza granicami lokalizacji planowanego przedsięwzięcia.</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Fauna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to obszar instalacji do unieszkodliwiania i odzysku płynnych odpadów ropopochodnych. W jego granicach nie ma drzew i krzewów, cieków i zbiorników wodnych, terenów podmokłych.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stanowi siedliska płazów, gadów i ssaków i w fazie realizacji nie</w:t>
      </w:r>
      <w:r w:rsidR="00E501A8" w:rsidRPr="005B4088">
        <w:rPr>
          <w:rFonts w:ascii="Times New Roman" w:hAnsi="Times New Roman"/>
          <w:bCs/>
          <w:szCs w:val="24"/>
        </w:rPr>
        <w:t> </w:t>
      </w:r>
      <w:r w:rsidRPr="005B4088">
        <w:rPr>
          <w:rFonts w:ascii="Times New Roman" w:hAnsi="Times New Roman"/>
          <w:bCs/>
          <w:szCs w:val="24"/>
        </w:rPr>
        <w:t>wystąpią oddziaływania na taką faunę. Na terenie planowanego przedsięwzięcia i przy jego granicach, stwierdzono pospolite i niezagrożone gatunki bezkręgowców. Ich siedliskiem są również tereny w otoczeniu i w związku z tym realizacja planowanego przedsięwzięcia nie będzie zagrożeniem dla stanu populacji stwierdzonych gatunków bezkręgowców.</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Ptaki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stanowi siedliska gatunków ptaków z Załącznika I Dyrektywy Ptasiej oraz gatunków wodno - błotnych, które tam nie zalatują. Na terenie nie ma siedlisk atrakcyjnych dla</w:t>
      </w:r>
      <w:r w:rsidR="00E501A8" w:rsidRPr="005B4088">
        <w:rPr>
          <w:rFonts w:ascii="Times New Roman" w:hAnsi="Times New Roman"/>
          <w:bCs/>
          <w:szCs w:val="24"/>
        </w:rPr>
        <w:t> </w:t>
      </w:r>
      <w:r w:rsidRPr="005B4088">
        <w:rPr>
          <w:rFonts w:ascii="Times New Roman" w:hAnsi="Times New Roman"/>
          <w:bCs/>
          <w:szCs w:val="24"/>
        </w:rPr>
        <w:t>ptaków, w tym nie ma tam drzew i krzewów, cieków i zbiorników wodnych, miejsc podmokłych, łąk i</w:t>
      </w:r>
      <w:r w:rsidR="00E501A8" w:rsidRPr="005B4088">
        <w:rPr>
          <w:rFonts w:ascii="Times New Roman" w:hAnsi="Times New Roman"/>
          <w:bCs/>
          <w:szCs w:val="24"/>
        </w:rPr>
        <w:t> </w:t>
      </w:r>
      <w:r w:rsidRPr="005B4088">
        <w:rPr>
          <w:rFonts w:ascii="Times New Roman" w:hAnsi="Times New Roman"/>
          <w:bCs/>
          <w:szCs w:val="24"/>
        </w:rPr>
        <w:t>pastwisk. Na terenie nie ma bazy żerowiskowej, zwabiającej ptaki. Na teren planowanego przedsięwzięcia ptaki zalatywały sporadycznie i nielicznie, przy czym nie przebywały tam one na stałe i nie przystępowały do lęgów. Teren nie ma znaczenia dla ochrony liczebności żadnego gatunku ptaka.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Biorąc pod uwagę powyższe oraz lokalizację planowanego przedsięwzięcia w granicach istniejącej oczyszczalni ścieków, w fazie realizacji nie wystąpią zagrożenia dla stwierdzonych gatunków ptaków. Mogą one nie reagować na fazę realizacji lub mogą przenieść się na inne tereny w sąsiedztwie lokalizacji planowanego przedsięwzięcia.</w:t>
      </w:r>
    </w:p>
    <w:p w:rsidR="00FD02AC" w:rsidRPr="00F43EE6" w:rsidRDefault="00F44176" w:rsidP="00F43EE6">
      <w:pPr>
        <w:spacing w:before="240" w:after="60"/>
        <w:ind w:left="709" w:hanging="709"/>
        <w:jc w:val="both"/>
        <w:outlineLvl w:val="0"/>
        <w:rPr>
          <w:rFonts w:ascii="Times New Roman" w:hAnsi="Times New Roman"/>
          <w:b/>
        </w:rPr>
      </w:pPr>
      <w:bookmarkStart w:id="232" w:name="_Toc29383393"/>
      <w:bookmarkStart w:id="233" w:name="_Toc31631714"/>
      <w:bookmarkStart w:id="234" w:name="_Toc33694887"/>
      <w:bookmarkStart w:id="235" w:name="_Toc34903381"/>
      <w:r>
        <w:rPr>
          <w:rFonts w:ascii="Times New Roman" w:hAnsi="Times New Roman"/>
          <w:b/>
        </w:rPr>
        <w:t xml:space="preserve">11.1.7 </w:t>
      </w:r>
      <w:r>
        <w:rPr>
          <w:rFonts w:ascii="Times New Roman" w:hAnsi="Times New Roman"/>
          <w:b/>
        </w:rPr>
        <w:tab/>
      </w:r>
      <w:r w:rsidR="00FD02AC" w:rsidRPr="00F43EE6">
        <w:rPr>
          <w:rFonts w:ascii="Times New Roman" w:hAnsi="Times New Roman"/>
          <w:b/>
        </w:rPr>
        <w:t>Klimat i bioróżnorodność</w:t>
      </w:r>
      <w:bookmarkEnd w:id="232"/>
      <w:bookmarkEnd w:id="233"/>
      <w:bookmarkEnd w:id="234"/>
      <w:bookmarkEnd w:id="235"/>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bCs/>
          <w:szCs w:val="24"/>
        </w:rPr>
        <w:t>Klimat - planowane przedsięwzięcie na etapie realizacji nie będzie przyczyniało się do negatywnych zmian klimatycznych. Faza realizacji będzie miała charakter krótkoterminowy, ograniczony do czasu trwania budowy. W związku z powyższym nie wystąpi uwalnianie do atmosfery gazów, tj. parę wodną, dwutlenek węgla, metan, freony,</w:t>
      </w:r>
      <w:r w:rsidR="00E501A8" w:rsidRPr="005B4088">
        <w:rPr>
          <w:rFonts w:ascii="Times New Roman" w:hAnsi="Times New Roman"/>
          <w:bCs/>
          <w:szCs w:val="24"/>
        </w:rPr>
        <w:t xml:space="preserve"> </w:t>
      </w:r>
      <w:r w:rsidRPr="005B4088">
        <w:rPr>
          <w:rFonts w:ascii="Times New Roman" w:hAnsi="Times New Roman"/>
          <w:bCs/>
          <w:szCs w:val="24"/>
        </w:rPr>
        <w:t>podtlenek azotu (N2O), gazy przemysłowe (HFC, PFC, SF6), w ilościach mogących być przyczyną efektu cieplarnianego.</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nie ma zasobów środowiska przyrodniczego, mających wpływ na warunki klimatyczne, w tym w zakresie pochłaniania gazów cieplarnianych. Na terenie nie ma drzew i</w:t>
      </w:r>
      <w:r w:rsidR="00E501A8" w:rsidRPr="005B4088">
        <w:rPr>
          <w:rFonts w:ascii="Times New Roman" w:hAnsi="Times New Roman"/>
          <w:bCs/>
          <w:szCs w:val="24"/>
        </w:rPr>
        <w:t> </w:t>
      </w:r>
      <w:r w:rsidRPr="005B4088">
        <w:rPr>
          <w:rFonts w:ascii="Times New Roman" w:hAnsi="Times New Roman"/>
          <w:bCs/>
          <w:szCs w:val="24"/>
        </w:rPr>
        <w:t>krzewów. W fazie realizacji nie wystąpią negatywne oddziaływania na elementy środowiska przyrodniczego na terenach poza granicami analizowanego terenu, które mają znaczenie dla kształtowania lokalnych warunków klimatycznych.</w:t>
      </w:r>
    </w:p>
    <w:p w:rsidR="00E501A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związku z powyższym, w fazie realizacji nie prognozuje się negatywnych oddziaływań na potencjał ekologiczny terenów poza granicami terenu lokalizacji planowanego przedsięwzięcia, nie wystąpi obniżanie ich wartości przyrodniczej i użytkowej. Faza realizacji planowanego przedsięwzięcia nie będzie powodowała w środowisku negatywnych zmian, mogących powodować zmniejszenie opadów atmosferycznych, dostępność i jakość zasobów wodnych. Nie wystąpią oddziaływania, których skutkiem mógłby być wzrost temperatury w skali lokalnej czy ponadlokalnej. W omawianym przypadku skala zainwestowania i jej rodzaj, nie spowodują negatywnych oddziaływań na temperaturę powietrza. Nie wystąpią oddziaływania na</w:t>
      </w:r>
      <w:r w:rsidR="00E501A8" w:rsidRPr="005B4088">
        <w:rPr>
          <w:rFonts w:ascii="Times New Roman" w:hAnsi="Times New Roman"/>
          <w:bCs/>
          <w:szCs w:val="24"/>
        </w:rPr>
        <w:t> </w:t>
      </w:r>
      <w:r w:rsidRPr="005B4088">
        <w:rPr>
          <w:rFonts w:ascii="Times New Roman" w:hAnsi="Times New Roman"/>
          <w:bCs/>
          <w:szCs w:val="24"/>
        </w:rPr>
        <w:t>środowisko, powodujące wzrost temperatury powietrza zarówno w skali krótkoterminowej, jak</w:t>
      </w:r>
      <w:r w:rsidR="00E501A8" w:rsidRPr="005B4088">
        <w:rPr>
          <w:rFonts w:ascii="Times New Roman" w:hAnsi="Times New Roman"/>
          <w:bCs/>
          <w:szCs w:val="24"/>
        </w:rPr>
        <w:t> </w:t>
      </w:r>
      <w:r w:rsidRPr="005B4088">
        <w:rPr>
          <w:rFonts w:ascii="Times New Roman" w:hAnsi="Times New Roman"/>
          <w:bCs/>
          <w:szCs w:val="24"/>
        </w:rPr>
        <w:t>i</w:t>
      </w:r>
      <w:r w:rsidR="00E501A8" w:rsidRPr="005B4088">
        <w:rPr>
          <w:rFonts w:ascii="Times New Roman" w:hAnsi="Times New Roman"/>
          <w:bCs/>
          <w:szCs w:val="24"/>
        </w:rPr>
        <w:t> </w:t>
      </w:r>
      <w:r w:rsidRPr="005B4088">
        <w:rPr>
          <w:rFonts w:ascii="Times New Roman" w:hAnsi="Times New Roman"/>
          <w:bCs/>
          <w:szCs w:val="24"/>
        </w:rPr>
        <w:t xml:space="preserve">długoterminowej.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związku z powyższym można prognozować, że planowane przedsięwzięcie na etapie realizacji nie</w:t>
      </w:r>
      <w:r w:rsidR="00E501A8" w:rsidRPr="005B4088">
        <w:rPr>
          <w:rFonts w:ascii="Times New Roman" w:hAnsi="Times New Roman"/>
          <w:bCs/>
          <w:szCs w:val="24"/>
        </w:rPr>
        <w:t> </w:t>
      </w:r>
      <w:r w:rsidRPr="005B4088">
        <w:rPr>
          <w:rFonts w:ascii="Times New Roman" w:hAnsi="Times New Roman"/>
          <w:bCs/>
          <w:szCs w:val="24"/>
        </w:rPr>
        <w:t>spowoduje znaczącego negatywnego oddziaływania na klimat.</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Adaptacja do zmian klimatu</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projekcie budowlanym należy uwzględnić opcje adaptacyjne, mające na celu zapobieganie negatywnym skutkom oraz zwiększające odporność inwestycji na zmiany klimatu (materiały konstrukcyjne). W</w:t>
      </w:r>
      <w:r w:rsidR="00E501A8" w:rsidRPr="005B4088">
        <w:rPr>
          <w:rFonts w:ascii="Times New Roman" w:hAnsi="Times New Roman"/>
          <w:bCs/>
          <w:szCs w:val="24"/>
        </w:rPr>
        <w:t> </w:t>
      </w:r>
      <w:r w:rsidRPr="005B4088">
        <w:rPr>
          <w:rFonts w:ascii="Times New Roman" w:hAnsi="Times New Roman"/>
          <w:bCs/>
          <w:szCs w:val="24"/>
        </w:rPr>
        <w:t>odniesieniu do sił zewnętrznych, w projekcie budowlanym należy uwzględnić: obciążenie wiatrem i</w:t>
      </w:r>
      <w:r w:rsidR="00E501A8" w:rsidRPr="005B4088">
        <w:rPr>
          <w:rFonts w:ascii="Times New Roman" w:hAnsi="Times New Roman"/>
          <w:bCs/>
          <w:szCs w:val="24"/>
        </w:rPr>
        <w:t> </w:t>
      </w:r>
      <w:r w:rsidRPr="005B4088">
        <w:rPr>
          <w:rFonts w:ascii="Times New Roman" w:hAnsi="Times New Roman"/>
          <w:bCs/>
          <w:szCs w:val="24"/>
        </w:rPr>
        <w:t>śniegiem, różnice temperatur (fale upałów, osuszanie), burze (w tym deszcze nawalne). Teren planowanego przedsięwzięcia nie jest narażony na powodzie i podtopienia oraz osuwanie się mas ziemi i</w:t>
      </w:r>
      <w:r w:rsidR="00E501A8" w:rsidRPr="005B4088">
        <w:rPr>
          <w:rFonts w:ascii="Times New Roman" w:hAnsi="Times New Roman"/>
          <w:bCs/>
          <w:szCs w:val="24"/>
        </w:rPr>
        <w:t> </w:t>
      </w:r>
      <w:r w:rsidRPr="005B4088">
        <w:rPr>
          <w:rFonts w:ascii="Times New Roman" w:hAnsi="Times New Roman"/>
          <w:bCs/>
          <w:szCs w:val="24"/>
        </w:rPr>
        <w:t>w</w:t>
      </w:r>
      <w:r w:rsidR="00E501A8" w:rsidRPr="005B4088">
        <w:rPr>
          <w:rFonts w:ascii="Times New Roman" w:hAnsi="Times New Roman"/>
          <w:bCs/>
          <w:szCs w:val="24"/>
        </w:rPr>
        <w:t> </w:t>
      </w:r>
      <w:r w:rsidRPr="005B4088">
        <w:rPr>
          <w:rFonts w:ascii="Times New Roman" w:hAnsi="Times New Roman"/>
          <w:bCs/>
          <w:szCs w:val="24"/>
        </w:rPr>
        <w:t>takim zakresie nie zachodzi konieczność podejmowania rozwiązań projektowych, związanych z</w:t>
      </w:r>
      <w:r w:rsidR="00E501A8" w:rsidRPr="005B4088">
        <w:rPr>
          <w:rFonts w:ascii="Times New Roman" w:hAnsi="Times New Roman"/>
          <w:bCs/>
          <w:szCs w:val="24"/>
        </w:rPr>
        <w:t> </w:t>
      </w:r>
      <w:r w:rsidRPr="005B4088">
        <w:rPr>
          <w:rFonts w:ascii="Times New Roman" w:hAnsi="Times New Roman"/>
          <w:bCs/>
          <w:szCs w:val="24"/>
        </w:rPr>
        <w:t>adaptacją do zmian klimatycznych. Realizacja inwestycji nie przyczyni się do powstawania lub nasilania się</w:t>
      </w:r>
      <w:r w:rsidR="00E501A8" w:rsidRPr="005B4088">
        <w:rPr>
          <w:rFonts w:ascii="Times New Roman" w:hAnsi="Times New Roman"/>
          <w:bCs/>
          <w:szCs w:val="24"/>
        </w:rPr>
        <w:t> </w:t>
      </w:r>
      <w:r w:rsidRPr="005B4088">
        <w:rPr>
          <w:rFonts w:ascii="Times New Roman" w:hAnsi="Times New Roman"/>
          <w:bCs/>
          <w:szCs w:val="24"/>
        </w:rPr>
        <w:t>zmian klimatycznych, które mogłyby powodować powstawanie zjawisk ekstremalnych.</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Rozwiązania alternatywne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Rozwiązania alternatywne można zdefiniować, jako różne sposoby, dzięki którym wykonawca może realistycznie osiągnąć cele przedsięwzięcia, np. wykonując innego rodzaju działanie, wybierając inną lokalizację lub stosując inną technologię albo projekt przy realizacji przedsięwzięcia. Pod realizację planowanego przedsięwzięcia wybrano teren, który nie jest zagrożony ryzykiem powodzi i podtopień, nie jest narażony na zjawiska geotechniczne, w tym osuwanie się mas ziemi i nie graniczy z terenami narażonymi na takie zjawiska. Teren jest zlokalizowany poza granicami istniejących i projektowanych form ochrony przyrody. Nie graniczy z elementami środowiska przyrodniczego o istotnym wpływie na klimat. W</w:t>
      </w:r>
      <w:r w:rsidR="00E501A8" w:rsidRPr="005B4088">
        <w:rPr>
          <w:rFonts w:ascii="Times New Roman" w:hAnsi="Times New Roman"/>
          <w:bCs/>
          <w:szCs w:val="24"/>
        </w:rPr>
        <w:t> </w:t>
      </w:r>
      <w:r w:rsidRPr="005B4088">
        <w:rPr>
          <w:rFonts w:ascii="Times New Roman" w:hAnsi="Times New Roman"/>
          <w:bCs/>
          <w:szCs w:val="24"/>
        </w:rPr>
        <w:t>związku z powyższym uznano, że nie zachodzi konieczność podejmowania rozwiązań alternatywnych, dotyczących innej lokalizacji terenu planowanego przedsięwzięcia.</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Bioróżnorodność</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bCs/>
          <w:szCs w:val="24"/>
        </w:rPr>
        <w:t>Głównym aktem prawnym odnoszącym się do różnorodności biologicznej na szczeblu krajowym, jest ustawa z dnia 16 kwietnia 2004 r. o ochronie przyrody. Różnorodność biologiczna jest zdefiniowana w</w:t>
      </w:r>
      <w:r w:rsidR="00E4622D">
        <w:rPr>
          <w:rFonts w:ascii="Times New Roman" w:hAnsi="Times New Roman"/>
          <w:bCs/>
          <w:szCs w:val="24"/>
        </w:rPr>
        <w:t> </w:t>
      </w:r>
      <w:r w:rsidRPr="005B4088">
        <w:rPr>
          <w:rFonts w:ascii="Times New Roman" w:hAnsi="Times New Roman"/>
          <w:bCs/>
          <w:szCs w:val="24"/>
        </w:rPr>
        <w:t>art.5 pkt. 16): zróżnicowanie żywych organizmów występujących w ekosystemach, w obrębie gatunku i między gatunkami, oraz zróżnicowanie ekosystemów. Ustawa o ochronie przyrody z dnia 16</w:t>
      </w:r>
      <w:r w:rsidR="00E4622D">
        <w:rPr>
          <w:rFonts w:ascii="Times New Roman" w:hAnsi="Times New Roman"/>
          <w:bCs/>
          <w:szCs w:val="24"/>
        </w:rPr>
        <w:t> </w:t>
      </w:r>
      <w:r w:rsidRPr="005B4088">
        <w:rPr>
          <w:rFonts w:ascii="Times New Roman" w:hAnsi="Times New Roman"/>
          <w:bCs/>
          <w:szCs w:val="24"/>
        </w:rPr>
        <w:t>kwietnia 2004 r., jako cel ochrony przyrody definiuje m.in.: utrzymanie procesów ekologicznych i</w:t>
      </w:r>
      <w:r w:rsidR="00E4622D">
        <w:rPr>
          <w:rFonts w:ascii="Times New Roman" w:hAnsi="Times New Roman"/>
          <w:bCs/>
          <w:szCs w:val="24"/>
        </w:rPr>
        <w:t> </w:t>
      </w:r>
      <w:r w:rsidRPr="005B4088">
        <w:rPr>
          <w:rFonts w:ascii="Times New Roman" w:hAnsi="Times New Roman"/>
          <w:bCs/>
          <w:szCs w:val="24"/>
        </w:rPr>
        <w:t>stabilności ekosystemów, zachowanie różnorodności biologicznej, zapewnienie ciągłości istnienia gatunków roślin, zwierząt i</w:t>
      </w:r>
      <w:r w:rsidR="00E501A8" w:rsidRPr="005B4088">
        <w:rPr>
          <w:rFonts w:ascii="Times New Roman" w:hAnsi="Times New Roman"/>
          <w:bCs/>
          <w:szCs w:val="24"/>
        </w:rPr>
        <w:t> </w:t>
      </w:r>
      <w:r w:rsidRPr="005B4088">
        <w:rPr>
          <w:rFonts w:ascii="Times New Roman" w:hAnsi="Times New Roman"/>
          <w:bCs/>
          <w:szCs w:val="24"/>
        </w:rPr>
        <w:t>grzybów, wraz z ich siedliskami, oraz utrzymywanie lub przywracanie do</w:t>
      </w:r>
      <w:r w:rsidR="00E4622D">
        <w:rPr>
          <w:rFonts w:ascii="Times New Roman" w:hAnsi="Times New Roman"/>
          <w:bCs/>
          <w:szCs w:val="24"/>
        </w:rPr>
        <w:t> </w:t>
      </w:r>
      <w:r w:rsidRPr="005B4088">
        <w:rPr>
          <w:rFonts w:ascii="Times New Roman" w:hAnsi="Times New Roman"/>
          <w:bCs/>
          <w:szCs w:val="24"/>
        </w:rPr>
        <w:t>właściwego stanu ochrony siedlisk przyrodniczych. Planowane przedsięwzięcie jest zlokalizowane na terenie znajdującym się poza granicami istniejących i projektowanych form ochrony przyrody, których celem jest ochrona fauny, flory i</w:t>
      </w:r>
      <w:r w:rsidR="00E501A8" w:rsidRPr="005B4088">
        <w:rPr>
          <w:rFonts w:ascii="Times New Roman" w:hAnsi="Times New Roman"/>
          <w:bCs/>
          <w:szCs w:val="24"/>
        </w:rPr>
        <w:t> </w:t>
      </w:r>
      <w:r w:rsidRPr="005B4088">
        <w:rPr>
          <w:rFonts w:ascii="Times New Roman" w:hAnsi="Times New Roman"/>
          <w:bCs/>
          <w:szCs w:val="24"/>
        </w:rPr>
        <w:t>bioróżnorodności.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nie ma roślin:</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objętych ścisłą i częściową ochroną gatunkową oraz rzadkich i zagrożonych wygięciem,</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zamieszczonych na liście z Załącznika II Dyrektywy Siedliskowej,</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zagrożonych wg Polskiej Czerwonej Księgi Roślin (CR, EN, VU).</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granicach terenu planowanego przedsięwzięcia nie ma drzew i krzewów. Różnorodność gatunkowa roślinności jest niewielka, z dominacją gatunków typowych dla niezabudowanych i nieutwardzonych gruntów. Teren nie ma znaczenia dla ochrony żadnego gatunku roślin, jak też dla liczebności ich</w:t>
      </w:r>
      <w:r w:rsidR="003B6582">
        <w:rPr>
          <w:rFonts w:ascii="Times New Roman" w:hAnsi="Times New Roman"/>
          <w:bCs/>
          <w:szCs w:val="24"/>
        </w:rPr>
        <w:t> </w:t>
      </w:r>
      <w:r w:rsidRPr="005B4088">
        <w:rPr>
          <w:rFonts w:ascii="Times New Roman" w:hAnsi="Times New Roman"/>
          <w:bCs/>
          <w:szCs w:val="24"/>
        </w:rPr>
        <w:t>populacji.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jest siedliskiem płazów, gadów i ssaków i nie ma znaczenia dla ich ochrony. Na terenie nie stwierdzono objętych ochroną gatunkową bezkręgowców. Ze względu na</w:t>
      </w:r>
      <w:r w:rsidR="00E501A8" w:rsidRPr="005B4088">
        <w:rPr>
          <w:rFonts w:ascii="Times New Roman" w:hAnsi="Times New Roman"/>
          <w:bCs/>
          <w:szCs w:val="24"/>
        </w:rPr>
        <w:t> </w:t>
      </w:r>
      <w:r w:rsidRPr="005B4088">
        <w:rPr>
          <w:rFonts w:ascii="Times New Roman" w:hAnsi="Times New Roman"/>
          <w:bCs/>
          <w:szCs w:val="24"/>
        </w:rPr>
        <w:t>lokalizację i brak atrakcyjnych siedlisk, teren planowanego przedsięwzięcia nie ma istotnego znaczenia dla ochrony ptaków, ich liczebności i różnorodności gatunkowej. Faza realizacji planowanego przedsięwzięcia nie obniży walorów przyrodniczych terenów poza granicami jego lokalizacji, nie spowoduje obniżenia ich walorów biocenotycznych. Realizacja planowanego przedsięwzięcia nie wiąże się z</w:t>
      </w:r>
      <w:r w:rsidR="00E501A8" w:rsidRPr="005B4088">
        <w:rPr>
          <w:rFonts w:ascii="Times New Roman" w:hAnsi="Times New Roman"/>
          <w:bCs/>
          <w:szCs w:val="24"/>
        </w:rPr>
        <w:t> </w:t>
      </w:r>
      <w:r w:rsidRPr="005B4088">
        <w:rPr>
          <w:rFonts w:ascii="Times New Roman" w:hAnsi="Times New Roman"/>
          <w:bCs/>
          <w:szCs w:val="24"/>
        </w:rPr>
        <w:t>uwalnianiem do</w:t>
      </w:r>
      <w:r w:rsidR="00E501A8" w:rsidRPr="005B4088">
        <w:rPr>
          <w:rFonts w:ascii="Times New Roman" w:hAnsi="Times New Roman"/>
          <w:bCs/>
          <w:szCs w:val="24"/>
        </w:rPr>
        <w:t> </w:t>
      </w:r>
      <w:r w:rsidRPr="005B4088">
        <w:rPr>
          <w:rFonts w:ascii="Times New Roman" w:hAnsi="Times New Roman"/>
          <w:bCs/>
          <w:szCs w:val="24"/>
        </w:rPr>
        <w:t>środowiska przyrodniczego inwazyjnych gatunków roślin i zwierząt i w związku z tym takimi zagrożeniami dla bioróżnorodności terenów w otoczeniu.</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Realizacja planowanego przedsięwzięcia nie będzie oddziaływała negatywnie na klimat i nie będzie przyczyniała się do niekorzystnych jego zmian. W związku z tym </w:t>
      </w:r>
      <w:r w:rsidR="003B6582">
        <w:rPr>
          <w:rFonts w:ascii="Times New Roman" w:hAnsi="Times New Roman"/>
          <w:bCs/>
          <w:szCs w:val="24"/>
        </w:rPr>
        <w:t>nie prognozuje się zagrożeń dla </w:t>
      </w:r>
      <w:r w:rsidRPr="005B4088">
        <w:rPr>
          <w:rFonts w:ascii="Times New Roman" w:hAnsi="Times New Roman"/>
          <w:bCs/>
          <w:szCs w:val="24"/>
        </w:rPr>
        <w:t>gatunków i</w:t>
      </w:r>
      <w:r w:rsidR="00E501A8" w:rsidRPr="005B4088">
        <w:rPr>
          <w:rFonts w:ascii="Times New Roman" w:hAnsi="Times New Roman"/>
          <w:bCs/>
          <w:szCs w:val="24"/>
        </w:rPr>
        <w:t> </w:t>
      </w:r>
      <w:r w:rsidRPr="005B4088">
        <w:rPr>
          <w:rFonts w:ascii="Times New Roman" w:hAnsi="Times New Roman"/>
          <w:bCs/>
          <w:szCs w:val="24"/>
        </w:rPr>
        <w:t>ich kondycji na terenach poza granicami lokalizacji inwestycji.</w:t>
      </w:r>
    </w:p>
    <w:p w:rsidR="00E501A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Również realizacja nie przyczyni się do ocieplania klimatu i tym samym wystąpienia warunków korzystnych dla gradacji szkodników.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fazie realizacji nie wystąpią negatywne oddziaływania na stosunki wodne, nie</w:t>
      </w:r>
      <w:r w:rsidR="00E501A8" w:rsidRPr="005B4088">
        <w:rPr>
          <w:rFonts w:ascii="Times New Roman" w:hAnsi="Times New Roman"/>
          <w:bCs/>
          <w:szCs w:val="24"/>
        </w:rPr>
        <w:t> </w:t>
      </w:r>
      <w:r w:rsidRPr="005B4088">
        <w:rPr>
          <w:rFonts w:ascii="Times New Roman" w:hAnsi="Times New Roman"/>
          <w:bCs/>
          <w:szCs w:val="24"/>
        </w:rPr>
        <w:t>wystąpi osuszanie terenu poza granicami placu budowy. W związku z powyższym, nie wystąpią zagrożenia dla</w:t>
      </w:r>
      <w:r w:rsidR="003B6582">
        <w:rPr>
          <w:rFonts w:ascii="Times New Roman" w:hAnsi="Times New Roman"/>
          <w:bCs/>
          <w:szCs w:val="24"/>
        </w:rPr>
        <w:t> </w:t>
      </w:r>
      <w:r w:rsidRPr="005B4088">
        <w:rPr>
          <w:rFonts w:ascii="Times New Roman" w:hAnsi="Times New Roman"/>
          <w:bCs/>
          <w:szCs w:val="24"/>
        </w:rPr>
        <w:t>bioróżnorodności na terenach poza granicami lokalizacji planowanego przedsięwzięcia.</w:t>
      </w:r>
    </w:p>
    <w:p w:rsidR="00FD02AC" w:rsidRPr="00F43EE6" w:rsidRDefault="00F44176" w:rsidP="00F43EE6">
      <w:pPr>
        <w:spacing w:before="240" w:after="60"/>
        <w:ind w:left="709" w:hanging="709"/>
        <w:jc w:val="both"/>
        <w:outlineLvl w:val="0"/>
        <w:rPr>
          <w:rFonts w:ascii="Times New Roman" w:hAnsi="Times New Roman"/>
          <w:b/>
        </w:rPr>
      </w:pPr>
      <w:bookmarkStart w:id="236" w:name="_Toc29383394"/>
      <w:bookmarkStart w:id="237" w:name="_Toc31631715"/>
      <w:bookmarkStart w:id="238" w:name="_Toc33694888"/>
      <w:bookmarkStart w:id="239" w:name="_Toc34903382"/>
      <w:r>
        <w:rPr>
          <w:rFonts w:ascii="Times New Roman" w:hAnsi="Times New Roman"/>
          <w:b/>
        </w:rPr>
        <w:t xml:space="preserve">11.1.8 </w:t>
      </w:r>
      <w:r>
        <w:rPr>
          <w:rFonts w:ascii="Times New Roman" w:hAnsi="Times New Roman"/>
          <w:b/>
        </w:rPr>
        <w:tab/>
      </w:r>
      <w:r w:rsidR="00FD02AC" w:rsidRPr="00F43EE6">
        <w:rPr>
          <w:rFonts w:ascii="Times New Roman" w:hAnsi="Times New Roman"/>
          <w:b/>
        </w:rPr>
        <w:t>Prawne formy ochrony przyrody</w:t>
      </w:r>
      <w:bookmarkEnd w:id="236"/>
      <w:bookmarkEnd w:id="237"/>
      <w:bookmarkEnd w:id="238"/>
      <w:bookmarkEnd w:id="239"/>
    </w:p>
    <w:p w:rsidR="00FD02AC" w:rsidRPr="005B4088" w:rsidRDefault="00FD02AC" w:rsidP="001A4D93">
      <w:pPr>
        <w:pStyle w:val="Tekstpodstawowy"/>
        <w:spacing w:before="60"/>
        <w:rPr>
          <w:rStyle w:val="FontStyle132"/>
          <w:bCs/>
          <w:color w:val="auto"/>
          <w:sz w:val="24"/>
          <w:szCs w:val="24"/>
        </w:rPr>
      </w:pPr>
      <w:r w:rsidRPr="005B4088">
        <w:rPr>
          <w:rFonts w:ascii="Times New Roman" w:hAnsi="Times New Roman"/>
          <w:bCs/>
          <w:szCs w:val="24"/>
        </w:rPr>
        <w:t>Ze względu na oddalenie od obszarów chronionych, w fazie realizacji planowanego przedsięwzięcia nie wystąpią oddziaływania, w tym skumulowane, na cele ochrony w prawnych formach ochrony przyrody na terenie miasta Szczecina. Również z powodu oddalenia nie wystąpią oddziaływania, w</w:t>
      </w:r>
      <w:r w:rsidR="003B6582">
        <w:rPr>
          <w:rFonts w:ascii="Times New Roman" w:hAnsi="Times New Roman"/>
          <w:bCs/>
          <w:szCs w:val="24"/>
        </w:rPr>
        <w:t> </w:t>
      </w:r>
      <w:r w:rsidRPr="005B4088">
        <w:rPr>
          <w:rFonts w:ascii="Times New Roman" w:hAnsi="Times New Roman"/>
          <w:bCs/>
          <w:szCs w:val="24"/>
        </w:rPr>
        <w:t>tym skumulowane, na cele ochrony i integralność oraz łączność ekologiczną obszaru specjalnej ochrony ptaków Natura 2000 Dolina Dolnej Odry PLB320003. Teren planowanego przedsięwzięcia nie stanowi siedliska gatunków ptaków będących przedmiotami ochrony w tym obszarze Natura 2000, które tam nie zalatują.</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Proponowane formy ochrony przyrody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oddalenie, w fazie realizacji planowanego przedsięwzięcia nie wystąpią oddziaływania, w</w:t>
      </w:r>
      <w:r w:rsidR="00E501A8" w:rsidRPr="005B4088">
        <w:rPr>
          <w:rFonts w:ascii="Times New Roman" w:hAnsi="Times New Roman"/>
          <w:bCs/>
          <w:szCs w:val="24"/>
        </w:rPr>
        <w:t> </w:t>
      </w:r>
      <w:r w:rsidRPr="005B4088">
        <w:rPr>
          <w:rFonts w:ascii="Times New Roman" w:hAnsi="Times New Roman"/>
          <w:bCs/>
          <w:szCs w:val="24"/>
        </w:rPr>
        <w:t>tym skumulowane, na cele ochrony w proponowanych formach ochrony przyrody, o których mowa w</w:t>
      </w:r>
      <w:r w:rsidR="00E501A8" w:rsidRPr="005B4088">
        <w:rPr>
          <w:rFonts w:ascii="Times New Roman" w:hAnsi="Times New Roman"/>
          <w:bCs/>
          <w:szCs w:val="24"/>
        </w:rPr>
        <w:t> </w:t>
      </w:r>
      <w:r w:rsidRPr="005B4088">
        <w:rPr>
          <w:rFonts w:ascii="Times New Roman" w:hAnsi="Times New Roman"/>
          <w:bCs/>
          <w:szCs w:val="24"/>
        </w:rPr>
        <w:t>Waloryzacji Przyrodniczej Miasta Szczecina (2018 r.) i w Waloryzacji Przyrodniczej Województwa Zachodniopomorskiego.</w:t>
      </w:r>
    </w:p>
    <w:p w:rsidR="00FD02AC" w:rsidRPr="00F43EE6" w:rsidRDefault="00F44176" w:rsidP="00F43EE6">
      <w:pPr>
        <w:spacing w:before="240" w:after="60"/>
        <w:ind w:left="709" w:hanging="709"/>
        <w:jc w:val="both"/>
        <w:outlineLvl w:val="0"/>
        <w:rPr>
          <w:rFonts w:ascii="Times New Roman" w:hAnsi="Times New Roman"/>
          <w:b/>
        </w:rPr>
      </w:pPr>
      <w:bookmarkStart w:id="240" w:name="_Toc29383395"/>
      <w:bookmarkStart w:id="241" w:name="_Toc31631716"/>
      <w:bookmarkStart w:id="242" w:name="_Toc33694889"/>
      <w:bookmarkStart w:id="243" w:name="_Toc34903383"/>
      <w:r>
        <w:rPr>
          <w:rFonts w:ascii="Times New Roman" w:hAnsi="Times New Roman"/>
          <w:b/>
        </w:rPr>
        <w:t xml:space="preserve">11.1.9 </w:t>
      </w:r>
      <w:r>
        <w:rPr>
          <w:rFonts w:ascii="Times New Roman" w:hAnsi="Times New Roman"/>
          <w:b/>
        </w:rPr>
        <w:tab/>
      </w:r>
      <w:r w:rsidR="00FD02AC" w:rsidRPr="00F43EE6">
        <w:rPr>
          <w:rFonts w:ascii="Times New Roman" w:hAnsi="Times New Roman"/>
          <w:b/>
        </w:rPr>
        <w:t>Oddziaływanie na krajobraz, w tym krajobraz kulturowy, dobra materialne</w:t>
      </w:r>
      <w:bookmarkEnd w:id="240"/>
      <w:bookmarkEnd w:id="241"/>
      <w:bookmarkEnd w:id="242"/>
      <w:bookmarkEnd w:id="243"/>
    </w:p>
    <w:p w:rsidR="00FD02AC" w:rsidRPr="003B6582" w:rsidRDefault="00FD02AC" w:rsidP="001A4D93">
      <w:pPr>
        <w:pStyle w:val="Tekstpodstawowy"/>
        <w:spacing w:before="60"/>
        <w:rPr>
          <w:rFonts w:ascii="Times New Roman" w:hAnsi="Times New Roman"/>
          <w:bCs/>
          <w:szCs w:val="24"/>
        </w:rPr>
      </w:pPr>
      <w:r w:rsidRPr="003B6582">
        <w:rPr>
          <w:rFonts w:ascii="Times New Roman" w:hAnsi="Times New Roman"/>
          <w:b/>
          <w:szCs w:val="24"/>
        </w:rPr>
        <w:t xml:space="preserve">Krajobraz - </w:t>
      </w:r>
      <w:r w:rsidRPr="003B6582">
        <w:rPr>
          <w:rFonts w:ascii="Times New Roman" w:hAnsi="Times New Roman"/>
          <w:bCs/>
          <w:szCs w:val="24"/>
        </w:rPr>
        <w:t>planowane przedsięwzięcie jest zlokalizowane na terenie nieznajdującym się w granicach form ochrony krajobrazu, o których mowa w art. 6.1 ustawy z dnia 16 kwietnia 2004 r. o ochronie przyrody. Nie znajduje się w granicach proponowanych form ochrony krajobrazu, o których mowa w</w:t>
      </w:r>
      <w:r w:rsidR="003B6582">
        <w:rPr>
          <w:rFonts w:ascii="Times New Roman" w:hAnsi="Times New Roman"/>
          <w:bCs/>
          <w:szCs w:val="24"/>
        </w:rPr>
        <w:t> </w:t>
      </w:r>
      <w:r w:rsidRPr="003B6582">
        <w:rPr>
          <w:rFonts w:ascii="Times New Roman" w:hAnsi="Times New Roman"/>
          <w:bCs/>
          <w:szCs w:val="24"/>
        </w:rPr>
        <w:t>Waloryzacji Przyrodniczej Miasta Szczecina (2018 r.). Krajobraz terenu planowanego przedsięwzięcia nie spełnia kryteriów do zakwalifikowania go, jako krajobraz priorytetowy - należy przez to rozumieć krajobraz szczególnie cenny dla społeczeństwa ze względu na swoje wartości przyrodnicze, kulturowe, historyczne, architektoniczne, urbanistyczne, ruralistyczne lub estetyczno-widokowe, i jako taki wymagający zachowania lub określenia zasad i warunków jego kształtowania.</w:t>
      </w:r>
    </w:p>
    <w:p w:rsidR="00FD02AC" w:rsidRPr="003B6582" w:rsidRDefault="00FD02AC" w:rsidP="001A4D93">
      <w:pPr>
        <w:pStyle w:val="Tekstpodstawowy"/>
        <w:spacing w:before="60"/>
        <w:rPr>
          <w:rFonts w:ascii="Times New Roman" w:hAnsi="Times New Roman"/>
          <w:bCs/>
          <w:szCs w:val="24"/>
        </w:rPr>
      </w:pPr>
      <w:r w:rsidRPr="003B6582">
        <w:rPr>
          <w:rFonts w:ascii="Times New Roman" w:hAnsi="Times New Roman"/>
          <w:bCs/>
          <w:szCs w:val="24"/>
        </w:rPr>
        <w:t>Teren planowanego przedsięwzięcia jest zlokalizowany poza granicami obszarów chronionego krajobrazu, których dotyczy art. 23.1 ustawy o ochronie przyrody (obszar chronionego krajobrazu obejmuje tereny chronione ze względu na wyróżniający się krajobraz. Realizacja planowanego przedsięwzięcia nie wykroczy poza granice terenu wskazanego w projekcie zagospodarowania. W</w:t>
      </w:r>
      <w:r w:rsidR="003B6582">
        <w:rPr>
          <w:rFonts w:ascii="Times New Roman" w:hAnsi="Times New Roman"/>
          <w:bCs/>
          <w:szCs w:val="24"/>
        </w:rPr>
        <w:t> </w:t>
      </w:r>
      <w:r w:rsidRPr="003B6582">
        <w:rPr>
          <w:rFonts w:ascii="Times New Roman" w:hAnsi="Times New Roman"/>
          <w:bCs/>
          <w:szCs w:val="24"/>
        </w:rPr>
        <w:t>związku z tym, nie wystąpią zmiany w krajobrazie terenów poza granicami tego terenu.</w:t>
      </w:r>
    </w:p>
    <w:p w:rsidR="00FD02AC" w:rsidRPr="005B4088" w:rsidRDefault="00FD02AC" w:rsidP="001A4D93">
      <w:pPr>
        <w:pStyle w:val="Tekstpodstawowy"/>
        <w:spacing w:before="60"/>
        <w:rPr>
          <w:rFonts w:ascii="Times New Roman" w:hAnsi="Times New Roman"/>
          <w:bCs/>
          <w:szCs w:val="24"/>
        </w:rPr>
      </w:pPr>
      <w:r w:rsidRPr="003B6582">
        <w:rPr>
          <w:rFonts w:ascii="Times New Roman" w:hAnsi="Times New Roman"/>
          <w:bCs/>
          <w:szCs w:val="24"/>
        </w:rPr>
        <w:t>Na terenie planowanego przedsięwzięcia nie ma elementów środowiska przyrodniczego oddziałujących na walory krajobrazowe. Nie ma tam cieków i zbiorników wodnych, drzew i krzewów, form geologicznych oddziałujących na krajobraz. Teren planowanego przedsięwzięcia jest płaski. Na</w:t>
      </w:r>
      <w:r w:rsidR="003B6582">
        <w:rPr>
          <w:rFonts w:ascii="Times New Roman" w:hAnsi="Times New Roman"/>
          <w:bCs/>
          <w:szCs w:val="24"/>
        </w:rPr>
        <w:t> </w:t>
      </w:r>
      <w:r w:rsidRPr="003B6582">
        <w:rPr>
          <w:rFonts w:ascii="Times New Roman" w:hAnsi="Times New Roman"/>
          <w:bCs/>
          <w:szCs w:val="24"/>
        </w:rPr>
        <w:t>terenie występuje roślinność niska, nieoddziałująca istotnie na krajobraz. Realizacja planowanego przedsięwzięcia będzie wiązała się z oddziaływaniami na krajobraz w wyniku realizacji zabudowy, wraz z towarzyszącą infrastrukturą. Ze względu na niewielką powierzchnię zajętości terenu, zmiany w</w:t>
      </w:r>
      <w:r w:rsidR="003B6582">
        <w:rPr>
          <w:rFonts w:ascii="Times New Roman" w:hAnsi="Times New Roman"/>
          <w:bCs/>
          <w:szCs w:val="24"/>
        </w:rPr>
        <w:t> </w:t>
      </w:r>
      <w:r w:rsidRPr="003B6582">
        <w:rPr>
          <w:rFonts w:ascii="Times New Roman" w:hAnsi="Times New Roman"/>
          <w:bCs/>
          <w:szCs w:val="24"/>
        </w:rPr>
        <w:t>krajobrazie nie będą znaczące.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niską wysokość planowanej zabudowy, nie wystąpią oddziaływania na osie i panoramy widokowe na terenach poza granicami lokalizacji planowanego przedsięwzięcia.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
          <w:szCs w:val="24"/>
        </w:rPr>
        <w:t xml:space="preserve">Dobra materialne - </w:t>
      </w:r>
      <w:r w:rsidRPr="005B4088">
        <w:rPr>
          <w:rFonts w:ascii="Times New Roman" w:hAnsi="Times New Roman"/>
          <w:bCs/>
          <w:szCs w:val="24"/>
        </w:rPr>
        <w:t>realizacja planowanego przedsięwzięcia nie koliduje z ochroną dóbr materialnych ludności na terenie miasta Szczecin (w ekonomii to wszystkie środki, które mogą być wykorzystane, bezpośrednio lub pośrednio, do zaspokojenia potrzeb ludzkich). W fazie realizacji nie wystąpią oddziaływania mogące pogarszać stan użytkowania gruntów poza granicami lokalizacji terenu planowanego przedsięwzięcia.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
          <w:szCs w:val="24"/>
        </w:rPr>
        <w:t xml:space="preserve">Krajobraz kulturowy - </w:t>
      </w:r>
      <w:r w:rsidRPr="005B4088">
        <w:rPr>
          <w:rFonts w:ascii="Times New Roman" w:hAnsi="Times New Roman"/>
          <w:bCs/>
          <w:szCs w:val="24"/>
        </w:rPr>
        <w:t>Na terenie lokalizacji planowanego przedsięwzięcia nie ma elementów przestrzeni przyrodniczej, które mają kluczowe znaczenie w kształtowaniu fizjonomii krajobrazu kulturowego.</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nie występują i nie będą realizowane takie elementy krajobrazu kulturowego,</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jak:</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dominanta przestrzenna - należy przez to rozumieć obiekt budowlany lu</w:t>
      </w:r>
      <w:r w:rsidR="00CD41EB">
        <w:rPr>
          <w:rFonts w:ascii="Times New Roman" w:hAnsi="Times New Roman"/>
        </w:rPr>
        <w:t>b jego część wyróżniający się w </w:t>
      </w:r>
      <w:r w:rsidRPr="005B4088">
        <w:rPr>
          <w:rFonts w:ascii="Times New Roman" w:hAnsi="Times New Roman"/>
        </w:rPr>
        <w:t>stosunku do pozostałej zabudowy lub pozostałego zagospodarowani</w:t>
      </w:r>
      <w:r w:rsidR="00CD41EB">
        <w:rPr>
          <w:rFonts w:ascii="Times New Roman" w:hAnsi="Times New Roman"/>
        </w:rPr>
        <w:t>a terenu; element przestrzeni o </w:t>
      </w:r>
      <w:r w:rsidRPr="005B4088">
        <w:rPr>
          <w:rFonts w:ascii="Times New Roman" w:hAnsi="Times New Roman"/>
        </w:rPr>
        <w:t>niezakłóconej ekspozycji; obiekt budowlany (grupa obiektów) lub obiekt naturalny wyraźnie odróżniający się od otaczającej zabudowy formą lub gab</w:t>
      </w:r>
      <w:r w:rsidR="003B6582">
        <w:rPr>
          <w:rFonts w:ascii="Times New Roman" w:hAnsi="Times New Roman"/>
        </w:rPr>
        <w:t>arytami, posiadający czytelną i </w:t>
      </w:r>
      <w:r w:rsidRPr="005B4088">
        <w:rPr>
          <w:rFonts w:ascii="Times New Roman" w:hAnsi="Times New Roman"/>
        </w:rPr>
        <w:t>zasadniczą wartość kompozycyjną lub estetyczną.</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harmonijna sylweta (panorama) - rozległy widok obserwowany ze znacznej odległości, często z</w:t>
      </w:r>
      <w:r w:rsidR="003B6582">
        <w:rPr>
          <w:rFonts w:ascii="Times New Roman" w:hAnsi="Times New Roman"/>
        </w:rPr>
        <w:t> </w:t>
      </w:r>
      <w:r w:rsidRPr="005B4088">
        <w:rPr>
          <w:rFonts w:ascii="Times New Roman" w:hAnsi="Times New Roman"/>
        </w:rPr>
        <w:t>punktu lub ciągu widokowego - prezentujący obiekty budowlane, zieleń i obiekty naturalne (w</w:t>
      </w:r>
      <w:r w:rsidR="003B6582">
        <w:rPr>
          <w:rFonts w:ascii="Times New Roman" w:hAnsi="Times New Roman"/>
        </w:rPr>
        <w:t> </w:t>
      </w:r>
      <w:r w:rsidRPr="005B4088">
        <w:rPr>
          <w:rFonts w:ascii="Times New Roman" w:hAnsi="Times New Roman"/>
        </w:rPr>
        <w:t>tym ukształtowanie terenu), wzajemnie dostosowanych do siebie pod względem estetycznym i</w:t>
      </w:r>
      <w:r w:rsidR="003B6582">
        <w:rPr>
          <w:rFonts w:ascii="Times New Roman" w:hAnsi="Times New Roman"/>
        </w:rPr>
        <w:t> </w:t>
      </w:r>
      <w:r w:rsidRPr="005B4088">
        <w:rPr>
          <w:rFonts w:ascii="Times New Roman" w:hAnsi="Times New Roman"/>
        </w:rPr>
        <w:t>tworzących czytelną spójną formę krajobrazową - brak na terenie opracowania;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historyczna ekspozycja - autentyczny, zachowany lub potwierdzony w źródłach informacji niezakłócony widok z punktu, ciągu widokowego lub wzdłuż osi widokowej na obiekt (zespół obiektów), kompozycje zieleni i inne obiekty naturalne - brak na terenie opracowania;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historyczna kompozycja przestrzenna/krajobrazowa/forma krajobrazu kulturowego - autentyczna, zachowana lub potwierdzona w źródłach informacji mieszanina krajobrazu naturalnego i</w:t>
      </w:r>
      <w:r w:rsidR="003B6582">
        <w:rPr>
          <w:rFonts w:ascii="Times New Roman" w:hAnsi="Times New Roman"/>
        </w:rPr>
        <w:t> </w:t>
      </w:r>
      <w:r w:rsidRPr="005B4088">
        <w:rPr>
          <w:rFonts w:ascii="Times New Roman" w:hAnsi="Times New Roman"/>
        </w:rPr>
        <w:t>zbudowanego, powstała na określonym terenie w wyniku zamierzonych i t</w:t>
      </w:r>
      <w:r w:rsidR="00CD41EB">
        <w:rPr>
          <w:rFonts w:ascii="Times New Roman" w:hAnsi="Times New Roman"/>
        </w:rPr>
        <w:t>wórczych działań projektowych i </w:t>
      </w:r>
      <w:r w:rsidRPr="005B4088">
        <w:rPr>
          <w:rFonts w:ascii="Times New Roman" w:hAnsi="Times New Roman"/>
        </w:rPr>
        <w:t>realizacyjnych - brak na terenie opracowania;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zespołu zabudowy (forma zespołu zabudowy) - autentyczny, zachowany lub potwierdzony w</w:t>
      </w:r>
      <w:r w:rsidR="003B6582">
        <w:rPr>
          <w:rFonts w:ascii="Times New Roman" w:hAnsi="Times New Roman"/>
        </w:rPr>
        <w:t> </w:t>
      </w:r>
      <w:r w:rsidRPr="005B4088">
        <w:rPr>
          <w:rFonts w:ascii="Times New Roman" w:hAnsi="Times New Roman"/>
        </w:rPr>
        <w:t>źródłach informacji układ ulic, placów, budynków i zieleni, z historycznymi liniami zabudowy, wysokością zabudowy, kształtami dachów i zwieńczenia budynków, podziałami własnościowymi, nawierzchniami ulic i placów - brak na terenie opracowania;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historyczna panorama - autentyczny, zachowany lub potwierdzony w źródłach informacji charakterystyczny widok zespołu architektoniczno-krajobrazowego lub urbanistycznego albo jego części, umiejscowiony w przestrzeni i utrwalony w czasie, przekazach i w świadomości, którego przekształcanie może być dokonywane pod warunkiem utrzymania zdefiniowanych cech charakterystycznych i walorów estetycznych - brak na terenie opracowania;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historyczny typ zabudowy - brak na terenie opracowania.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nie występują takie cechy krajobrazu, jak:</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zabytkowe elementy układu przestrzennego,</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tereny otwarte (teren, na którym nie ma lasów, większych wzniesień ani zabudowań),</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tereny otwarte (a nawet częściowo zabudowane), jeżeli stanowiły część historycznej kompozycji krajobrazu.</w:t>
      </w:r>
    </w:p>
    <w:p w:rsidR="00FD02AC" w:rsidRPr="00F43EE6" w:rsidRDefault="00F43EE6" w:rsidP="00F43EE6">
      <w:pPr>
        <w:spacing w:before="240" w:after="60"/>
        <w:ind w:left="709" w:hanging="709"/>
        <w:jc w:val="both"/>
        <w:outlineLvl w:val="0"/>
        <w:rPr>
          <w:rFonts w:ascii="Times New Roman" w:hAnsi="Times New Roman"/>
          <w:b/>
        </w:rPr>
      </w:pPr>
      <w:bookmarkStart w:id="244" w:name="_Toc29383396"/>
      <w:bookmarkStart w:id="245" w:name="_Toc31631717"/>
      <w:bookmarkStart w:id="246" w:name="_Toc33694890"/>
      <w:bookmarkStart w:id="247" w:name="_Toc34903384"/>
      <w:r>
        <w:rPr>
          <w:rFonts w:ascii="Times New Roman" w:hAnsi="Times New Roman"/>
          <w:b/>
        </w:rPr>
        <w:t xml:space="preserve">11.2 </w:t>
      </w:r>
      <w:r>
        <w:rPr>
          <w:rFonts w:ascii="Times New Roman" w:hAnsi="Times New Roman"/>
          <w:b/>
        </w:rPr>
        <w:tab/>
      </w:r>
      <w:r w:rsidR="00FD02AC" w:rsidRPr="00F43EE6">
        <w:rPr>
          <w:rFonts w:ascii="Times New Roman" w:hAnsi="Times New Roman"/>
          <w:b/>
        </w:rPr>
        <w:t>Faza eksploatacji</w:t>
      </w:r>
      <w:bookmarkEnd w:id="244"/>
      <w:bookmarkEnd w:id="245"/>
      <w:bookmarkEnd w:id="246"/>
      <w:bookmarkEnd w:id="247"/>
    </w:p>
    <w:p w:rsidR="00FD02AC" w:rsidRPr="00F43EE6" w:rsidRDefault="00F44176" w:rsidP="00F43EE6">
      <w:pPr>
        <w:spacing w:before="240" w:after="60"/>
        <w:ind w:left="709" w:hanging="709"/>
        <w:jc w:val="both"/>
        <w:outlineLvl w:val="0"/>
        <w:rPr>
          <w:rFonts w:ascii="Times New Roman" w:hAnsi="Times New Roman"/>
          <w:b/>
        </w:rPr>
      </w:pPr>
      <w:bookmarkStart w:id="248" w:name="_Toc29383397"/>
      <w:bookmarkStart w:id="249" w:name="_Toc31631718"/>
      <w:bookmarkStart w:id="250" w:name="_Toc33694891"/>
      <w:bookmarkStart w:id="251" w:name="_Toc34903385"/>
      <w:r>
        <w:rPr>
          <w:rFonts w:ascii="Times New Roman" w:hAnsi="Times New Roman"/>
          <w:b/>
        </w:rPr>
        <w:t xml:space="preserve">11.2.1 </w:t>
      </w:r>
      <w:r>
        <w:rPr>
          <w:rFonts w:ascii="Times New Roman" w:hAnsi="Times New Roman"/>
          <w:b/>
        </w:rPr>
        <w:tab/>
      </w:r>
      <w:r w:rsidR="00FD02AC" w:rsidRPr="00F43EE6">
        <w:rPr>
          <w:rFonts w:ascii="Times New Roman" w:hAnsi="Times New Roman"/>
          <w:b/>
        </w:rPr>
        <w:t>Gospodarka wodno-ściekowa</w:t>
      </w:r>
      <w:bookmarkEnd w:id="248"/>
      <w:bookmarkEnd w:id="249"/>
      <w:bookmarkEnd w:id="250"/>
      <w:bookmarkEnd w:id="251"/>
    </w:p>
    <w:p w:rsidR="00FD02AC" w:rsidRPr="005B4088" w:rsidRDefault="00FD02AC" w:rsidP="005B4088">
      <w:pPr>
        <w:pStyle w:val="Tekstpodstawowy"/>
        <w:rPr>
          <w:rFonts w:ascii="Times New Roman" w:hAnsi="Times New Roman"/>
          <w:b/>
          <w:i/>
          <w:iCs/>
          <w:szCs w:val="24"/>
        </w:rPr>
      </w:pPr>
      <w:r w:rsidRPr="005B4088">
        <w:rPr>
          <w:rFonts w:ascii="Times New Roman" w:hAnsi="Times New Roman"/>
          <w:b/>
          <w:szCs w:val="24"/>
        </w:rPr>
        <w:t>Ilość ścieków bytowych: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fazie eksploatacji pracownicy tak jak obecnie będą korzystać z istniejących sanitariatów oczyszczalni, zatem pobór wody na cele socjalne oraz odprowadzanie ścieków bytowych odbywać się</w:t>
      </w:r>
      <w:r w:rsidR="003B6582">
        <w:rPr>
          <w:rFonts w:ascii="Times New Roman" w:hAnsi="Times New Roman"/>
          <w:bCs/>
          <w:szCs w:val="24"/>
        </w:rPr>
        <w:t> </w:t>
      </w:r>
      <w:r w:rsidRPr="005B4088">
        <w:rPr>
          <w:rFonts w:ascii="Times New Roman" w:hAnsi="Times New Roman"/>
          <w:bCs/>
          <w:szCs w:val="24"/>
        </w:rPr>
        <w:t>będzie tak jak dotychczas. Ścieki bytowe odprowadzane będą do kanalizacji sanitarnej oczyszczalni.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Ilość ścieków bytowych wynosić będzie około Q = </w:t>
      </w:r>
      <w:smartTag w:uri="urn:schemas-microsoft-com:office:smarttags" w:element="metricconverter">
        <w:smartTagPr>
          <w:attr w:name="ProductID" w:val="74 a"/>
        </w:smartTagPr>
        <w:r w:rsidRPr="005B4088">
          <w:rPr>
            <w:rFonts w:ascii="Times New Roman" w:hAnsi="Times New Roman"/>
            <w:bCs/>
            <w:szCs w:val="24"/>
          </w:rPr>
          <w:t>0,1 m</w:t>
        </w:r>
      </w:smartTag>
      <w:r w:rsidRPr="005B4088">
        <w:rPr>
          <w:rFonts w:ascii="Times New Roman" w:hAnsi="Times New Roman"/>
          <w:bCs/>
          <w:szCs w:val="24"/>
        </w:rPr>
        <w:t xml:space="preserve"> /d/1 pracownika i</w:t>
      </w:r>
      <w:r w:rsidR="00CD41EB">
        <w:rPr>
          <w:rFonts w:ascii="Times New Roman" w:hAnsi="Times New Roman"/>
          <w:bCs/>
          <w:szCs w:val="24"/>
        </w:rPr>
        <w:t xml:space="preserve"> ilość ta będzie porównywalna z </w:t>
      </w:r>
      <w:r w:rsidRPr="005B4088">
        <w:rPr>
          <w:rFonts w:ascii="Times New Roman" w:hAnsi="Times New Roman"/>
          <w:bCs/>
          <w:szCs w:val="24"/>
        </w:rPr>
        <w:t>ilością pobranej wody na 1 pracownika.</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Ilość wód opadowych: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Wody opadowe z płyty pod zbiornikami magazynowymi będą odprowadzane do istniejącej przepompowni odcieków skąd będą odpompowywane do oczyszczania.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Ilość wód opadowych szacuje się na ok. 90 m</w:t>
      </w:r>
      <w:r w:rsidRPr="005B4088">
        <w:rPr>
          <w:rFonts w:ascii="Times New Roman" w:hAnsi="Times New Roman"/>
          <w:bCs/>
          <w:szCs w:val="24"/>
          <w:vertAlign w:val="superscript"/>
        </w:rPr>
        <w:t>3</w:t>
      </w:r>
      <w:r w:rsidRPr="005B4088">
        <w:rPr>
          <w:rFonts w:ascii="Times New Roman" w:hAnsi="Times New Roman"/>
          <w:bCs/>
          <w:szCs w:val="24"/>
        </w:rPr>
        <w:t>/rok.</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Ilość ścieków przemysłowych: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Eksploatacja inwestycji nie będzie powodowała powstawania ścieków przemysłowych.</w:t>
      </w:r>
    </w:p>
    <w:p w:rsidR="00FD02AC" w:rsidRPr="00F43EE6" w:rsidRDefault="00F44176" w:rsidP="00F43EE6">
      <w:pPr>
        <w:spacing w:before="240" w:after="60"/>
        <w:ind w:left="709" w:hanging="709"/>
        <w:jc w:val="both"/>
        <w:outlineLvl w:val="0"/>
        <w:rPr>
          <w:rFonts w:ascii="Times New Roman" w:hAnsi="Times New Roman"/>
          <w:b/>
        </w:rPr>
      </w:pPr>
      <w:bookmarkStart w:id="252" w:name="_Toc29383398"/>
      <w:bookmarkStart w:id="253" w:name="_Toc31631719"/>
      <w:bookmarkStart w:id="254" w:name="_Toc33694892"/>
      <w:bookmarkStart w:id="255" w:name="_Toc34903386"/>
      <w:r>
        <w:rPr>
          <w:rFonts w:ascii="Times New Roman" w:hAnsi="Times New Roman"/>
          <w:b/>
        </w:rPr>
        <w:t xml:space="preserve">11.2.2 </w:t>
      </w:r>
      <w:r>
        <w:rPr>
          <w:rFonts w:ascii="Times New Roman" w:hAnsi="Times New Roman"/>
          <w:b/>
        </w:rPr>
        <w:tab/>
      </w:r>
      <w:r w:rsidR="00FD02AC" w:rsidRPr="00F43EE6">
        <w:rPr>
          <w:rFonts w:ascii="Times New Roman" w:hAnsi="Times New Roman"/>
          <w:b/>
        </w:rPr>
        <w:t>Gospodarka odpadami</w:t>
      </w:r>
      <w:bookmarkEnd w:id="252"/>
      <w:bookmarkEnd w:id="253"/>
      <w:bookmarkEnd w:id="254"/>
      <w:bookmarkEnd w:id="255"/>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Eksploatacja inwestycji nie będzie powodowała powstawania odpadów.</w:t>
      </w:r>
    </w:p>
    <w:p w:rsidR="00FD02AC" w:rsidRPr="00F43EE6" w:rsidRDefault="00F44176" w:rsidP="00F43EE6">
      <w:pPr>
        <w:spacing w:before="240" w:after="60"/>
        <w:ind w:left="709" w:hanging="709"/>
        <w:jc w:val="both"/>
        <w:outlineLvl w:val="0"/>
        <w:rPr>
          <w:rFonts w:ascii="Times New Roman" w:hAnsi="Times New Roman"/>
          <w:b/>
        </w:rPr>
      </w:pPr>
      <w:bookmarkStart w:id="256" w:name="_Toc29383399"/>
      <w:bookmarkStart w:id="257" w:name="_Toc31631720"/>
      <w:bookmarkStart w:id="258" w:name="_Toc33694893"/>
      <w:bookmarkStart w:id="259" w:name="_Toc34903387"/>
      <w:r>
        <w:rPr>
          <w:rFonts w:ascii="Times New Roman" w:hAnsi="Times New Roman"/>
          <w:b/>
        </w:rPr>
        <w:t xml:space="preserve">11.2.3 </w:t>
      </w:r>
      <w:r>
        <w:rPr>
          <w:rFonts w:ascii="Times New Roman" w:hAnsi="Times New Roman"/>
          <w:b/>
        </w:rPr>
        <w:tab/>
      </w:r>
      <w:r w:rsidR="00FD02AC" w:rsidRPr="00F43EE6">
        <w:rPr>
          <w:rFonts w:ascii="Times New Roman" w:hAnsi="Times New Roman"/>
          <w:b/>
        </w:rPr>
        <w:t>Emisja gazów lub pyłów</w:t>
      </w:r>
      <w:bookmarkEnd w:id="256"/>
      <w:bookmarkEnd w:id="257"/>
      <w:bookmarkEnd w:id="258"/>
      <w:bookmarkEnd w:id="259"/>
    </w:p>
    <w:p w:rsidR="00FD02AC" w:rsidRPr="005B4088" w:rsidRDefault="00FD02AC" w:rsidP="001A4D93">
      <w:pPr>
        <w:spacing w:before="60"/>
        <w:jc w:val="both"/>
        <w:rPr>
          <w:rFonts w:ascii="Times New Roman" w:hAnsi="Times New Roman"/>
        </w:rPr>
      </w:pPr>
      <w:r w:rsidRPr="005B4088">
        <w:rPr>
          <w:rFonts w:ascii="Times New Roman" w:hAnsi="Times New Roman"/>
        </w:rPr>
        <w:t>Na etapie eksploatacji, emisja zanieczyszczeń do powietrza atmosferycznego w związku z prowadzonym procesem unieszkodliwiania i odzysku odpadów zaolejonych związana jest z:</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odbiorem odpadów ropopochodnych (olejów przepracowanych, wód zaolejonych, itp.) w punktach odbiorczych,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zjawiskiem oddychania zbiorników magazynowych olejów przepracowanych w trakcie ich</w:t>
      </w:r>
      <w:r w:rsidR="003B6582">
        <w:rPr>
          <w:rFonts w:ascii="Times New Roman" w:hAnsi="Times New Roman"/>
        </w:rPr>
        <w:t> </w:t>
      </w:r>
      <w:r w:rsidRPr="005B4088">
        <w:rPr>
          <w:rFonts w:ascii="Times New Roman" w:hAnsi="Times New Roman"/>
        </w:rPr>
        <w:t>napełniania,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prowadzeniem operacji separacji wody ze zmagazynowanych olejów i wód zaolejonych poprzez ich obróbkę termiczną (podgrzewanie),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ruchem środków transportu (pojazdów specjalistycznych – autocystern oraz barek) dostarczających odpady ropopochodne i popłuczyny z mycia ładowni statków na teren Spółki Wodnej.</w:t>
      </w:r>
    </w:p>
    <w:p w:rsidR="00FD02AC" w:rsidRPr="005B4088" w:rsidRDefault="00FD02AC" w:rsidP="001A4D93">
      <w:pPr>
        <w:spacing w:before="60"/>
        <w:jc w:val="both"/>
        <w:rPr>
          <w:rFonts w:ascii="Times New Roman" w:hAnsi="Times New Roman"/>
        </w:rPr>
      </w:pPr>
      <w:r w:rsidRPr="005B4088">
        <w:rPr>
          <w:rFonts w:ascii="Times New Roman" w:hAnsi="Times New Roman"/>
        </w:rPr>
        <w:t>Zgodnie z posiadanym pozwoleniem zintegrowanym, emisja następuje z następujących źródeł:</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stanowisko zlewcze – barki (dostawy ścieków ropopochodnych drogą wodną),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odpowietrzenia zbiornika magazynowo – buforowego,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odpowietrzenia zbiornika magazynowo – technologicznego,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stanowisko zlewcze – autocysterny (dostawy ścieków ropopochodnych),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odpowietrzenie autocysterny – odbiór oleju,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odbiór oleju, </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odbiór odpadów. </w:t>
      </w:r>
    </w:p>
    <w:p w:rsidR="00FD02AC" w:rsidRPr="005B4088" w:rsidRDefault="00FD02AC" w:rsidP="001A4D93">
      <w:pPr>
        <w:spacing w:before="60"/>
        <w:jc w:val="both"/>
        <w:rPr>
          <w:rFonts w:ascii="Times New Roman" w:hAnsi="Times New Roman"/>
        </w:rPr>
      </w:pPr>
      <w:r w:rsidRPr="005B4088">
        <w:rPr>
          <w:rFonts w:ascii="Times New Roman" w:hAnsi="Times New Roman"/>
        </w:rPr>
        <w:t xml:space="preserve">Emisja towarzysząca poszczególnym elementom procesu jest niewielka i z uwagi na jej skalę zrezygnowano z konieczności monitorowania powstającej podczas procesu emisji </w:t>
      </w:r>
      <w:r w:rsidR="00CD41EB">
        <w:rPr>
          <w:rFonts w:ascii="Times New Roman" w:hAnsi="Times New Roman"/>
        </w:rPr>
        <w:t>zanieczyszczeń do</w:t>
      </w:r>
      <w:r w:rsidR="003B6582">
        <w:rPr>
          <w:rFonts w:ascii="Times New Roman" w:hAnsi="Times New Roman"/>
        </w:rPr>
        <w:t> </w:t>
      </w:r>
      <w:r w:rsidR="00CD41EB">
        <w:rPr>
          <w:rFonts w:ascii="Times New Roman" w:hAnsi="Times New Roman"/>
        </w:rPr>
        <w:t>powietrza. Po </w:t>
      </w:r>
      <w:r w:rsidRPr="005B4088">
        <w:rPr>
          <w:rFonts w:ascii="Times New Roman" w:hAnsi="Times New Roman"/>
        </w:rPr>
        <w:t>rozbudowie istniejącej instalacji nie należy się spodziewać, że dotychczasowa emisja znacząco wzrośnie, ponieważ schemat postępowania podczas przesyłu odpadów przewidz</w:t>
      </w:r>
      <w:r w:rsidR="00CD41EB">
        <w:rPr>
          <w:rFonts w:ascii="Times New Roman" w:hAnsi="Times New Roman"/>
        </w:rPr>
        <w:t>ianych do</w:t>
      </w:r>
      <w:r w:rsidR="003B6582">
        <w:rPr>
          <w:rFonts w:ascii="Times New Roman" w:hAnsi="Times New Roman"/>
        </w:rPr>
        <w:t> </w:t>
      </w:r>
      <w:r w:rsidR="00CD41EB">
        <w:rPr>
          <w:rFonts w:ascii="Times New Roman" w:hAnsi="Times New Roman"/>
        </w:rPr>
        <w:t>unieszkodliwiania nie </w:t>
      </w:r>
      <w:r w:rsidRPr="005B4088">
        <w:rPr>
          <w:rFonts w:ascii="Times New Roman" w:hAnsi="Times New Roman"/>
        </w:rPr>
        <w:t>będzie odbiegał od dotychczasowego.</w:t>
      </w:r>
    </w:p>
    <w:p w:rsidR="00FD02AC" w:rsidRPr="00F43EE6" w:rsidRDefault="00F44176" w:rsidP="00F43EE6">
      <w:pPr>
        <w:spacing w:before="240" w:after="60"/>
        <w:ind w:left="709" w:hanging="709"/>
        <w:jc w:val="both"/>
        <w:outlineLvl w:val="0"/>
        <w:rPr>
          <w:rFonts w:ascii="Times New Roman" w:hAnsi="Times New Roman"/>
          <w:b/>
        </w:rPr>
      </w:pPr>
      <w:bookmarkStart w:id="260" w:name="_Toc29383400"/>
      <w:bookmarkStart w:id="261" w:name="_Toc31631721"/>
      <w:bookmarkStart w:id="262" w:name="_Toc33694894"/>
      <w:bookmarkStart w:id="263" w:name="_Toc34903388"/>
      <w:r>
        <w:rPr>
          <w:rFonts w:ascii="Times New Roman" w:hAnsi="Times New Roman"/>
          <w:b/>
        </w:rPr>
        <w:t xml:space="preserve">11.2.4 </w:t>
      </w:r>
      <w:r>
        <w:rPr>
          <w:rFonts w:ascii="Times New Roman" w:hAnsi="Times New Roman"/>
          <w:b/>
        </w:rPr>
        <w:tab/>
      </w:r>
      <w:r w:rsidR="00FD02AC" w:rsidRPr="00F43EE6">
        <w:rPr>
          <w:rFonts w:ascii="Times New Roman" w:hAnsi="Times New Roman"/>
          <w:b/>
        </w:rPr>
        <w:t>Emisja hałasu</w:t>
      </w:r>
      <w:bookmarkEnd w:id="260"/>
      <w:bookmarkEnd w:id="261"/>
      <w:bookmarkEnd w:id="262"/>
      <w:bookmarkEnd w:id="263"/>
    </w:p>
    <w:p w:rsidR="00FD02AC" w:rsidRPr="005B4088" w:rsidRDefault="00FD02AC" w:rsidP="005B4088">
      <w:pPr>
        <w:pStyle w:val="Tekstpodstawowy"/>
        <w:rPr>
          <w:rFonts w:ascii="Times New Roman" w:hAnsi="Times New Roman"/>
          <w:bCs/>
          <w:szCs w:val="24"/>
        </w:rPr>
      </w:pPr>
      <w:r w:rsidRPr="005B4088">
        <w:rPr>
          <w:rFonts w:ascii="Times New Roman" w:hAnsi="Times New Roman"/>
          <w:bCs/>
          <w:szCs w:val="24"/>
        </w:rPr>
        <w:t>Eksploatacja inwestycji nie będzie powodowała żadnej emisji hałasu.</w:t>
      </w:r>
    </w:p>
    <w:p w:rsidR="00FD02AC" w:rsidRPr="00F43EE6" w:rsidRDefault="00F44176" w:rsidP="00F43EE6">
      <w:pPr>
        <w:spacing w:before="240" w:after="60"/>
        <w:ind w:left="709" w:hanging="709"/>
        <w:jc w:val="both"/>
        <w:outlineLvl w:val="0"/>
        <w:rPr>
          <w:rFonts w:ascii="Times New Roman" w:hAnsi="Times New Roman"/>
          <w:b/>
        </w:rPr>
      </w:pPr>
      <w:bookmarkStart w:id="264" w:name="_Toc29383401"/>
      <w:bookmarkStart w:id="265" w:name="_Toc31631722"/>
      <w:bookmarkStart w:id="266" w:name="_Toc33694895"/>
      <w:bookmarkStart w:id="267" w:name="_Toc34903389"/>
      <w:r>
        <w:rPr>
          <w:rFonts w:ascii="Times New Roman" w:hAnsi="Times New Roman"/>
          <w:b/>
        </w:rPr>
        <w:t xml:space="preserve">11.2.5 </w:t>
      </w:r>
      <w:r>
        <w:rPr>
          <w:rFonts w:ascii="Times New Roman" w:hAnsi="Times New Roman"/>
          <w:b/>
        </w:rPr>
        <w:tab/>
      </w:r>
      <w:r w:rsidR="00FD02AC" w:rsidRPr="00F43EE6">
        <w:rPr>
          <w:rFonts w:ascii="Times New Roman" w:hAnsi="Times New Roman"/>
          <w:b/>
        </w:rPr>
        <w:t>Emisja pól elektromagnetycznych</w:t>
      </w:r>
      <w:bookmarkEnd w:id="264"/>
      <w:bookmarkEnd w:id="265"/>
      <w:bookmarkEnd w:id="266"/>
      <w:bookmarkEnd w:id="26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ramach planowanego przedsięwzięcia nie przewiduje się eksploatacji instalacji emitujących pola elektromagnetyczne.</w:t>
      </w:r>
    </w:p>
    <w:p w:rsidR="00FD02AC" w:rsidRPr="00F43EE6" w:rsidRDefault="00F44176" w:rsidP="00F43EE6">
      <w:pPr>
        <w:spacing w:before="240" w:after="60"/>
        <w:ind w:left="709" w:hanging="709"/>
        <w:jc w:val="both"/>
        <w:outlineLvl w:val="0"/>
        <w:rPr>
          <w:rFonts w:ascii="Times New Roman" w:hAnsi="Times New Roman"/>
          <w:b/>
        </w:rPr>
      </w:pPr>
      <w:bookmarkStart w:id="268" w:name="_Toc29383402"/>
      <w:bookmarkStart w:id="269" w:name="_Toc31631723"/>
      <w:bookmarkStart w:id="270" w:name="_Toc33694896"/>
      <w:bookmarkStart w:id="271" w:name="_Toc34903390"/>
      <w:r>
        <w:rPr>
          <w:rFonts w:ascii="Times New Roman" w:hAnsi="Times New Roman"/>
          <w:b/>
        </w:rPr>
        <w:t xml:space="preserve">11.2.6 </w:t>
      </w:r>
      <w:r>
        <w:rPr>
          <w:rFonts w:ascii="Times New Roman" w:hAnsi="Times New Roman"/>
          <w:b/>
        </w:rPr>
        <w:tab/>
      </w:r>
      <w:r w:rsidR="00FD02AC" w:rsidRPr="00F43EE6">
        <w:rPr>
          <w:rFonts w:ascii="Times New Roman" w:hAnsi="Times New Roman"/>
          <w:b/>
        </w:rPr>
        <w:t>Środowisko przyrodnicze. Szata roślinna</w:t>
      </w:r>
      <w:bookmarkEnd w:id="268"/>
      <w:bookmarkEnd w:id="269"/>
      <w:bookmarkEnd w:id="270"/>
      <w:bookmarkEnd w:id="27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graniczy z siedliskami cennymi florystycznie. W Waloryzacji Przyrodniczej Miasta Szczecina (2018 r.), teren planowanego przedsięwzięcia nie jest wykazywany, jako obszar cenny botanicznie i nie graniczy z takimi obszarami.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będzie polegało na eksploatacji zbiorników technologicznych i</w:t>
      </w:r>
      <w:r w:rsidR="003B6582">
        <w:rPr>
          <w:rFonts w:ascii="Times New Roman" w:hAnsi="Times New Roman"/>
          <w:bCs/>
          <w:szCs w:val="24"/>
        </w:rPr>
        <w:t> </w:t>
      </w:r>
      <w:r w:rsidRPr="005B4088">
        <w:rPr>
          <w:rFonts w:ascii="Times New Roman" w:hAnsi="Times New Roman"/>
          <w:bCs/>
          <w:szCs w:val="24"/>
        </w:rPr>
        <w:t>magazynowych. Eksploatacja planowanego przedsięwzięcia nie będzie stwarzała zagrożenia dla</w:t>
      </w:r>
      <w:r w:rsidR="003B6582">
        <w:rPr>
          <w:rFonts w:ascii="Times New Roman" w:hAnsi="Times New Roman"/>
          <w:bCs/>
          <w:szCs w:val="24"/>
        </w:rPr>
        <w:t> </w:t>
      </w:r>
      <w:r w:rsidRPr="005B4088">
        <w:rPr>
          <w:rFonts w:ascii="Times New Roman" w:hAnsi="Times New Roman"/>
          <w:bCs/>
          <w:szCs w:val="24"/>
        </w:rPr>
        <w:t>roślin i ich siedlisk poza granicami jego lokalizacji. Nie wystąpią negatywne oddziaływania na</w:t>
      </w:r>
      <w:r w:rsidR="003B6582">
        <w:rPr>
          <w:rFonts w:ascii="Times New Roman" w:hAnsi="Times New Roman"/>
          <w:bCs/>
          <w:szCs w:val="24"/>
        </w:rPr>
        <w:t> </w:t>
      </w:r>
      <w:r w:rsidRPr="005B4088">
        <w:rPr>
          <w:rFonts w:ascii="Times New Roman" w:hAnsi="Times New Roman"/>
          <w:bCs/>
          <w:szCs w:val="24"/>
        </w:rPr>
        <w:t>stosunki wodne, nie wystąpi uwalnianie do środowiska przyrodniczego inwazyjnych gatunków roślin.</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Fauna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będzie eksploatowane w granicach istniejącej oczyszczalni ścieków „Ostrów Grabowski", znajdującej się na półwyspie Ostrów Grabowski, na terenie Spółki Wodnej „Międzyodrze". Teren planowanego przedsięwzięcia nie pełni funkcji ostoi dla zwierząt, nie ma znaczenia dla ochrony żadnego gatunku.</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jest zlokalizowany na szlakach mi</w:t>
      </w:r>
      <w:r w:rsidR="00CD41EB">
        <w:rPr>
          <w:rFonts w:ascii="Times New Roman" w:hAnsi="Times New Roman"/>
          <w:bCs/>
          <w:szCs w:val="24"/>
        </w:rPr>
        <w:t>gracji płazów, gadów i</w:t>
      </w:r>
      <w:r w:rsidR="003B6582">
        <w:rPr>
          <w:rFonts w:ascii="Times New Roman" w:hAnsi="Times New Roman"/>
          <w:bCs/>
          <w:szCs w:val="24"/>
        </w:rPr>
        <w:t> </w:t>
      </w:r>
      <w:r w:rsidR="00CD41EB">
        <w:rPr>
          <w:rFonts w:ascii="Times New Roman" w:hAnsi="Times New Roman"/>
          <w:bCs/>
          <w:szCs w:val="24"/>
        </w:rPr>
        <w:t>ssaków i </w:t>
      </w:r>
      <w:r w:rsidRPr="005B4088">
        <w:rPr>
          <w:rFonts w:ascii="Times New Roman" w:hAnsi="Times New Roman"/>
          <w:bCs/>
          <w:szCs w:val="24"/>
        </w:rPr>
        <w:t>w fazie eksploatacji nie wystąpią oddziaływania na taką faunę. Planowane przedsięwzięcie nie stanowi zagrożenia dla bezkręgowców.</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Korytarze ekologiczne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Pod pojęciem korytarza ekologicznego należy rozumieć: Szlak, który umożliwia migrację i dyspersję roślin, zwierząt, grzybów, porostów i diaspor pomiędzy płatami ich siedlisk, i który obejmuje niezbędne do jego prawidłowego funkcjonowania liniowe, nieliniowe, pasmowe lub obszarowe, ciągłe lub nieciągłe, naturalne, półnaturalne lub antropogeniczne, biotyczne lub abiotyczne elementy strukturalne środowiska przyrodniczego, w tym przestrzeń powietrzną. Teren planowanego prz</w:t>
      </w:r>
      <w:r w:rsidR="00CD41EB">
        <w:rPr>
          <w:rFonts w:ascii="Times New Roman" w:hAnsi="Times New Roman"/>
          <w:bCs/>
          <w:szCs w:val="24"/>
        </w:rPr>
        <w:t>edsięwzięcia nie znajduje się w </w:t>
      </w:r>
      <w:r w:rsidRPr="005B4088">
        <w:rPr>
          <w:rFonts w:ascii="Times New Roman" w:hAnsi="Times New Roman"/>
          <w:bCs/>
          <w:szCs w:val="24"/>
        </w:rPr>
        <w:t>granicach obszarów chronionego krajobrazu, służących bezpośrednio ochronie korytarzy ekologicznych. Nie jest usytuowany w projektowanych formach ochrony przyrody, których celem jest ochrona korytarzy ekologicznych.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zostanie zbudowane i będzie eksploatowane w granicach istniejącej oczyszczalni ścieków „Ostrów Grabowski", znajdującej się na półwyspie Ostrów Grabowski, na</w:t>
      </w:r>
      <w:r w:rsidR="003B6582">
        <w:rPr>
          <w:rFonts w:ascii="Times New Roman" w:hAnsi="Times New Roman"/>
          <w:bCs/>
          <w:szCs w:val="24"/>
        </w:rPr>
        <w:t> </w:t>
      </w:r>
      <w:r w:rsidRPr="005B4088">
        <w:rPr>
          <w:rFonts w:ascii="Times New Roman" w:hAnsi="Times New Roman"/>
          <w:bCs/>
          <w:szCs w:val="24"/>
        </w:rPr>
        <w:t>terenie Spółki Wodnej „Międzyodrze".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jest usytuowany poza granicami kor</w:t>
      </w:r>
      <w:r w:rsidR="00CD41EB">
        <w:rPr>
          <w:rFonts w:ascii="Times New Roman" w:hAnsi="Times New Roman"/>
          <w:bCs/>
          <w:szCs w:val="24"/>
        </w:rPr>
        <w:t>ytarzy migracji płazów, gadów i </w:t>
      </w:r>
      <w:r w:rsidRPr="005B4088">
        <w:rPr>
          <w:rFonts w:ascii="Times New Roman" w:hAnsi="Times New Roman"/>
          <w:bCs/>
          <w:szCs w:val="24"/>
        </w:rPr>
        <w:t>ssaków. Teren planowanego przedsięwzięcia nie dzieli cieków i zbiorników wodnych, terenów podmokłych. Jest zlokalizowany w oddaleniu od lasów, stref ekotonowych oraz otwartego krajobrazu rolniczego.</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zostanie realizowana niska zabudowa, niestanowiąca zagrożenia dla ptaków i ich migracji. Teren planowanego przedsięwzięcia jest zlokalizowany w</w:t>
      </w:r>
      <w:r w:rsidR="003B6582">
        <w:rPr>
          <w:rFonts w:ascii="Times New Roman" w:hAnsi="Times New Roman"/>
          <w:bCs/>
          <w:szCs w:val="24"/>
        </w:rPr>
        <w:t> </w:t>
      </w:r>
      <w:r w:rsidRPr="005B4088">
        <w:rPr>
          <w:rFonts w:ascii="Times New Roman" w:hAnsi="Times New Roman"/>
          <w:bCs/>
          <w:szCs w:val="24"/>
        </w:rPr>
        <w:t xml:space="preserve">odległości ok. </w:t>
      </w:r>
      <w:smartTag w:uri="urn:schemas-microsoft-com:office:smarttags" w:element="metricconverter">
        <w:smartTagPr>
          <w:attr w:name="ProductID" w:val="74 a"/>
        </w:smartTagPr>
        <w:r w:rsidRPr="005B4088">
          <w:rPr>
            <w:rFonts w:ascii="Times New Roman" w:hAnsi="Times New Roman"/>
            <w:bCs/>
            <w:szCs w:val="24"/>
          </w:rPr>
          <w:t>150 m</w:t>
        </w:r>
      </w:smartTag>
      <w:r w:rsidRPr="005B4088">
        <w:rPr>
          <w:rFonts w:ascii="Times New Roman" w:hAnsi="Times New Roman"/>
          <w:bCs/>
          <w:szCs w:val="24"/>
        </w:rPr>
        <w:t xml:space="preserve"> od Duńczycy. W fazie eksploatacji nie wystąpią oddziaływania na ten ciek oraz na występującą w jego granicach faunę i na jej migracje.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jest zlokalizowany poza korytarzami ekologicznymi na terenie miasta Szczecina, w tym poza granicami korytarzy ekologicznych wykazanych w Waloryzacji Przyrodniczej Miasta Szczecina (2018 r.).</w:t>
      </w:r>
    </w:p>
    <w:p w:rsidR="00FD02AC" w:rsidRPr="00F43EE6" w:rsidRDefault="00F44176" w:rsidP="00F43EE6">
      <w:pPr>
        <w:spacing w:before="240" w:after="60"/>
        <w:ind w:left="709" w:hanging="709"/>
        <w:jc w:val="both"/>
        <w:outlineLvl w:val="0"/>
        <w:rPr>
          <w:rFonts w:ascii="Times New Roman" w:hAnsi="Times New Roman"/>
          <w:b/>
        </w:rPr>
      </w:pPr>
      <w:bookmarkStart w:id="272" w:name="_Toc29383403"/>
      <w:bookmarkStart w:id="273" w:name="_Toc31631724"/>
      <w:bookmarkStart w:id="274" w:name="_Toc33694897"/>
      <w:bookmarkStart w:id="275" w:name="_Toc34903391"/>
      <w:r>
        <w:rPr>
          <w:rFonts w:ascii="Times New Roman" w:hAnsi="Times New Roman"/>
          <w:b/>
        </w:rPr>
        <w:t xml:space="preserve">11.2.7 </w:t>
      </w:r>
      <w:r>
        <w:rPr>
          <w:rFonts w:ascii="Times New Roman" w:hAnsi="Times New Roman"/>
          <w:b/>
        </w:rPr>
        <w:tab/>
      </w:r>
      <w:r w:rsidR="00FD02AC" w:rsidRPr="00F43EE6">
        <w:rPr>
          <w:rFonts w:ascii="Times New Roman" w:hAnsi="Times New Roman"/>
          <w:b/>
        </w:rPr>
        <w:t>Wpływ na klimat i bioróżnorodność</w:t>
      </w:r>
      <w:bookmarkEnd w:id="272"/>
      <w:bookmarkEnd w:id="273"/>
      <w:bookmarkEnd w:id="274"/>
      <w:bookmarkEnd w:id="275"/>
    </w:p>
    <w:p w:rsidR="00FD02AC" w:rsidRPr="005B4088" w:rsidRDefault="00FD02AC" w:rsidP="005B4088">
      <w:pPr>
        <w:pStyle w:val="Tekstpodstawowy"/>
        <w:rPr>
          <w:rFonts w:ascii="Times New Roman" w:hAnsi="Times New Roman"/>
          <w:b/>
          <w:szCs w:val="24"/>
        </w:rPr>
      </w:pPr>
      <w:r w:rsidRPr="005B4088">
        <w:rPr>
          <w:rFonts w:ascii="Times New Roman" w:hAnsi="Times New Roman"/>
          <w:b/>
          <w:szCs w:val="24"/>
        </w:rPr>
        <w:t>Klimat</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będzie polegało na eksploatacji zbiorników technologicznych i</w:t>
      </w:r>
      <w:r w:rsidR="003B6582">
        <w:rPr>
          <w:rFonts w:ascii="Times New Roman" w:hAnsi="Times New Roman"/>
          <w:bCs/>
          <w:szCs w:val="24"/>
        </w:rPr>
        <w:t> </w:t>
      </w:r>
      <w:r w:rsidRPr="005B4088">
        <w:rPr>
          <w:rFonts w:ascii="Times New Roman" w:hAnsi="Times New Roman"/>
          <w:bCs/>
          <w:szCs w:val="24"/>
        </w:rPr>
        <w:t>magazynowych W związku z tym eksploatacja nie będzie związana z ponadnormatywną emisją gazów i pyłów do powietrza.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w fazie eksploatacji, nie będzie wiązać się z ponadnormatywną emisją substancji, o których mowa w ustawie z dnia 15.05.2015 r. o substancjach zubożających warstwę ozonową oraz o niektórych fluorowanych gazach cieplarnianych (</w:t>
      </w:r>
      <w:r w:rsidR="0032333C">
        <w:rPr>
          <w:rFonts w:ascii="Times New Roman" w:hAnsi="Times New Roman"/>
          <w:bCs/>
          <w:szCs w:val="24"/>
        </w:rPr>
        <w:t>Dz.U.</w:t>
      </w:r>
      <w:r w:rsidRPr="005B4088">
        <w:rPr>
          <w:rFonts w:ascii="Times New Roman" w:hAnsi="Times New Roman"/>
          <w:bCs/>
          <w:szCs w:val="24"/>
        </w:rPr>
        <w:t xml:space="preserve"> z 2018 r., poz. 2221). Do</w:t>
      </w:r>
      <w:r w:rsidR="003B6582">
        <w:rPr>
          <w:rFonts w:ascii="Times New Roman" w:hAnsi="Times New Roman"/>
          <w:bCs/>
          <w:szCs w:val="24"/>
        </w:rPr>
        <w:t> </w:t>
      </w:r>
      <w:r w:rsidRPr="005B4088">
        <w:rPr>
          <w:rFonts w:ascii="Times New Roman" w:hAnsi="Times New Roman"/>
          <w:bCs/>
          <w:szCs w:val="24"/>
        </w:rPr>
        <w:t>wspomnianych substancji należą głównie chlorofluorowęglowodory (CFC), halony, wodorochlorofluorowęglowodory (HCFC), wodorobromofluorowęglowodory (HBFC), bromochlorometan, itp. Planowane przedsięwzięcie nie będzie przyczyniało się do negatywnych zmian atmosferycznych, szczególnie nie wystąpi uwalnianie gazów do atmosfery w ilościach mogących być przyczyną efektu cieplarnianego. Do gazów cieplarnianych zalicza się głównie: parę wodną, dwutlenek węgla, metan, freony, podtlenek azotu (N2O), gazy przemysłowe (HFC, PFC, SF6). Nie</w:t>
      </w:r>
      <w:r w:rsidR="003B6582">
        <w:rPr>
          <w:rFonts w:ascii="Times New Roman" w:hAnsi="Times New Roman"/>
          <w:bCs/>
          <w:szCs w:val="24"/>
        </w:rPr>
        <w:t> </w:t>
      </w:r>
      <w:r w:rsidRPr="005B4088">
        <w:rPr>
          <w:rFonts w:ascii="Times New Roman" w:hAnsi="Times New Roman"/>
          <w:bCs/>
          <w:szCs w:val="24"/>
        </w:rPr>
        <w:t>przewiduje się żeby emisja zanieczyszczeń do powietrza była</w:t>
      </w:r>
      <w:r w:rsidR="003B6582">
        <w:rPr>
          <w:rFonts w:ascii="Times New Roman" w:hAnsi="Times New Roman"/>
          <w:bCs/>
          <w:szCs w:val="24"/>
        </w:rPr>
        <w:t xml:space="preserve"> znacząca i mogła mieć wpływ na </w:t>
      </w:r>
      <w:r w:rsidRPr="005B4088">
        <w:rPr>
          <w:rFonts w:ascii="Times New Roman" w:hAnsi="Times New Roman"/>
          <w:bCs/>
          <w:szCs w:val="24"/>
        </w:rPr>
        <w:t>zmiany klimatyczne w skali lokalnej lub globalnej.</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związku z powyższym w fazie eksploatacji planowanego przedsięwz</w:t>
      </w:r>
      <w:r w:rsidR="00CD41EB">
        <w:rPr>
          <w:rFonts w:ascii="Times New Roman" w:hAnsi="Times New Roman"/>
          <w:bCs/>
          <w:szCs w:val="24"/>
        </w:rPr>
        <w:t>ięcia nie wystąpią zaburzenia w </w:t>
      </w:r>
      <w:r w:rsidRPr="005B4088">
        <w:rPr>
          <w:rFonts w:ascii="Times New Roman" w:hAnsi="Times New Roman"/>
          <w:bCs/>
          <w:szCs w:val="24"/>
        </w:rPr>
        <w:t>fenologii, czyli zaburzenia w terminach zachodzenia periodycznych zjawisk w rozwoju roślin, zachodzących w danej porze roku, takich jak kiełkowanie, kwitnienie, owocowanie, zrzucanie liści u</w:t>
      </w:r>
      <w:r w:rsidR="003B6582">
        <w:rPr>
          <w:rFonts w:ascii="Times New Roman" w:hAnsi="Times New Roman"/>
          <w:bCs/>
          <w:szCs w:val="24"/>
        </w:rPr>
        <w:t> </w:t>
      </w:r>
      <w:r w:rsidRPr="005B4088">
        <w:rPr>
          <w:rFonts w:ascii="Times New Roman" w:hAnsi="Times New Roman"/>
          <w:bCs/>
          <w:szCs w:val="24"/>
        </w:rPr>
        <w:t>roślin, zapadanie w sen zimowy, odloty ptaków do cieplejszych regionów, wystąpienie dwóch pokoleń u niektórych owadów. Faza eksploatacji planowanego przedsięwzięcia nie będzie oddziaływała negatywnie na inne czynniki oddziałujące istotnie na fenologię, do których zalicza się</w:t>
      </w:r>
      <w:r w:rsidR="003B6582">
        <w:rPr>
          <w:rFonts w:ascii="Times New Roman" w:hAnsi="Times New Roman"/>
          <w:bCs/>
          <w:szCs w:val="24"/>
        </w:rPr>
        <w:t> </w:t>
      </w:r>
      <w:r w:rsidRPr="005B4088">
        <w:rPr>
          <w:rFonts w:ascii="Times New Roman" w:hAnsi="Times New Roman"/>
          <w:bCs/>
          <w:szCs w:val="24"/>
        </w:rPr>
        <w:t>zmiany w wielkości opadów atmosferycznych i dostępność do wody. W fazie eksploatacji nie</w:t>
      </w:r>
      <w:r w:rsidR="003B6582">
        <w:rPr>
          <w:rFonts w:ascii="Times New Roman" w:hAnsi="Times New Roman"/>
          <w:bCs/>
          <w:szCs w:val="24"/>
        </w:rPr>
        <w:t> </w:t>
      </w:r>
      <w:r w:rsidRPr="005B4088">
        <w:rPr>
          <w:rFonts w:ascii="Times New Roman" w:hAnsi="Times New Roman"/>
          <w:bCs/>
          <w:szCs w:val="24"/>
        </w:rPr>
        <w:t>wystąpi pogarszanie warunków siedliskowych poza granicami lokalizacji planowanego przedsięwzięcia, nie wystąpi negatywne oddziaływanie na warunki wegetacji roślinności oraz na jej stan zdrowotny.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Eksploatacja planowanego przedsięwzięcia nie spowoduje negatywnych zmian klimatu lub nasilenia się zmian, które mogłyby mieć negatywny wpływ na faunę, gdyż:</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nie przyczyni się do ocieplania klimatu, mogącego powodować zwi</w:t>
      </w:r>
      <w:r w:rsidR="00CD41EB">
        <w:rPr>
          <w:rFonts w:ascii="Times New Roman" w:hAnsi="Times New Roman"/>
        </w:rPr>
        <w:t>ększenie podatności zwierząt na </w:t>
      </w:r>
      <w:r w:rsidRPr="005B4088">
        <w:rPr>
          <w:rFonts w:ascii="Times New Roman" w:hAnsi="Times New Roman"/>
        </w:rPr>
        <w:t>choroby, jak np. płazów czy gadów,</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nie wystąpi zanieczyszczanie i eutrofizacja wód powierzchniowych,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nie wystąpi obniżanie poziomu wód gruntowych, spowodowane d</w:t>
      </w:r>
      <w:r w:rsidR="00CD41EB">
        <w:rPr>
          <w:rFonts w:ascii="Times New Roman" w:hAnsi="Times New Roman"/>
        </w:rPr>
        <w:t>eficytem wodnym „suchymi latami”</w:t>
      </w:r>
      <w:r w:rsidRPr="005B4088">
        <w:rPr>
          <w:rFonts w:ascii="Times New Roman" w:hAnsi="Times New Roman"/>
        </w:rPr>
        <w:t>, bądź nadmiernym poborem wód do celów komunalnych,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nie wystąpią oddziaływania mogące przyczyniać się do powstaw</w:t>
      </w:r>
      <w:r w:rsidR="00CD41EB">
        <w:rPr>
          <w:rFonts w:ascii="Times New Roman" w:hAnsi="Times New Roman"/>
        </w:rPr>
        <w:t>ania kwaśnych deszczy, które są </w:t>
      </w:r>
      <w:r w:rsidRPr="005B4088">
        <w:rPr>
          <w:rFonts w:ascii="Times New Roman" w:hAnsi="Times New Roman"/>
        </w:rPr>
        <w:t>zagrożeniem dla roślin, zwierząt i ich siedlisk.</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niewielką powierzchnię terenu planowanego przedsięwzięcia, faza eksploatacji nie</w:t>
      </w:r>
      <w:r w:rsidR="003B6582">
        <w:rPr>
          <w:rFonts w:ascii="Times New Roman" w:hAnsi="Times New Roman"/>
          <w:bCs/>
          <w:szCs w:val="24"/>
        </w:rPr>
        <w:t> </w:t>
      </w:r>
      <w:r w:rsidRPr="005B4088">
        <w:rPr>
          <w:rFonts w:ascii="Times New Roman" w:hAnsi="Times New Roman"/>
          <w:bCs/>
          <w:szCs w:val="24"/>
        </w:rPr>
        <w:t>wpłynie na obieg powietrza i na mikroklimat w rejonie jego lokalizacji. Zrealizowana zabudowa nie przyczyni się do powstania zastojów powietrza, gromadzenia się zanieczyszczeń i właściwej cyrkulacji powietrza. Reasumując powyższe, eksploatacja planowanego przedsięwzięcia nie</w:t>
      </w:r>
      <w:r w:rsidR="003B6582">
        <w:rPr>
          <w:rFonts w:ascii="Times New Roman" w:hAnsi="Times New Roman"/>
          <w:bCs/>
          <w:szCs w:val="24"/>
        </w:rPr>
        <w:t> </w:t>
      </w:r>
      <w:r w:rsidRPr="005B4088">
        <w:rPr>
          <w:rFonts w:ascii="Times New Roman" w:hAnsi="Times New Roman"/>
          <w:bCs/>
          <w:szCs w:val="24"/>
        </w:rPr>
        <w:t>spowoduje znaczącego negatywnego oddziaływania na klimat w skali lokalnej i globalnej.</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Wpływ ekstremalnych zjawisk pogodowych na przedsięwzięcie.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Komisja</w:t>
      </w:r>
      <w:r w:rsidRPr="005B4088">
        <w:rPr>
          <w:rFonts w:ascii="Times New Roman" w:hAnsi="Times New Roman"/>
          <w:bCs/>
          <w:szCs w:val="24"/>
        </w:rPr>
        <w:tab/>
        <w:t>Europejska</w:t>
      </w:r>
      <w:r w:rsidRPr="005B4088">
        <w:rPr>
          <w:rFonts w:ascii="Times New Roman" w:hAnsi="Times New Roman"/>
          <w:bCs/>
          <w:szCs w:val="24"/>
        </w:rPr>
        <w:tab/>
        <w:t>na</w:t>
      </w:r>
      <w:r w:rsidRPr="005B4088">
        <w:rPr>
          <w:rFonts w:ascii="Times New Roman" w:hAnsi="Times New Roman"/>
          <w:bCs/>
          <w:szCs w:val="24"/>
        </w:rPr>
        <w:tab/>
        <w:t>swojej</w:t>
      </w:r>
      <w:r w:rsidRPr="005B4088">
        <w:rPr>
          <w:rFonts w:ascii="Times New Roman" w:hAnsi="Times New Roman"/>
          <w:bCs/>
          <w:szCs w:val="24"/>
        </w:rPr>
        <w:tab/>
        <w:t>stronie internetowej</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t>
      </w:r>
      <w:hyperlink r:id="rId25" w:history="1">
        <w:r w:rsidRPr="005B4088">
          <w:rPr>
            <w:rFonts w:ascii="Times New Roman" w:hAnsi="Times New Roman"/>
            <w:bCs/>
            <w:szCs w:val="24"/>
          </w:rPr>
          <w:t>https://ec.europa.eu/health/climate_change/extreme_weather_pl</w:t>
        </w:r>
      </w:hyperlink>
      <w:r w:rsidRPr="005B4088">
        <w:rPr>
          <w:rFonts w:ascii="Times New Roman" w:hAnsi="Times New Roman"/>
          <w:bCs/>
          <w:szCs w:val="24"/>
        </w:rPr>
        <w:t>), jako najistotniejsze ekstremalne zjawiska pogodowe wskazuje: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fale upałów - Fale upałów w Europie (takie jak np. w 2003 r.)</w:t>
      </w:r>
      <w:r w:rsidR="00CD41EB">
        <w:rPr>
          <w:rFonts w:ascii="Times New Roman" w:hAnsi="Times New Roman"/>
        </w:rPr>
        <w:t xml:space="preserve"> są przyczyną licznych zgonów i </w:t>
      </w:r>
      <w:r w:rsidRPr="005B4088">
        <w:rPr>
          <w:rFonts w:ascii="Times New Roman" w:hAnsi="Times New Roman"/>
        </w:rPr>
        <w:t>zachorowań, zwłaszcza wśród osób starszych, przewlekle chorych i odizolowanych społecznie.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powodzie - Powodzie stanowią jedno z najczęściej występujących zagrożeń klimatycznych i</w:t>
      </w:r>
      <w:r w:rsidR="003B6582">
        <w:rPr>
          <w:rFonts w:ascii="Times New Roman" w:hAnsi="Times New Roman"/>
        </w:rPr>
        <w:t> </w:t>
      </w:r>
      <w:r w:rsidRPr="005B4088">
        <w:rPr>
          <w:rFonts w:ascii="Times New Roman" w:hAnsi="Times New Roman"/>
        </w:rPr>
        <w:t>stwarzają wiele niebezpieczeństw dla zdrowia. Jednak do tej pory przeprowadzono niewiele badań na temat sposobów umożliwiających skuteczną reakcję systemów zdrowotnych w sytuacjach powodziowych oraz pomoc grupom szczególnie narażonym.</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fale mrozów - Chociaż ostatnio media poświęcały więcej uwagi negatywnym skutkom upałów, okazuje się, że to mrozy mogą powodować więcej zgonów (choroby serca i układu oddechowego, udar mózgu). Do grupy najwyższego ryzyka należą chorzy na grypę oraz ludzi</w:t>
      </w:r>
      <w:r w:rsidR="00CD41EB">
        <w:rPr>
          <w:rFonts w:ascii="Times New Roman" w:hAnsi="Times New Roman"/>
        </w:rPr>
        <w:t>e z niższych klas społecznych i </w:t>
      </w:r>
      <w:r w:rsidRPr="005B4088">
        <w:rPr>
          <w:rFonts w:ascii="Times New Roman" w:hAnsi="Times New Roman"/>
        </w:rPr>
        <w:t>uboższych krajów.</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stronie internetowej Ministerstwa Środowiska (</w:t>
      </w:r>
      <w:hyperlink r:id="rId26" w:history="1">
        <w:r w:rsidRPr="005B4088">
          <w:rPr>
            <w:rFonts w:ascii="Times New Roman" w:hAnsi="Times New Roman"/>
            <w:bCs/>
            <w:szCs w:val="24"/>
          </w:rPr>
          <w:t>http://klimada.mos.gov.pl/</w:t>
        </w:r>
      </w:hyperlink>
      <w:r w:rsidRPr="005B4088">
        <w:rPr>
          <w:rFonts w:ascii="Times New Roman" w:hAnsi="Times New Roman"/>
          <w:bCs/>
          <w:szCs w:val="24"/>
        </w:rPr>
        <w:t>) zawierającej informacje dotyczące adaptacji do zmian klimatu, dla Województwa Zachodniopomorskiego wskazano niżej wymienione rekomendowane kierunki działań adaptacyjnych: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wdrożenie zaleceń programu „Odra 2006" oraz zabezpieczenie rzek Przymorza przed powodziami powodowanymi przez opady nawalne wobec występującego zagrożenia powodziowego w kilku powiatach,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rozwój systemów ograniczających podtopienia i zalania w miastach poprzez zwiększenie obszarów zielonych i wodnych oraz rozwój kanalizacji opadowej, a także zwiększenie wykorzystania tych wód dla potrzeb gospodarczych,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ochrona i stabilizacja brzegu morskiego oraz ochrona portów, plaż i klifów przed wzrostem poziomu morza i erozją morską i opadową.</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Ponadto rekomenduje się skoordynowanie działań z Meklemburgią i Brandenburgią -landami Niemiec realizującymi strategię adaptacyjną.</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dokumencie „Strategiczny plan adaptacji dla sektorów i obszarów wrażliwych na zmiany klimatu do roku 2020 z perspektywą do roku 2030" wskazuje się, że zmiany klimatyczne będą prowadziły do</w:t>
      </w:r>
      <w:r w:rsidR="003B6582">
        <w:rPr>
          <w:rFonts w:ascii="Times New Roman" w:hAnsi="Times New Roman"/>
          <w:bCs/>
          <w:szCs w:val="24"/>
        </w:rPr>
        <w:t> </w:t>
      </w:r>
      <w:r w:rsidRPr="005B4088">
        <w:rPr>
          <w:rFonts w:ascii="Times New Roman" w:hAnsi="Times New Roman"/>
          <w:bCs/>
          <w:szCs w:val="24"/>
        </w:rPr>
        <w:t>zmniejszenia zasobów przestrzeni dostępnej dla danego typu prowadzonej lub planowanej działalności - m.in. ze względu na zwiększone ryzyko powodziowe, wzrost ryzyka osuwiskowego, nas</w:t>
      </w:r>
      <w:r w:rsidR="00CD41EB">
        <w:rPr>
          <w:rFonts w:ascii="Times New Roman" w:hAnsi="Times New Roman"/>
          <w:bCs/>
          <w:szCs w:val="24"/>
        </w:rPr>
        <w:t>ilenie procesów erozji wodnej i </w:t>
      </w:r>
      <w:r w:rsidRPr="005B4088">
        <w:rPr>
          <w:rFonts w:ascii="Times New Roman" w:hAnsi="Times New Roman"/>
          <w:bCs/>
          <w:szCs w:val="24"/>
        </w:rPr>
        <w:t>wietrznej, deficyt wody, podniesienie, a także obniżenie poziomu wód gruntowych.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Wskazuje się również, że miasta zagrożone są bezpośrednio szczególnie trzema zjawiskami: intensyfikacją miejskiej wyspy ciepła i silnymi ulewami powodującymi podtopienia oraz suszą sprzyjającą deficytowi wody w miastach. W mniejszym stopniu zagrożenie stanowią silne wiatry, które z uwagi na dużą szorstkość podłoża w miastach tracą swoją siłę (zagrożenie to może dotyczyć małych miast oraz przedmieść o zabudowie rozproszonej). Miejska wyspa ciepła jest efektem zaburzonego przez powierzchnie sztuczne (asfalt, beton, pokrycia dachów itp.) przebiegu procesów wymiany energii między podłożem a atmosferą.</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Dodatkowo wzmacnia ją wzrastająca temperatura, co sprzyja stresowi cieplnemu, stagnacji powietrza nad miastem, wzrostowi koncentracji zanieczyszczeń powietrza, w tym pyłu zawieszonego i smogu. Pośrednim zagrożeniem są powodzie z uwagi na to, że większość obszarów metropolitalnych zlokalizowana jest w dolinach dużych rzek. Opady ulewne podobnie jak powodzie stanowią zagrożenie dla infrastruktury miejskiej poprzez podtopienia, osuwiska i zniszczenie ciągów komunikacyjnych, budynków i mienia. W odniesieniu do budownictwa, w dokumencie podano, że</w:t>
      </w:r>
      <w:r w:rsidR="003B6582">
        <w:rPr>
          <w:rFonts w:ascii="Times New Roman" w:hAnsi="Times New Roman"/>
          <w:bCs/>
          <w:szCs w:val="24"/>
        </w:rPr>
        <w:t> </w:t>
      </w:r>
      <w:r w:rsidRPr="005B4088">
        <w:rPr>
          <w:rFonts w:ascii="Times New Roman" w:hAnsi="Times New Roman"/>
          <w:bCs/>
          <w:szCs w:val="24"/>
        </w:rPr>
        <w:t>w</w:t>
      </w:r>
      <w:r w:rsidR="003B6582">
        <w:rPr>
          <w:rFonts w:ascii="Times New Roman" w:hAnsi="Times New Roman"/>
          <w:bCs/>
          <w:szCs w:val="24"/>
        </w:rPr>
        <w:t> </w:t>
      </w:r>
      <w:r w:rsidRPr="005B4088">
        <w:rPr>
          <w:rFonts w:ascii="Times New Roman" w:hAnsi="Times New Roman"/>
          <w:bCs/>
          <w:szCs w:val="24"/>
        </w:rPr>
        <w:t>wypadku ujemnych temperatur i śniegu należy się spodziewać złagodzenia intensywności oddziaływania tych elementów na sektor budownictwa, co nie implikuje (ze względu na</w:t>
      </w:r>
      <w:r w:rsidR="003B6582">
        <w:rPr>
          <w:rFonts w:ascii="Times New Roman" w:hAnsi="Times New Roman"/>
          <w:bCs/>
          <w:szCs w:val="24"/>
        </w:rPr>
        <w:t> </w:t>
      </w:r>
      <w:r w:rsidRPr="005B4088">
        <w:rPr>
          <w:rFonts w:ascii="Times New Roman" w:hAnsi="Times New Roman"/>
          <w:bCs/>
          <w:szCs w:val="24"/>
        </w:rPr>
        <w:t>dotychczasowe wieloletnie doświadczenia), konieczności złagodzenia wymagań technicznych zawartych w normach.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Szczególną uwagę należy zwrócić na wiatry i opady, ponieważ należy oczekiwać dużych wahań wartości ekstremalnych. Zmiana oddziaływania tych czynników klimatycznych powinna znaleźć swoje odbicie w zakresie projektowania zarówno posadowienia, jak i konstrukcji niosącej budowli. Oddziaływanie deszczy jest szczególnie ważne w odniesieniu do problemu sprawności sieci kanalizacyjnych, lokalizacji budowli na obszarach narażonych na niebezpieczeństwo powodzi oraz występowania osuwisk skarp i rozmywania podpór mostowych. Prognozy odnośnie wiatrów wskazują na nasilanie się zjawisk takich jak trąby powietrzne lub huragany, aczkolwiek trudno jest określić strefy szczególnie zagrożone tym zjawiskiem. Zwrócić należy uwagę na dużą dynamikę zmian warunków klimatycznych, które mogą negatywnie wpływać zarówno na wykonawstwo robót, jak i</w:t>
      </w:r>
      <w:r w:rsidR="003B6582">
        <w:rPr>
          <w:rFonts w:ascii="Times New Roman" w:hAnsi="Times New Roman"/>
          <w:bCs/>
          <w:szCs w:val="24"/>
        </w:rPr>
        <w:t> </w:t>
      </w:r>
      <w:r w:rsidRPr="005B4088">
        <w:rPr>
          <w:rFonts w:ascii="Times New Roman" w:hAnsi="Times New Roman"/>
          <w:bCs/>
          <w:szCs w:val="24"/>
        </w:rPr>
        <w:t>na</w:t>
      </w:r>
      <w:r w:rsidR="003B6582">
        <w:rPr>
          <w:rFonts w:ascii="Times New Roman" w:hAnsi="Times New Roman"/>
          <w:bCs/>
          <w:szCs w:val="24"/>
        </w:rPr>
        <w:t> </w:t>
      </w:r>
      <w:r w:rsidRPr="005B4088">
        <w:rPr>
          <w:rFonts w:ascii="Times New Roman" w:hAnsi="Times New Roman"/>
          <w:bCs/>
          <w:szCs w:val="24"/>
        </w:rPr>
        <w:t>właściwości wyrobów budowlanych w tym ich trwałość. W odni</w:t>
      </w:r>
      <w:r w:rsidR="00CD41EB">
        <w:rPr>
          <w:rFonts w:ascii="Times New Roman" w:hAnsi="Times New Roman"/>
          <w:bCs/>
          <w:szCs w:val="24"/>
        </w:rPr>
        <w:t>esieniu do budownictwa, w </w:t>
      </w:r>
      <w:r w:rsidRPr="005B4088">
        <w:rPr>
          <w:rFonts w:ascii="Times New Roman" w:hAnsi="Times New Roman"/>
          <w:bCs/>
          <w:szCs w:val="24"/>
        </w:rPr>
        <w:t>dokumencie wskazano wypadku ujemnych temperatur i śniegu należy się spodziewać złagodzenia intensywności oddziaływania tych elementów na sektor, co nie implikuje, ze względu na</w:t>
      </w:r>
      <w:r w:rsidR="003B6582">
        <w:rPr>
          <w:rFonts w:ascii="Times New Roman" w:hAnsi="Times New Roman"/>
          <w:bCs/>
          <w:szCs w:val="24"/>
        </w:rPr>
        <w:t> </w:t>
      </w:r>
      <w:r w:rsidRPr="005B4088">
        <w:rPr>
          <w:rFonts w:ascii="Times New Roman" w:hAnsi="Times New Roman"/>
          <w:bCs/>
          <w:szCs w:val="24"/>
        </w:rPr>
        <w:t>dotychczasowe wieloletnie doświadczenia, konieczności złagodzenia wymagań technicznych zawartych w normach.</w:t>
      </w:r>
    </w:p>
    <w:p w:rsidR="00FD02AC" w:rsidRPr="005B4088" w:rsidRDefault="00FD02AC" w:rsidP="001A4D93">
      <w:pPr>
        <w:pStyle w:val="Tekstpodstawowy"/>
        <w:spacing w:before="60"/>
        <w:rPr>
          <w:rFonts w:ascii="Times New Roman" w:hAnsi="Times New Roman"/>
          <w:b/>
          <w:szCs w:val="24"/>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Adaptacje do zmian klimatu</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Przez adaptacje do zmian klimatu należy rozumieć taki sposób planowa</w:t>
      </w:r>
      <w:r w:rsidR="00CD41EB">
        <w:rPr>
          <w:rFonts w:ascii="Times New Roman" w:hAnsi="Times New Roman"/>
          <w:bCs/>
          <w:szCs w:val="24"/>
        </w:rPr>
        <w:t>nia, realizacji, eksploatacji i </w:t>
      </w:r>
      <w:r w:rsidRPr="005B4088">
        <w:rPr>
          <w:rFonts w:ascii="Times New Roman" w:hAnsi="Times New Roman"/>
          <w:bCs/>
          <w:szCs w:val="24"/>
        </w:rPr>
        <w:t>likwidacji przedsięwzięcia, aby było ono optymalnie przystosowane do postępujących zmian klimatu, jak również by nie powodowało zwiększenia wrażliwości elementów środowiska na zmiany klimatu. Zgodnie z poradnikiem pn.: „Łagodzenie zmian klimatu i adaptacja do zmian klimatu w ocenie oddziaływania na środowisko" badając czy przedsięwzięcie jest przystosowane do postępujących zmian klimatu należy uwzględnić m. in. elementy związane z klęskami żywiołowymi, takimi jak:</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powodzie - poprzez np. lokalizację, konstrukcję, awaryjne zasilanie w energię, wodę, sieć teleinformatyczną, a także organizację służb kryzysowych, zapewnienie dróg ewakuacyjnych.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pożary - poprzez np. konstrukcję, zagospodarowanie terenu - przecinki, systemy awaryjne, ognioodporne materiały budowlane, służby kryzysowe, drogi ewakuacyjne;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fale upałów - poprzez np. konstrukcję, zagospodarowanie terenu - zacienienie, dachy pokryte roślinnością, klimatyzację (co wiąże się ze zwiększeniem zapotrzebowania na energię i wodę), ochronę zbiorów, ochronę przeciwpożarową, zapewnienie wody dla zwierząt, ingerencję w obieg powietrza, pochłanianie lub generowanie wysokich temperatur - wyspy ciepła, emisje lotnych związków organicznych i tlenków azotu, materiały budowlane odporne na wysokie temperatury, materiały pochłaniające lub odbijające światło słoneczne, ich rodzaj, kolor;</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susze - poprzez np. systemy oszczędzania wody - technologiczne i bytowe, gromadzenie wód deszczowych i roztopowych, przygotowanie na mniejszą dostępność i gorszą jakość wody oraz zwiększone zapotrzebowanie na wodę, ochronę zbiorów, ochronę przeciwpożarową, lokalizację na obszarze o dużym zagrożeniu pożarowym, zapewnienie wody dla zwierząt, ochronę krajobrazu (ochrona zieleni), zachowanie ciągłości siedlisk, retencję wodną, zapotrzebowanie przedsięwzięcia na wodę, wpływ na warstwy wodonośne, instalacje oczyszczania ścieków umożliwiające odzysk wody, obieg zamknięty wód technologicznych;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nawalne deszcze i burze - poprzez np. konstrukcję, odprowadzanie wody, wpływ na retencję powierzchniową, stopień izolacji terenu, zagospodarowanie terenu -zalesienie, tereny zielone, awaryjne zasilanie - energia, woda, sieć teleinformatyczna, ochronę przed podtopieniami - lokalizację, piorunochrony, ryzyko wycieku zanieczyszczeń</w:t>
      </w:r>
      <w:r w:rsidR="00CD41EB">
        <w:rPr>
          <w:rFonts w:ascii="Times New Roman" w:hAnsi="Times New Roman"/>
        </w:rPr>
        <w:t>, wbudowanie zasuw burzowych do </w:t>
      </w:r>
      <w:r w:rsidRPr="005B4088">
        <w:rPr>
          <w:rFonts w:ascii="Times New Roman" w:hAnsi="Times New Roman"/>
        </w:rPr>
        <w:t>systemów odwadniających w celu ochrony wnętrz przed zalaniem na skutek cofnięcia się</w:t>
      </w:r>
      <w:r w:rsidR="003B6582">
        <w:rPr>
          <w:rFonts w:ascii="Times New Roman" w:hAnsi="Times New Roman"/>
        </w:rPr>
        <w:t> </w:t>
      </w:r>
      <w:r w:rsidRPr="005B4088">
        <w:rPr>
          <w:rFonts w:ascii="Times New Roman" w:hAnsi="Times New Roman"/>
        </w:rPr>
        <w:t>ścieków, właściwe odwodnienie terenu przedsięwzięcia, służby kryzysowe, drogi ewakuacyjne;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silne wiatry - poprzez np. konstrukcję, ryzyko przewrócenia obiektów w sąsiedztwie np. drzew, masztów, awaryjne zasilanie - energia, woda, sieć teleinformatyczna, służby kryzysowe;</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katastrofalne opady śniegu - poprzez np. konstrukcję, jej stabilność, awaryjne zasilanie, eksploatację np. usuwanie śniegu z dachów, sposoby usuwania śniegu z chodników i jezdni </w:t>
      </w:r>
      <w:r w:rsidR="003B6582">
        <w:rPr>
          <w:rFonts w:ascii="Times New Roman" w:hAnsi="Times New Roman"/>
        </w:rPr>
        <w:br/>
      </w:r>
      <w:r w:rsidRPr="005B4088">
        <w:rPr>
          <w:rFonts w:ascii="Times New Roman" w:hAnsi="Times New Roman"/>
        </w:rPr>
        <w:t>(i ich wpływ na wody, gleby i roślinność), ochronę przed lawinami;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fale mrozu - poprzez np. konstrukcję, awaryjne zasilanie - energia, woda, sieć teleinformatyczna, materiały budowlane odporne na niskie temperatury, ochronę przed szkodami wywołanymi zamarzaniem i odmarzaniem - wodociągi, drogi;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podnoszący się poziom mórz - potencjalnie teren lokalizacji inwestycji nie powinien być zagrożony zjawiskami podnoszenia się poziomu morza w związku z ewentualnymi zmianami klimatu, teren nie jest zlokalizowany na brzegu morza;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sztormy, erozja wybrzeża i intruzje wód zasolonych - potencjalnie teren lokalizacji przedmiotowej inwestycji, nie powinien być narażony na tego rodzaju zjawiska mogące wynikać ze zmian klimatu;</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osuwiska - poprzez np. konstrukcję, lokalizację, ochronę powierzchni ziemi (np. poprzez roślinność - hydroobsiew, zadarnienie, drzewa), kanały i dreny odwadniające - działki inwestycyjne nie są narażone na geozagrożenia.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Poniżej w tabeli przedstawiono informacje dotyczące realiz</w:t>
      </w:r>
      <w:r w:rsidR="00CD41EB">
        <w:rPr>
          <w:rFonts w:ascii="Times New Roman" w:hAnsi="Times New Roman"/>
        </w:rPr>
        <w:t>acji przedmiotowej inwestycji w </w:t>
      </w:r>
      <w:r w:rsidRPr="005B4088">
        <w:rPr>
          <w:rFonts w:ascii="Times New Roman" w:hAnsi="Times New Roman"/>
        </w:rPr>
        <w:t>zakresie rozwiązań i środków łagodzących związanych z adaptacją do zmian klimatu w zakresie powyższych elementów związanych z klęskami żywiołowymi.</w:t>
      </w:r>
    </w:p>
    <w:p w:rsidR="00E501A8" w:rsidRPr="005B4088" w:rsidRDefault="00E501A8" w:rsidP="005B4088">
      <w:pPr>
        <w:pStyle w:val="Style40"/>
        <w:widowControl/>
        <w:rPr>
          <w:rFonts w:ascii="Times New Roman" w:hAnsi="Times New Roman"/>
        </w:rPr>
      </w:pPr>
    </w:p>
    <w:p w:rsidR="00E501A8" w:rsidRPr="005B4088" w:rsidRDefault="005363A5" w:rsidP="00741C88">
      <w:pPr>
        <w:pStyle w:val="Style40"/>
        <w:widowControl/>
        <w:spacing w:before="60" w:after="60"/>
        <w:ind w:left="851" w:hanging="851"/>
        <w:outlineLvl w:val="3"/>
        <w:rPr>
          <w:rFonts w:ascii="Times New Roman" w:hAnsi="Times New Roman"/>
        </w:rPr>
      </w:pPr>
      <w:r w:rsidRPr="005B4088">
        <w:rPr>
          <w:rStyle w:val="FontStyle129"/>
          <w:sz w:val="24"/>
          <w:szCs w:val="24"/>
        </w:rPr>
        <w:br w:type="page"/>
      </w:r>
      <w:r w:rsidR="00E501A8" w:rsidRPr="00741C88">
        <w:rPr>
          <w:rFonts w:ascii="Times New Roman" w:hAnsi="Times New Roman"/>
        </w:rPr>
        <w:t>Tab.</w:t>
      </w:r>
      <w:r w:rsidR="0032333C">
        <w:rPr>
          <w:rFonts w:ascii="Times New Roman" w:hAnsi="Times New Roman"/>
        </w:rPr>
        <w:t>4:</w:t>
      </w:r>
      <w:r w:rsidR="00E501A8" w:rsidRPr="00741C88">
        <w:rPr>
          <w:rFonts w:ascii="Times New Roman" w:hAnsi="Times New Roman"/>
        </w:rPr>
        <w:t xml:space="preserve"> </w:t>
      </w:r>
      <w:r w:rsidR="00CD41EB">
        <w:rPr>
          <w:rFonts w:ascii="Times New Roman" w:hAnsi="Times New Roman"/>
        </w:rPr>
        <w:tab/>
      </w:r>
      <w:r w:rsidR="00E501A8" w:rsidRPr="00741C88">
        <w:rPr>
          <w:rFonts w:ascii="Times New Roman" w:hAnsi="Times New Roman"/>
        </w:rPr>
        <w:t>Alternatywne rozwiązania i środki łagodzące związane z adaptacją do zmia</w:t>
      </w:r>
      <w:r w:rsidRPr="00741C88">
        <w:rPr>
          <w:rFonts w:ascii="Times New Roman" w:hAnsi="Times New Roman"/>
        </w:rPr>
        <w:t>n</w:t>
      </w:r>
    </w:p>
    <w:tbl>
      <w:tblPr>
        <w:tblW w:w="10087" w:type="dxa"/>
        <w:tblInd w:w="40" w:type="dxa"/>
        <w:tblLayout w:type="fixed"/>
        <w:tblCellMar>
          <w:left w:w="40" w:type="dxa"/>
          <w:right w:w="40" w:type="dxa"/>
        </w:tblCellMar>
        <w:tblLook w:val="0000"/>
      </w:tblPr>
      <w:tblGrid>
        <w:gridCol w:w="2410"/>
        <w:gridCol w:w="7655"/>
        <w:gridCol w:w="22"/>
      </w:tblGrid>
      <w:tr w:rsidR="005363A5" w:rsidRPr="005B4088" w:rsidTr="00CD41EB">
        <w:trPr>
          <w:trHeight w:val="518"/>
          <w:tblHeader/>
        </w:trPr>
        <w:tc>
          <w:tcPr>
            <w:tcW w:w="2410" w:type="dxa"/>
            <w:tcBorders>
              <w:top w:val="single" w:sz="6" w:space="0" w:color="auto"/>
              <w:left w:val="single" w:sz="6" w:space="0" w:color="auto"/>
              <w:bottom w:val="single" w:sz="6" w:space="0" w:color="auto"/>
              <w:right w:val="single" w:sz="6" w:space="0" w:color="auto"/>
            </w:tcBorders>
            <w:vAlign w:val="center"/>
          </w:tcPr>
          <w:p w:rsidR="005363A5" w:rsidRPr="005B4088" w:rsidRDefault="005363A5" w:rsidP="005B4088">
            <w:pPr>
              <w:pStyle w:val="Style30"/>
              <w:widowControl/>
              <w:spacing w:line="240" w:lineRule="auto"/>
              <w:jc w:val="both"/>
              <w:rPr>
                <w:rStyle w:val="FontStyle129"/>
                <w:sz w:val="24"/>
                <w:szCs w:val="24"/>
              </w:rPr>
            </w:pPr>
            <w:r w:rsidRPr="005B4088">
              <w:rPr>
                <w:rStyle w:val="FontStyle129"/>
                <w:sz w:val="24"/>
                <w:szCs w:val="24"/>
              </w:rPr>
              <w:t>Zjawisko</w:t>
            </w:r>
          </w:p>
        </w:tc>
        <w:tc>
          <w:tcPr>
            <w:tcW w:w="7677" w:type="dxa"/>
            <w:gridSpan w:val="2"/>
            <w:tcBorders>
              <w:top w:val="single" w:sz="6" w:space="0" w:color="auto"/>
              <w:left w:val="single" w:sz="6" w:space="0" w:color="auto"/>
              <w:bottom w:val="single" w:sz="6" w:space="0" w:color="auto"/>
              <w:right w:val="single" w:sz="6" w:space="0" w:color="auto"/>
            </w:tcBorders>
            <w:vAlign w:val="center"/>
          </w:tcPr>
          <w:p w:rsidR="005363A5" w:rsidRPr="005B4088" w:rsidRDefault="00694912" w:rsidP="005B4088">
            <w:pPr>
              <w:pStyle w:val="Style34"/>
              <w:widowControl/>
              <w:tabs>
                <w:tab w:val="left" w:pos="830"/>
              </w:tabs>
              <w:spacing w:line="240" w:lineRule="auto"/>
              <w:ind w:left="408"/>
              <w:jc w:val="both"/>
              <w:rPr>
                <w:rStyle w:val="FontStyle134"/>
                <w:sz w:val="24"/>
                <w:szCs w:val="24"/>
              </w:rPr>
            </w:pPr>
            <w:r w:rsidRPr="005B4088">
              <w:rPr>
                <w:rStyle w:val="FontStyle134"/>
                <w:sz w:val="24"/>
                <w:szCs w:val="24"/>
              </w:rPr>
              <w:t>Ocena zasadności / d</w:t>
            </w:r>
            <w:r w:rsidR="005363A5" w:rsidRPr="005B4088">
              <w:rPr>
                <w:rStyle w:val="FontStyle134"/>
                <w:sz w:val="24"/>
                <w:szCs w:val="24"/>
              </w:rPr>
              <w:t>ziałanie</w:t>
            </w:r>
          </w:p>
        </w:tc>
      </w:tr>
      <w:tr w:rsidR="00E501A8" w:rsidRPr="005B4088" w:rsidTr="00CD41EB">
        <w:tc>
          <w:tcPr>
            <w:tcW w:w="2410" w:type="dxa"/>
            <w:tcBorders>
              <w:top w:val="single" w:sz="6" w:space="0" w:color="auto"/>
              <w:left w:val="single" w:sz="6" w:space="0" w:color="auto"/>
              <w:bottom w:val="single" w:sz="6" w:space="0" w:color="auto"/>
              <w:right w:val="single" w:sz="6" w:space="0" w:color="auto"/>
            </w:tcBorders>
            <w:vAlign w:val="center"/>
          </w:tcPr>
          <w:p w:rsidR="00E501A8" w:rsidRPr="005B4088" w:rsidRDefault="00E501A8" w:rsidP="005B4088">
            <w:pPr>
              <w:pStyle w:val="Style30"/>
              <w:widowControl/>
              <w:spacing w:line="240" w:lineRule="auto"/>
              <w:jc w:val="both"/>
              <w:rPr>
                <w:rStyle w:val="FontStyle129"/>
                <w:sz w:val="24"/>
                <w:szCs w:val="24"/>
              </w:rPr>
            </w:pPr>
            <w:r w:rsidRPr="005B4088">
              <w:rPr>
                <w:rStyle w:val="FontStyle129"/>
                <w:sz w:val="24"/>
                <w:szCs w:val="24"/>
              </w:rPr>
              <w:t>Fale upałów</w:t>
            </w:r>
          </w:p>
        </w:tc>
        <w:tc>
          <w:tcPr>
            <w:tcW w:w="7677" w:type="dxa"/>
            <w:gridSpan w:val="2"/>
            <w:tcBorders>
              <w:top w:val="single" w:sz="6" w:space="0" w:color="auto"/>
              <w:left w:val="single" w:sz="6" w:space="0" w:color="auto"/>
              <w:bottom w:val="single" w:sz="6" w:space="0" w:color="auto"/>
              <w:right w:val="single" w:sz="6" w:space="0" w:color="auto"/>
            </w:tcBorders>
          </w:tcPr>
          <w:p w:rsidR="005363A5"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 xml:space="preserve">Ochrona przedsięwzięcia przed oddziaływaniem gorąca; </w:t>
            </w:r>
          </w:p>
          <w:p w:rsidR="00E501A8" w:rsidRPr="005B4088" w:rsidRDefault="00E501A8" w:rsidP="00CD41EB">
            <w:pPr>
              <w:pStyle w:val="Style30"/>
              <w:widowControl/>
              <w:spacing w:line="240" w:lineRule="auto"/>
              <w:ind w:left="124" w:right="124"/>
              <w:jc w:val="both"/>
              <w:rPr>
                <w:rStyle w:val="FontStyle129"/>
                <w:sz w:val="24"/>
                <w:szCs w:val="24"/>
              </w:rPr>
            </w:pPr>
            <w:r w:rsidRPr="005B4088">
              <w:rPr>
                <w:rStyle w:val="FontStyle129"/>
                <w:sz w:val="24"/>
                <w:szCs w:val="24"/>
              </w:rPr>
              <w:t xml:space="preserve">Nie </w:t>
            </w:r>
            <w:r w:rsidR="005363A5" w:rsidRPr="005B4088">
              <w:rPr>
                <w:rStyle w:val="FontStyle129"/>
                <w:sz w:val="24"/>
                <w:szCs w:val="24"/>
              </w:rPr>
              <w:t>Doty</w:t>
            </w:r>
            <w:r w:rsidRPr="005B4088">
              <w:rPr>
                <w:rStyle w:val="FontStyle129"/>
                <w:sz w:val="24"/>
                <w:szCs w:val="24"/>
              </w:rPr>
              <w:t>czy przedmiotowej inwestycji.</w:t>
            </w:r>
          </w:p>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Zoptymalizowanie projektu pod kąt</w:t>
            </w:r>
            <w:r w:rsidR="00694912" w:rsidRPr="005B4088">
              <w:rPr>
                <w:rStyle w:val="FontStyle134"/>
                <w:sz w:val="24"/>
                <w:szCs w:val="24"/>
              </w:rPr>
              <w:t>em efektywności środowiskowej i </w:t>
            </w:r>
            <w:r w:rsidRPr="005B4088">
              <w:rPr>
                <w:rStyle w:val="FontStyle134"/>
                <w:sz w:val="24"/>
                <w:szCs w:val="24"/>
              </w:rPr>
              <w:t>ograniczenie konieczności chłodzenia;</w:t>
            </w:r>
          </w:p>
          <w:p w:rsidR="00E501A8" w:rsidRPr="005B4088" w:rsidRDefault="00E501A8" w:rsidP="00CD41EB">
            <w:pPr>
              <w:pStyle w:val="Style30"/>
              <w:widowControl/>
              <w:spacing w:line="240" w:lineRule="auto"/>
              <w:ind w:left="124" w:right="124"/>
              <w:jc w:val="both"/>
              <w:rPr>
                <w:rStyle w:val="FontStyle129"/>
                <w:sz w:val="24"/>
                <w:szCs w:val="24"/>
              </w:rPr>
            </w:pPr>
            <w:r w:rsidRPr="005B4088">
              <w:rPr>
                <w:rStyle w:val="FontStyle129"/>
                <w:sz w:val="24"/>
                <w:szCs w:val="24"/>
              </w:rPr>
              <w:t>Nie dotyczy przedmiotowej inwestycji.</w:t>
            </w:r>
          </w:p>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Ograniczenie przechowywania energii cieplnej w proponowanym przedsięwzięciu (np. przez zastosowanie innych materiałów i kolorów).</w:t>
            </w:r>
          </w:p>
          <w:p w:rsidR="00E501A8" w:rsidRPr="005B4088" w:rsidRDefault="00E501A8" w:rsidP="00CD41EB">
            <w:pPr>
              <w:pStyle w:val="Style30"/>
              <w:widowControl/>
              <w:spacing w:line="240" w:lineRule="auto"/>
              <w:ind w:left="124" w:right="124"/>
              <w:jc w:val="both"/>
              <w:rPr>
                <w:rStyle w:val="FontStyle129"/>
                <w:sz w:val="24"/>
                <w:szCs w:val="24"/>
              </w:rPr>
            </w:pPr>
            <w:r w:rsidRPr="005B4088">
              <w:rPr>
                <w:rStyle w:val="FontStyle129"/>
                <w:sz w:val="24"/>
                <w:szCs w:val="24"/>
              </w:rPr>
              <w:t>Nie dotyczy przedmiotowej inwestycji.</w:t>
            </w:r>
          </w:p>
        </w:tc>
      </w:tr>
      <w:tr w:rsidR="00E501A8" w:rsidRPr="005B4088" w:rsidTr="00CD41EB">
        <w:tc>
          <w:tcPr>
            <w:tcW w:w="2410" w:type="dxa"/>
            <w:tcBorders>
              <w:top w:val="single" w:sz="6" w:space="0" w:color="auto"/>
              <w:left w:val="single" w:sz="6" w:space="0" w:color="auto"/>
              <w:bottom w:val="single" w:sz="6" w:space="0" w:color="auto"/>
              <w:right w:val="single" w:sz="6" w:space="0" w:color="auto"/>
            </w:tcBorders>
            <w:vAlign w:val="center"/>
          </w:tcPr>
          <w:p w:rsidR="00E501A8" w:rsidRPr="005B4088" w:rsidRDefault="00E501A8" w:rsidP="005B4088">
            <w:pPr>
              <w:pStyle w:val="Style30"/>
              <w:widowControl/>
              <w:spacing w:line="240" w:lineRule="auto"/>
              <w:jc w:val="both"/>
              <w:rPr>
                <w:rStyle w:val="FontStyle129"/>
                <w:sz w:val="24"/>
                <w:szCs w:val="24"/>
              </w:rPr>
            </w:pPr>
            <w:r w:rsidRPr="005B4088">
              <w:rPr>
                <w:rStyle w:val="FontStyle129"/>
                <w:sz w:val="24"/>
                <w:szCs w:val="24"/>
              </w:rPr>
              <w:t>Susze</w:t>
            </w:r>
          </w:p>
        </w:tc>
        <w:tc>
          <w:tcPr>
            <w:tcW w:w="7677" w:type="dxa"/>
            <w:gridSpan w:val="2"/>
            <w:tcBorders>
              <w:top w:val="single" w:sz="6" w:space="0" w:color="auto"/>
              <w:left w:val="single" w:sz="6" w:space="0" w:color="auto"/>
              <w:bottom w:val="single" w:sz="6" w:space="0" w:color="auto"/>
              <w:right w:val="single" w:sz="6" w:space="0" w:color="auto"/>
            </w:tcBorders>
          </w:tcPr>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Ochrona proponowanego przedsięwzięcia przed skutkami susz (np. stosowanie procesów i materiałów oszczędzających wodę, które są odporne na działanie wysokich temperatur);</w:t>
            </w:r>
          </w:p>
          <w:p w:rsidR="00E501A8" w:rsidRPr="005B4088" w:rsidRDefault="00E501A8" w:rsidP="00CD41EB">
            <w:pPr>
              <w:pStyle w:val="Style34"/>
              <w:widowControl/>
              <w:tabs>
                <w:tab w:val="left" w:pos="830"/>
              </w:tabs>
              <w:spacing w:line="240" w:lineRule="auto"/>
              <w:ind w:left="124" w:right="124" w:firstLine="0"/>
              <w:jc w:val="both"/>
              <w:rPr>
                <w:rStyle w:val="FontStyle129"/>
                <w:sz w:val="24"/>
                <w:szCs w:val="24"/>
              </w:rPr>
            </w:pPr>
            <w:r w:rsidRPr="005B4088">
              <w:rPr>
                <w:rStyle w:val="FontStyle129"/>
                <w:sz w:val="24"/>
                <w:szCs w:val="24"/>
              </w:rPr>
              <w:t>Eksploatacja przedsięwzięcia nie jest związana z poborem wody do</w:t>
            </w:r>
            <w:r w:rsidR="00C02EE3" w:rsidRPr="005B4088">
              <w:rPr>
                <w:rStyle w:val="FontStyle129"/>
                <w:sz w:val="24"/>
                <w:szCs w:val="24"/>
              </w:rPr>
              <w:t> </w:t>
            </w:r>
            <w:r w:rsidRPr="005B4088">
              <w:rPr>
                <w:rStyle w:val="FontStyle129"/>
                <w:sz w:val="24"/>
                <w:szCs w:val="24"/>
              </w:rPr>
              <w:t>celów technologicznych.</w:t>
            </w:r>
          </w:p>
          <w:p w:rsidR="00694912"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 xml:space="preserve">Zainstalowanie stawów dla zwierząt w miejscach ich hodowli; </w:t>
            </w:r>
          </w:p>
          <w:p w:rsidR="00E501A8" w:rsidRPr="005B4088" w:rsidRDefault="00E501A8" w:rsidP="00CD41EB">
            <w:pPr>
              <w:pStyle w:val="Style34"/>
              <w:widowControl/>
              <w:tabs>
                <w:tab w:val="left" w:pos="830"/>
              </w:tabs>
              <w:spacing w:line="240" w:lineRule="auto"/>
              <w:ind w:left="408" w:right="124"/>
              <w:jc w:val="both"/>
              <w:rPr>
                <w:rStyle w:val="FontStyle129"/>
                <w:sz w:val="24"/>
                <w:szCs w:val="24"/>
              </w:rPr>
            </w:pPr>
            <w:r w:rsidRPr="005B4088">
              <w:rPr>
                <w:rStyle w:val="FontStyle129"/>
                <w:sz w:val="24"/>
                <w:szCs w:val="24"/>
              </w:rPr>
              <w:t>Nie</w:t>
            </w:r>
            <w:r w:rsidR="00694912" w:rsidRPr="005B4088">
              <w:rPr>
                <w:rStyle w:val="FontStyle129"/>
                <w:sz w:val="24"/>
                <w:szCs w:val="24"/>
              </w:rPr>
              <w:t> </w:t>
            </w:r>
            <w:r w:rsidRPr="005B4088">
              <w:rPr>
                <w:rStyle w:val="FontStyle129"/>
                <w:sz w:val="24"/>
                <w:szCs w:val="24"/>
              </w:rPr>
              <w:t>dotyczy przedmiotowej inwestycji</w:t>
            </w:r>
          </w:p>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 xml:space="preserve">Wprowadzenie technologii i metod gromadzenia deszczówki; </w:t>
            </w:r>
          </w:p>
          <w:p w:rsidR="00E501A8" w:rsidRPr="005B4088" w:rsidRDefault="00E501A8" w:rsidP="00CD41EB">
            <w:pPr>
              <w:pStyle w:val="Style30"/>
              <w:widowControl/>
              <w:spacing w:line="240" w:lineRule="auto"/>
              <w:ind w:left="124" w:right="124"/>
              <w:jc w:val="both"/>
              <w:rPr>
                <w:rStyle w:val="FontStyle129"/>
                <w:sz w:val="24"/>
                <w:szCs w:val="24"/>
              </w:rPr>
            </w:pPr>
            <w:r w:rsidRPr="005B4088">
              <w:rPr>
                <w:rStyle w:val="FontStyle129"/>
                <w:sz w:val="24"/>
                <w:szCs w:val="24"/>
              </w:rPr>
              <w:t>Nie dotyczy przedmiotowej inwestycji</w:t>
            </w:r>
          </w:p>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Zamontowanie nowoczesnych instalacji oczyszczania ścieków, które umożliwiają odzysk wody.</w:t>
            </w:r>
          </w:p>
          <w:p w:rsidR="00E501A8" w:rsidRPr="005B4088" w:rsidRDefault="00E501A8" w:rsidP="00CD41EB">
            <w:pPr>
              <w:pStyle w:val="Style30"/>
              <w:widowControl/>
              <w:spacing w:line="240" w:lineRule="auto"/>
              <w:ind w:left="124" w:right="124"/>
              <w:jc w:val="both"/>
              <w:rPr>
                <w:rStyle w:val="FontStyle129"/>
                <w:sz w:val="24"/>
                <w:szCs w:val="24"/>
              </w:rPr>
            </w:pPr>
            <w:r w:rsidRPr="005B4088">
              <w:rPr>
                <w:rStyle w:val="FontStyle129"/>
                <w:sz w:val="24"/>
                <w:szCs w:val="24"/>
              </w:rPr>
              <w:t>Nie dotyczy przedmiotowej inwestycji.</w:t>
            </w:r>
          </w:p>
        </w:tc>
      </w:tr>
      <w:tr w:rsidR="00E501A8" w:rsidRPr="005B4088" w:rsidTr="00CD41EB">
        <w:tc>
          <w:tcPr>
            <w:tcW w:w="2410" w:type="dxa"/>
            <w:tcBorders>
              <w:top w:val="single" w:sz="6" w:space="0" w:color="auto"/>
              <w:left w:val="single" w:sz="6" w:space="0" w:color="auto"/>
              <w:bottom w:val="single" w:sz="6" w:space="0" w:color="auto"/>
              <w:right w:val="single" w:sz="6" w:space="0" w:color="auto"/>
            </w:tcBorders>
            <w:vAlign w:val="center"/>
          </w:tcPr>
          <w:p w:rsidR="00E501A8" w:rsidRPr="005B4088" w:rsidRDefault="00E501A8" w:rsidP="005B4088">
            <w:pPr>
              <w:pStyle w:val="Style30"/>
              <w:widowControl/>
              <w:spacing w:line="240" w:lineRule="auto"/>
              <w:jc w:val="both"/>
              <w:rPr>
                <w:rStyle w:val="FontStyle129"/>
                <w:sz w:val="24"/>
                <w:szCs w:val="24"/>
              </w:rPr>
            </w:pPr>
            <w:r w:rsidRPr="005B4088">
              <w:rPr>
                <w:rStyle w:val="FontStyle129"/>
                <w:sz w:val="24"/>
                <w:szCs w:val="24"/>
              </w:rPr>
              <w:t>Pożary lasów</w:t>
            </w:r>
          </w:p>
        </w:tc>
        <w:tc>
          <w:tcPr>
            <w:tcW w:w="7677" w:type="dxa"/>
            <w:gridSpan w:val="2"/>
            <w:tcBorders>
              <w:top w:val="single" w:sz="6" w:space="0" w:color="auto"/>
              <w:left w:val="single" w:sz="6" w:space="0" w:color="auto"/>
              <w:bottom w:val="single" w:sz="6" w:space="0" w:color="auto"/>
              <w:right w:val="single" w:sz="6" w:space="0" w:color="auto"/>
            </w:tcBorders>
          </w:tcPr>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w:t>
            </w:r>
            <w:r w:rsidRPr="005B4088">
              <w:rPr>
                <w:rStyle w:val="FontStyle134"/>
                <w:sz w:val="24"/>
                <w:szCs w:val="24"/>
              </w:rPr>
              <w:tab/>
              <w:t xml:space="preserve">Stosowanie ognioodpornych materiałów budowlanych; </w:t>
            </w:r>
          </w:p>
          <w:p w:rsidR="00E501A8" w:rsidRPr="005B4088" w:rsidRDefault="00E501A8" w:rsidP="00CD41EB">
            <w:pPr>
              <w:pStyle w:val="Style34"/>
              <w:widowControl/>
              <w:tabs>
                <w:tab w:val="left" w:pos="830"/>
              </w:tabs>
              <w:spacing w:line="240" w:lineRule="auto"/>
              <w:ind w:left="124" w:right="124" w:firstLine="0"/>
              <w:jc w:val="both"/>
              <w:rPr>
                <w:rStyle w:val="FontStyle129"/>
                <w:sz w:val="24"/>
                <w:szCs w:val="24"/>
              </w:rPr>
            </w:pPr>
            <w:r w:rsidRPr="005B4088">
              <w:rPr>
                <w:rStyle w:val="FontStyle129"/>
                <w:sz w:val="24"/>
                <w:szCs w:val="24"/>
              </w:rPr>
              <w:t>Rozwiązania w zakresie ochrony przeciwpożarowej, zgodne z obowiązującymi przepisami i wytycznymi zostaną uwzględnione w projekcie budowlanym.</w:t>
            </w:r>
          </w:p>
          <w:p w:rsidR="00E501A8" w:rsidRPr="005B4088" w:rsidRDefault="00E501A8" w:rsidP="00CD41EB">
            <w:pPr>
              <w:pStyle w:val="Style34"/>
              <w:widowControl/>
              <w:tabs>
                <w:tab w:val="left" w:pos="830"/>
              </w:tabs>
              <w:spacing w:line="240" w:lineRule="auto"/>
              <w:ind w:left="408" w:right="124"/>
              <w:jc w:val="both"/>
              <w:rPr>
                <w:rStyle w:val="FontStyle134"/>
                <w:sz w:val="24"/>
                <w:szCs w:val="24"/>
              </w:rPr>
            </w:pPr>
            <w:r w:rsidRPr="005B4088">
              <w:rPr>
                <w:rStyle w:val="FontStyle134"/>
                <w:sz w:val="24"/>
                <w:szCs w:val="24"/>
              </w:rPr>
              <w:t>• Stworzenie odpowiedniego otoczenia wokół przedsięwzięcia (np. posadzenie ognioodpornych roślin).</w:t>
            </w:r>
          </w:p>
          <w:p w:rsidR="00E501A8" w:rsidRPr="005B4088" w:rsidRDefault="00E501A8" w:rsidP="00CD41EB">
            <w:pPr>
              <w:pStyle w:val="Style30"/>
              <w:widowControl/>
              <w:spacing w:line="240" w:lineRule="auto"/>
              <w:ind w:left="124" w:right="124"/>
              <w:jc w:val="both"/>
              <w:rPr>
                <w:rStyle w:val="FontStyle134"/>
                <w:sz w:val="24"/>
                <w:szCs w:val="24"/>
              </w:rPr>
            </w:pPr>
            <w:r w:rsidRPr="005B4088">
              <w:rPr>
                <w:rStyle w:val="FontStyle129"/>
                <w:sz w:val="24"/>
                <w:szCs w:val="24"/>
              </w:rPr>
              <w:t>Nie dotyczy przedmiotowej inwestycji.</w:t>
            </w:r>
          </w:p>
        </w:tc>
      </w:tr>
      <w:tr w:rsidR="00FD02AC" w:rsidRPr="005B4088" w:rsidTr="00CD41EB">
        <w:trPr>
          <w:gridAfter w:val="1"/>
          <w:wAfter w:w="22" w:type="dxa"/>
          <w:trHeight w:val="25"/>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5363A5" w:rsidP="00CD41EB">
            <w:pPr>
              <w:pStyle w:val="Style95"/>
              <w:widowControl/>
              <w:ind w:right="470"/>
              <w:rPr>
                <w:rStyle w:val="FontStyle129"/>
                <w:sz w:val="24"/>
                <w:szCs w:val="24"/>
              </w:rPr>
            </w:pPr>
            <w:r w:rsidRPr="005B4088">
              <w:rPr>
                <w:rStyle w:val="FontStyle129"/>
                <w:sz w:val="24"/>
                <w:szCs w:val="24"/>
              </w:rPr>
              <w:t>Intensywne opady, wylewy rzek i </w:t>
            </w:r>
            <w:r w:rsidR="00FD02AC" w:rsidRPr="005B4088">
              <w:rPr>
                <w:rStyle w:val="FontStyle129"/>
                <w:sz w:val="24"/>
                <w:szCs w:val="24"/>
              </w:rPr>
              <w:t>gwałtowne powodzie</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28"/>
              <w:widowControl/>
              <w:tabs>
                <w:tab w:val="left" w:pos="475"/>
                <w:tab w:val="left" w:pos="7331"/>
              </w:tabs>
              <w:spacing w:line="240" w:lineRule="auto"/>
              <w:ind w:left="386" w:right="244" w:hanging="386"/>
              <w:jc w:val="both"/>
              <w:rPr>
                <w:rStyle w:val="FontStyle134"/>
                <w:sz w:val="24"/>
                <w:szCs w:val="24"/>
              </w:rPr>
            </w:pPr>
            <w:r w:rsidRPr="005B4088">
              <w:rPr>
                <w:rStyle w:val="FontStyle134"/>
                <w:sz w:val="24"/>
                <w:szCs w:val="24"/>
              </w:rPr>
              <w:t>•</w:t>
            </w:r>
            <w:r w:rsidRPr="005B4088">
              <w:rPr>
                <w:rStyle w:val="FontStyle134"/>
                <w:sz w:val="24"/>
                <w:szCs w:val="24"/>
              </w:rPr>
              <w:tab/>
              <w:t>Rozważenie zmian w projekcie budowlanym, które pozwolą na</w:t>
            </w:r>
            <w:r w:rsidR="00A909F8" w:rsidRPr="005B4088">
              <w:rPr>
                <w:rStyle w:val="FontStyle134"/>
                <w:sz w:val="24"/>
                <w:szCs w:val="24"/>
              </w:rPr>
              <w:t> </w:t>
            </w:r>
            <w:r w:rsidRPr="005B4088">
              <w:rPr>
                <w:rStyle w:val="FontStyle134"/>
                <w:sz w:val="24"/>
                <w:szCs w:val="24"/>
              </w:rPr>
              <w:t>podniesienie się poziomu wód powierzchniowych i gruntowych (np. budowanie na słupach, otoczenie podatnej na zalanie infrastruktury barierami przeciwpowodziowymi, które podnoszą się automatycznie dzięki</w:t>
            </w:r>
            <w:r w:rsidR="00872D6D" w:rsidRPr="005B4088">
              <w:rPr>
                <w:rStyle w:val="FontStyle134"/>
                <w:sz w:val="24"/>
                <w:szCs w:val="24"/>
              </w:rPr>
              <w:t xml:space="preserve"> </w:t>
            </w:r>
            <w:r w:rsidRPr="005B4088">
              <w:rPr>
                <w:rStyle w:val="FontStyle134"/>
                <w:sz w:val="24"/>
                <w:szCs w:val="24"/>
              </w:rPr>
              <w:t>sile</w:t>
            </w:r>
            <w:r w:rsidR="00872D6D" w:rsidRPr="005B4088">
              <w:rPr>
                <w:rStyle w:val="FontStyle134"/>
                <w:sz w:val="24"/>
                <w:szCs w:val="24"/>
              </w:rPr>
              <w:t xml:space="preserve"> </w:t>
            </w:r>
            <w:r w:rsidRPr="005B4088">
              <w:rPr>
                <w:rStyle w:val="FontStyle134"/>
                <w:sz w:val="24"/>
                <w:szCs w:val="24"/>
              </w:rPr>
              <w:t>zbliżającej</w:t>
            </w:r>
            <w:r w:rsidR="00872D6D" w:rsidRPr="005B4088">
              <w:rPr>
                <w:rStyle w:val="FontStyle134"/>
                <w:sz w:val="24"/>
                <w:szCs w:val="24"/>
              </w:rPr>
              <w:t xml:space="preserve"> </w:t>
            </w:r>
            <w:r w:rsidRPr="005B4088">
              <w:rPr>
                <w:rStyle w:val="FontStyle134"/>
                <w:sz w:val="24"/>
                <w:szCs w:val="24"/>
              </w:rPr>
              <w:t>się fali</w:t>
            </w:r>
            <w:r w:rsidR="00872D6D" w:rsidRPr="005B4088">
              <w:rPr>
                <w:rStyle w:val="FontStyle134"/>
                <w:sz w:val="24"/>
                <w:szCs w:val="24"/>
              </w:rPr>
              <w:t xml:space="preserve"> </w:t>
            </w:r>
            <w:r w:rsidRPr="005B4088">
              <w:rPr>
                <w:rStyle w:val="FontStyle134"/>
                <w:sz w:val="24"/>
                <w:szCs w:val="24"/>
              </w:rPr>
              <w:t>powodziowej,</w:t>
            </w:r>
            <w:r w:rsidR="00872D6D" w:rsidRPr="005B4088">
              <w:rPr>
                <w:rStyle w:val="FontStyle134"/>
                <w:sz w:val="24"/>
                <w:szCs w:val="24"/>
              </w:rPr>
              <w:t xml:space="preserve"> </w:t>
            </w:r>
            <w:r w:rsidRPr="005B4088">
              <w:rPr>
                <w:rStyle w:val="FontStyle134"/>
                <w:sz w:val="24"/>
                <w:szCs w:val="24"/>
              </w:rPr>
              <w:t>wbudowanie zasuw burzowych do systemów odwadniających w celu ochrony wnętrz przed zalaniem na skutek cofnięcia się ścieków itp.);</w:t>
            </w:r>
          </w:p>
          <w:p w:rsidR="00FD02AC" w:rsidRPr="005B4088" w:rsidRDefault="00FD02AC" w:rsidP="005B4088">
            <w:pPr>
              <w:pStyle w:val="Style95"/>
              <w:widowControl/>
              <w:ind w:left="102"/>
              <w:jc w:val="both"/>
              <w:rPr>
                <w:rStyle w:val="FontStyle129"/>
                <w:sz w:val="24"/>
                <w:szCs w:val="24"/>
              </w:rPr>
            </w:pPr>
            <w:r w:rsidRPr="005B4088">
              <w:rPr>
                <w:rStyle w:val="FontStyle129"/>
                <w:sz w:val="24"/>
                <w:szCs w:val="24"/>
              </w:rPr>
              <w:t>Nie dotyczy przedmiotowej inwestycji.</w:t>
            </w:r>
          </w:p>
          <w:p w:rsidR="00FD02AC" w:rsidRPr="005B4088" w:rsidRDefault="00FD02AC" w:rsidP="005B4088">
            <w:pPr>
              <w:pStyle w:val="Style95"/>
              <w:widowControl/>
              <w:ind w:left="102" w:right="244"/>
              <w:jc w:val="both"/>
              <w:rPr>
                <w:rStyle w:val="FontStyle129"/>
                <w:sz w:val="24"/>
                <w:szCs w:val="24"/>
              </w:rPr>
            </w:pPr>
            <w:r w:rsidRPr="005B4088">
              <w:rPr>
                <w:rStyle w:val="FontStyle129"/>
                <w:sz w:val="24"/>
                <w:szCs w:val="24"/>
              </w:rPr>
              <w:t>Zgodnie z mapą zagrożenia powodziowego od strony morza, w tym</w:t>
            </w:r>
            <w:r w:rsidR="00872D6D" w:rsidRPr="005B4088">
              <w:rPr>
                <w:rStyle w:val="FontStyle129"/>
                <w:sz w:val="24"/>
                <w:szCs w:val="24"/>
              </w:rPr>
              <w:t xml:space="preserve"> </w:t>
            </w:r>
            <w:r w:rsidRPr="005B4088">
              <w:rPr>
                <w:rStyle w:val="FontStyle129"/>
                <w:sz w:val="24"/>
                <w:szCs w:val="24"/>
              </w:rPr>
              <w:t>morskich</w:t>
            </w:r>
            <w:r w:rsidR="00872D6D" w:rsidRPr="005B4088">
              <w:rPr>
                <w:rStyle w:val="FontStyle129"/>
                <w:sz w:val="24"/>
                <w:szCs w:val="24"/>
              </w:rPr>
              <w:t xml:space="preserve"> </w:t>
            </w:r>
            <w:r w:rsidRPr="005B4088">
              <w:rPr>
                <w:rStyle w:val="FontStyle129"/>
                <w:sz w:val="24"/>
                <w:szCs w:val="24"/>
              </w:rPr>
              <w:t>wód</w:t>
            </w:r>
            <w:r w:rsidR="00872D6D" w:rsidRPr="005B4088">
              <w:rPr>
                <w:rStyle w:val="FontStyle129"/>
                <w:sz w:val="24"/>
                <w:szCs w:val="24"/>
              </w:rPr>
              <w:t xml:space="preserve"> </w:t>
            </w:r>
            <w:r w:rsidRPr="005B4088">
              <w:rPr>
                <w:rStyle w:val="FontStyle129"/>
                <w:sz w:val="24"/>
                <w:szCs w:val="24"/>
              </w:rPr>
              <w:t>wewnętrznych</w:t>
            </w:r>
            <w:r w:rsidR="00872D6D" w:rsidRPr="005B4088">
              <w:rPr>
                <w:rStyle w:val="FontStyle129"/>
                <w:sz w:val="24"/>
                <w:szCs w:val="24"/>
              </w:rPr>
              <w:t xml:space="preserve"> </w:t>
            </w:r>
            <w:r w:rsidRPr="005B4088">
              <w:rPr>
                <w:rStyle w:val="FontStyle129"/>
                <w:sz w:val="24"/>
                <w:szCs w:val="24"/>
              </w:rPr>
              <w:t>obszary,</w:t>
            </w:r>
            <w:r w:rsidR="00872D6D" w:rsidRPr="005B4088">
              <w:rPr>
                <w:rStyle w:val="FontStyle129"/>
                <w:sz w:val="24"/>
                <w:szCs w:val="24"/>
              </w:rPr>
              <w:t xml:space="preserve"> </w:t>
            </w:r>
            <w:r w:rsidRPr="005B4088">
              <w:rPr>
                <w:rStyle w:val="FontStyle129"/>
                <w:sz w:val="24"/>
                <w:szCs w:val="24"/>
              </w:rPr>
              <w:t>na których prawdopodobieństwo wystąpienia powodzi jest średnie i wynosi raz na 100 lat (H 1%), teren planowanego przedsięwzięcia nie znajduje się na obszarze zagrożonym powodzią.</w:t>
            </w:r>
          </w:p>
          <w:p w:rsidR="00FD02AC" w:rsidRPr="005B4088" w:rsidRDefault="00FD02AC" w:rsidP="005B4088">
            <w:pPr>
              <w:pStyle w:val="Style28"/>
              <w:widowControl/>
              <w:tabs>
                <w:tab w:val="left" w:pos="475"/>
              </w:tabs>
              <w:spacing w:line="240" w:lineRule="auto"/>
              <w:jc w:val="both"/>
              <w:rPr>
                <w:rStyle w:val="FontStyle134"/>
                <w:sz w:val="24"/>
                <w:szCs w:val="24"/>
              </w:rPr>
            </w:pPr>
            <w:r w:rsidRPr="005B4088">
              <w:rPr>
                <w:rStyle w:val="FontStyle134"/>
                <w:sz w:val="24"/>
                <w:szCs w:val="24"/>
              </w:rPr>
              <w:t>•</w:t>
            </w:r>
            <w:r w:rsidRPr="005B4088">
              <w:rPr>
                <w:rStyle w:val="FontStyle134"/>
                <w:sz w:val="24"/>
                <w:szCs w:val="24"/>
              </w:rPr>
              <w:tab/>
              <w:t>Poprawa odwadniania przedsięwzięcia.</w:t>
            </w:r>
          </w:p>
          <w:p w:rsidR="00694912" w:rsidRPr="005B4088" w:rsidRDefault="00FD02AC" w:rsidP="003B6582">
            <w:pPr>
              <w:pStyle w:val="Style95"/>
              <w:widowControl/>
              <w:ind w:left="102" w:right="102"/>
              <w:jc w:val="both"/>
              <w:rPr>
                <w:rStyle w:val="FontStyle129"/>
                <w:sz w:val="24"/>
                <w:szCs w:val="24"/>
              </w:rPr>
            </w:pPr>
            <w:r w:rsidRPr="005B4088">
              <w:rPr>
                <w:rStyle w:val="FontStyle129"/>
                <w:sz w:val="24"/>
                <w:szCs w:val="24"/>
              </w:rPr>
              <w:t xml:space="preserve">Obszar planowanego przedsięwzięcia nie znajduje się na obszarze zagrożonym powodzią. </w:t>
            </w:r>
          </w:p>
          <w:p w:rsidR="00FD02AC" w:rsidRPr="005B4088" w:rsidRDefault="00FD02AC" w:rsidP="003B6582">
            <w:pPr>
              <w:pStyle w:val="Style95"/>
              <w:widowControl/>
              <w:ind w:left="102"/>
              <w:jc w:val="both"/>
              <w:rPr>
                <w:rStyle w:val="FontStyle129"/>
                <w:sz w:val="24"/>
                <w:szCs w:val="24"/>
              </w:rPr>
            </w:pPr>
            <w:r w:rsidRPr="005B4088">
              <w:rPr>
                <w:rStyle w:val="FontStyle129"/>
                <w:sz w:val="24"/>
                <w:szCs w:val="24"/>
              </w:rPr>
              <w:t>Nie dotyczy przedmiotowej inwestycji.</w:t>
            </w:r>
          </w:p>
        </w:tc>
      </w:tr>
      <w:tr w:rsidR="00FD02AC" w:rsidRPr="005B4088" w:rsidTr="00CD41EB">
        <w:trPr>
          <w:gridAfter w:val="1"/>
          <w:wAfter w:w="22" w:type="dxa"/>
          <w:trHeight w:val="539"/>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Burze i wiatry</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CD41EB">
            <w:pPr>
              <w:pStyle w:val="Style28"/>
              <w:widowControl/>
              <w:spacing w:line="240" w:lineRule="auto"/>
              <w:ind w:right="102"/>
              <w:jc w:val="both"/>
              <w:rPr>
                <w:rStyle w:val="FontStyle134"/>
                <w:sz w:val="24"/>
                <w:szCs w:val="24"/>
              </w:rPr>
            </w:pPr>
            <w:r w:rsidRPr="005B4088">
              <w:rPr>
                <w:rStyle w:val="FontStyle134"/>
                <w:sz w:val="24"/>
                <w:szCs w:val="24"/>
              </w:rPr>
              <w:t>•</w:t>
            </w:r>
            <w:r w:rsidR="00872D6D" w:rsidRPr="005B4088">
              <w:rPr>
                <w:rStyle w:val="FontStyle134"/>
                <w:sz w:val="24"/>
                <w:szCs w:val="24"/>
              </w:rPr>
              <w:t xml:space="preserve"> </w:t>
            </w:r>
            <w:r w:rsidRPr="005B4088">
              <w:rPr>
                <w:rStyle w:val="FontStyle134"/>
                <w:sz w:val="24"/>
                <w:szCs w:val="24"/>
              </w:rPr>
              <w:t>Projekt odporny na intensywne wiatry i burze.</w:t>
            </w:r>
          </w:p>
          <w:p w:rsidR="00FD02AC" w:rsidRPr="005B4088" w:rsidRDefault="00FD02AC" w:rsidP="00CD41EB">
            <w:pPr>
              <w:pStyle w:val="Style95"/>
              <w:widowControl/>
              <w:ind w:right="102"/>
              <w:jc w:val="both"/>
              <w:rPr>
                <w:rStyle w:val="FontStyle129"/>
                <w:sz w:val="24"/>
                <w:szCs w:val="24"/>
              </w:rPr>
            </w:pPr>
            <w:r w:rsidRPr="005B4088">
              <w:rPr>
                <w:rStyle w:val="FontStyle129"/>
                <w:sz w:val="24"/>
                <w:szCs w:val="24"/>
              </w:rPr>
              <w:t>Obszar inwestycji nie jest położony na terenie otwartym narażonym na</w:t>
            </w:r>
            <w:r w:rsidR="00694912" w:rsidRPr="005B4088">
              <w:rPr>
                <w:rStyle w:val="FontStyle129"/>
                <w:sz w:val="24"/>
                <w:szCs w:val="24"/>
              </w:rPr>
              <w:t> </w:t>
            </w:r>
            <w:r w:rsidRPr="005B4088">
              <w:rPr>
                <w:rStyle w:val="FontStyle129"/>
                <w:sz w:val="24"/>
                <w:szCs w:val="24"/>
              </w:rPr>
              <w:t>intensywne wiatry.</w:t>
            </w:r>
          </w:p>
          <w:p w:rsidR="00FD02AC" w:rsidRPr="005B4088" w:rsidRDefault="00FD02AC" w:rsidP="00CD41EB">
            <w:pPr>
              <w:pStyle w:val="Style95"/>
              <w:widowControl/>
              <w:ind w:right="102"/>
              <w:jc w:val="both"/>
              <w:rPr>
                <w:rStyle w:val="FontStyle129"/>
                <w:sz w:val="24"/>
                <w:szCs w:val="24"/>
              </w:rPr>
            </w:pPr>
            <w:r w:rsidRPr="005B4088">
              <w:rPr>
                <w:rStyle w:val="FontStyle129"/>
                <w:sz w:val="24"/>
                <w:szCs w:val="24"/>
              </w:rPr>
              <w:t>Dla projektowanej zabudowy zostaną zastosowane materiały oraz rozwiązania zgodne z obowiązującymi przepisami prawa i normami (wytyczne dla konstrukcji itp.).</w:t>
            </w:r>
          </w:p>
        </w:tc>
      </w:tr>
      <w:tr w:rsidR="00FD02AC" w:rsidRPr="005B4088" w:rsidTr="00CD41EB">
        <w:trPr>
          <w:gridAfter w:val="1"/>
          <w:wAfter w:w="22" w:type="dxa"/>
          <w:trHeight w:val="445"/>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Osuwiska</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CD41EB">
            <w:pPr>
              <w:pStyle w:val="Style28"/>
              <w:widowControl/>
              <w:tabs>
                <w:tab w:val="left" w:pos="470"/>
              </w:tabs>
              <w:spacing w:line="240" w:lineRule="auto"/>
              <w:ind w:left="386" w:right="102" w:hanging="386"/>
              <w:jc w:val="both"/>
              <w:rPr>
                <w:rStyle w:val="FontStyle134"/>
                <w:sz w:val="24"/>
                <w:szCs w:val="24"/>
              </w:rPr>
            </w:pPr>
            <w:r w:rsidRPr="005B4088">
              <w:rPr>
                <w:rStyle w:val="FontStyle134"/>
                <w:sz w:val="24"/>
                <w:szCs w:val="24"/>
              </w:rPr>
              <w:t>•</w:t>
            </w:r>
            <w:r w:rsidRPr="005B4088">
              <w:rPr>
                <w:rStyle w:val="FontStyle134"/>
                <w:sz w:val="24"/>
                <w:szCs w:val="24"/>
              </w:rPr>
              <w:tab/>
              <w:t>Ochrona powierzchni i kontrolowanie erozji powierzchni (np. dzięki szybko wypuszczającej korzenie roślinności - hydroobsiew, zadarnienie, drzewa);</w:t>
            </w:r>
          </w:p>
          <w:p w:rsidR="00FD02AC" w:rsidRPr="005B4088" w:rsidRDefault="00FD02AC" w:rsidP="00CD41EB">
            <w:pPr>
              <w:pStyle w:val="Style95"/>
              <w:widowControl/>
              <w:ind w:right="102"/>
              <w:jc w:val="both"/>
              <w:rPr>
                <w:rStyle w:val="FontStyle129"/>
                <w:sz w:val="24"/>
                <w:szCs w:val="24"/>
              </w:rPr>
            </w:pPr>
            <w:r w:rsidRPr="005B4088">
              <w:rPr>
                <w:rStyle w:val="FontStyle129"/>
                <w:sz w:val="24"/>
                <w:szCs w:val="24"/>
              </w:rPr>
              <w:t>Nie dotyczy przedmiotowej inwestycji.</w:t>
            </w:r>
          </w:p>
          <w:p w:rsidR="00FD02AC" w:rsidRPr="005B4088" w:rsidRDefault="00FD02AC" w:rsidP="003B6582">
            <w:pPr>
              <w:pStyle w:val="Style28"/>
              <w:widowControl/>
              <w:tabs>
                <w:tab w:val="left" w:pos="470"/>
              </w:tabs>
              <w:spacing w:line="240" w:lineRule="auto"/>
              <w:ind w:left="386" w:right="102" w:hanging="386"/>
              <w:rPr>
                <w:rStyle w:val="FontStyle134"/>
                <w:sz w:val="24"/>
                <w:szCs w:val="24"/>
              </w:rPr>
            </w:pPr>
            <w:r w:rsidRPr="005B4088">
              <w:rPr>
                <w:rStyle w:val="FontStyle134"/>
                <w:sz w:val="24"/>
                <w:szCs w:val="24"/>
              </w:rPr>
              <w:t>•</w:t>
            </w:r>
            <w:r w:rsidRPr="005B4088">
              <w:rPr>
                <w:rStyle w:val="FontStyle134"/>
                <w:sz w:val="24"/>
                <w:szCs w:val="24"/>
              </w:rPr>
              <w:tab/>
              <w:t>Projekty kontrolujące erozję (np. odpowiednie kanały i dreny odwadniające).</w:t>
            </w:r>
          </w:p>
          <w:p w:rsidR="00FD02AC" w:rsidRPr="005B4088" w:rsidRDefault="00FD02AC" w:rsidP="00CD41EB">
            <w:pPr>
              <w:pStyle w:val="Style95"/>
              <w:widowControl/>
              <w:ind w:right="102"/>
              <w:jc w:val="both"/>
              <w:rPr>
                <w:rStyle w:val="FontStyle129"/>
                <w:sz w:val="24"/>
                <w:szCs w:val="24"/>
              </w:rPr>
            </w:pPr>
            <w:r w:rsidRPr="005B4088">
              <w:rPr>
                <w:rStyle w:val="FontStyle129"/>
                <w:sz w:val="24"/>
                <w:szCs w:val="24"/>
              </w:rPr>
              <w:t>Nie dotyczy przedmiotowej inwestycji.</w:t>
            </w:r>
          </w:p>
        </w:tc>
      </w:tr>
      <w:tr w:rsidR="00FD02AC" w:rsidRPr="005B4088" w:rsidTr="00CD41EB">
        <w:trPr>
          <w:gridAfter w:val="1"/>
          <w:wAfter w:w="22" w:type="dxa"/>
          <w:trHeight w:val="275"/>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Podnoszący się poziom mórz</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3B6582">
            <w:pPr>
              <w:pStyle w:val="Style28"/>
              <w:widowControl/>
              <w:spacing w:line="240" w:lineRule="auto"/>
              <w:ind w:left="386" w:right="102" w:hanging="386"/>
              <w:rPr>
                <w:rStyle w:val="FontStyle129"/>
                <w:sz w:val="24"/>
                <w:szCs w:val="24"/>
              </w:rPr>
            </w:pPr>
            <w:r w:rsidRPr="005B4088">
              <w:rPr>
                <w:rStyle w:val="FontStyle134"/>
                <w:sz w:val="24"/>
                <w:szCs w:val="24"/>
              </w:rPr>
              <w:t>•</w:t>
            </w:r>
            <w:r w:rsidR="00872D6D"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 xml:space="preserve">Rozważenie zmian w projekcie budowlanym pozwalających na podnoszenie się poziomu mórz (np. budowanie na słupach itp.). </w:t>
            </w:r>
            <w:r w:rsidRPr="005B4088">
              <w:rPr>
                <w:rStyle w:val="FontStyle129"/>
                <w:sz w:val="24"/>
                <w:szCs w:val="24"/>
              </w:rPr>
              <w:t>Nie</w:t>
            </w:r>
            <w:r w:rsidR="00694912" w:rsidRPr="005B4088">
              <w:rPr>
                <w:rStyle w:val="FontStyle129"/>
                <w:sz w:val="24"/>
                <w:szCs w:val="24"/>
              </w:rPr>
              <w:t> </w:t>
            </w:r>
            <w:r w:rsidRPr="005B4088">
              <w:rPr>
                <w:rStyle w:val="FontStyle129"/>
                <w:sz w:val="24"/>
                <w:szCs w:val="24"/>
              </w:rPr>
              <w:t>dotyczy przedmiotowej inwestycji.</w:t>
            </w:r>
          </w:p>
        </w:tc>
      </w:tr>
      <w:tr w:rsidR="00FD02AC" w:rsidRPr="005B4088" w:rsidTr="00CD41EB">
        <w:trPr>
          <w:gridAfter w:val="1"/>
          <w:wAfter w:w="22" w:type="dxa"/>
          <w:trHeight w:val="539"/>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95"/>
              <w:widowControl/>
              <w:jc w:val="both"/>
              <w:rPr>
                <w:rStyle w:val="FontStyle129"/>
                <w:sz w:val="24"/>
                <w:szCs w:val="24"/>
              </w:rPr>
            </w:pPr>
            <w:r w:rsidRPr="005B4088">
              <w:rPr>
                <w:rStyle w:val="FontStyle129"/>
                <w:sz w:val="24"/>
                <w:szCs w:val="24"/>
              </w:rPr>
              <w:t>Fale chłodu i śnieg</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CD41EB">
            <w:pPr>
              <w:pStyle w:val="Style28"/>
              <w:widowControl/>
              <w:spacing w:line="240" w:lineRule="auto"/>
              <w:ind w:left="386" w:right="102" w:hanging="386"/>
              <w:jc w:val="both"/>
              <w:rPr>
                <w:rStyle w:val="FontStyle134"/>
                <w:sz w:val="24"/>
                <w:szCs w:val="24"/>
              </w:rPr>
            </w:pPr>
            <w:r w:rsidRPr="005B4088">
              <w:rPr>
                <w:rStyle w:val="FontStyle134"/>
                <w:sz w:val="24"/>
                <w:szCs w:val="24"/>
              </w:rPr>
              <w:t>•</w:t>
            </w:r>
            <w:r w:rsidR="00872D6D"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Ochrona przedsięwzięcia przed falami chłodu i śniegiem (np. stosowanie materiałów budowlanych odpornych na niskie temperatury i zapewnienie odporności projektu na nawarstwianie się śniegu).</w:t>
            </w:r>
          </w:p>
          <w:p w:rsidR="00FD02AC" w:rsidRPr="005B4088" w:rsidRDefault="00FD02AC" w:rsidP="003B6582">
            <w:pPr>
              <w:pStyle w:val="Style95"/>
              <w:widowControl/>
              <w:ind w:left="102" w:right="102"/>
              <w:rPr>
                <w:rStyle w:val="FontStyle129"/>
                <w:sz w:val="24"/>
                <w:szCs w:val="24"/>
              </w:rPr>
            </w:pPr>
            <w:r w:rsidRPr="005B4088">
              <w:rPr>
                <w:rStyle w:val="FontStyle129"/>
                <w:sz w:val="24"/>
                <w:szCs w:val="24"/>
              </w:rPr>
              <w:t>Zostanie</w:t>
            </w:r>
            <w:r w:rsidR="00872D6D" w:rsidRPr="005B4088">
              <w:rPr>
                <w:rStyle w:val="FontStyle129"/>
                <w:sz w:val="24"/>
                <w:szCs w:val="24"/>
              </w:rPr>
              <w:t xml:space="preserve"> </w:t>
            </w:r>
            <w:r w:rsidRPr="005B4088">
              <w:rPr>
                <w:rStyle w:val="FontStyle129"/>
                <w:sz w:val="24"/>
                <w:szCs w:val="24"/>
              </w:rPr>
              <w:t>uwzględnione</w:t>
            </w:r>
            <w:r w:rsidR="00872D6D" w:rsidRPr="005B4088">
              <w:rPr>
                <w:rStyle w:val="FontStyle129"/>
                <w:sz w:val="24"/>
                <w:szCs w:val="24"/>
              </w:rPr>
              <w:t xml:space="preserve"> </w:t>
            </w:r>
            <w:r w:rsidRPr="005B4088">
              <w:rPr>
                <w:rStyle w:val="FontStyle129"/>
                <w:sz w:val="24"/>
                <w:szCs w:val="24"/>
              </w:rPr>
              <w:t>w</w:t>
            </w:r>
            <w:r w:rsidR="00872D6D" w:rsidRPr="005B4088">
              <w:rPr>
                <w:rStyle w:val="FontStyle129"/>
                <w:sz w:val="24"/>
                <w:szCs w:val="24"/>
              </w:rPr>
              <w:t xml:space="preserve"> </w:t>
            </w:r>
            <w:r w:rsidRPr="005B4088">
              <w:rPr>
                <w:rStyle w:val="FontStyle129"/>
                <w:sz w:val="24"/>
                <w:szCs w:val="24"/>
              </w:rPr>
              <w:t>projekcie</w:t>
            </w:r>
            <w:r w:rsidR="00872D6D" w:rsidRPr="005B4088">
              <w:rPr>
                <w:rStyle w:val="FontStyle129"/>
                <w:sz w:val="24"/>
                <w:szCs w:val="24"/>
              </w:rPr>
              <w:t xml:space="preserve"> </w:t>
            </w:r>
            <w:r w:rsidRPr="005B4088">
              <w:rPr>
                <w:rStyle w:val="FontStyle129"/>
                <w:sz w:val="24"/>
                <w:szCs w:val="24"/>
              </w:rPr>
              <w:t>budowlanym. Dla projektowanej zabudowy zostaną zastosowane materiały oraz rozwiązania zgodne z</w:t>
            </w:r>
            <w:r w:rsidR="00694912" w:rsidRPr="005B4088">
              <w:rPr>
                <w:rStyle w:val="FontStyle129"/>
                <w:sz w:val="24"/>
                <w:szCs w:val="24"/>
              </w:rPr>
              <w:t> </w:t>
            </w:r>
            <w:r w:rsidRPr="005B4088">
              <w:rPr>
                <w:rStyle w:val="FontStyle129"/>
                <w:sz w:val="24"/>
                <w:szCs w:val="24"/>
              </w:rPr>
              <w:t>obowiązującymi przepisami prawa i normami (wytyczne dla konstrukcji itp.).</w:t>
            </w:r>
          </w:p>
        </w:tc>
      </w:tr>
      <w:tr w:rsidR="00FD02AC" w:rsidRPr="005B4088" w:rsidTr="00CD41EB">
        <w:trPr>
          <w:gridAfter w:val="1"/>
          <w:wAfter w:w="22" w:type="dxa"/>
          <w:trHeight w:val="539"/>
        </w:trPr>
        <w:tc>
          <w:tcPr>
            <w:tcW w:w="2410" w:type="dxa"/>
            <w:tcBorders>
              <w:top w:val="single" w:sz="6" w:space="0" w:color="auto"/>
              <w:left w:val="single" w:sz="6" w:space="0" w:color="auto"/>
              <w:bottom w:val="single" w:sz="6" w:space="0" w:color="auto"/>
              <w:right w:val="single" w:sz="6" w:space="0" w:color="auto"/>
            </w:tcBorders>
          </w:tcPr>
          <w:p w:rsidR="00FD02AC" w:rsidRPr="005B4088" w:rsidRDefault="00CD41EB" w:rsidP="00CD41EB">
            <w:pPr>
              <w:pStyle w:val="Style95"/>
              <w:widowControl/>
              <w:ind w:right="110"/>
              <w:rPr>
                <w:rStyle w:val="FontStyle129"/>
                <w:sz w:val="24"/>
                <w:szCs w:val="24"/>
              </w:rPr>
            </w:pPr>
            <w:r>
              <w:rPr>
                <w:rStyle w:val="FontStyle129"/>
                <w:sz w:val="24"/>
                <w:szCs w:val="24"/>
              </w:rPr>
              <w:t>Szkody wywołane zamarzaniem i </w:t>
            </w:r>
            <w:r w:rsidR="00FD02AC" w:rsidRPr="005B4088">
              <w:rPr>
                <w:rStyle w:val="FontStyle129"/>
                <w:sz w:val="24"/>
                <w:szCs w:val="24"/>
              </w:rPr>
              <w:t>odmarzaniem</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CD41EB">
            <w:pPr>
              <w:pStyle w:val="Style28"/>
              <w:widowControl/>
              <w:spacing w:line="240" w:lineRule="auto"/>
              <w:ind w:left="386" w:right="102" w:hanging="386"/>
              <w:jc w:val="both"/>
              <w:rPr>
                <w:rStyle w:val="FontStyle134"/>
                <w:sz w:val="24"/>
                <w:szCs w:val="24"/>
              </w:rPr>
            </w:pPr>
            <w:r w:rsidRPr="005B4088">
              <w:rPr>
                <w:rStyle w:val="FontStyle134"/>
                <w:sz w:val="24"/>
                <w:szCs w:val="24"/>
              </w:rPr>
              <w:t>•</w:t>
            </w:r>
            <w:r w:rsidR="00872D6D"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Uodpornienie przedsięwzięcia (np. klucz</w:t>
            </w:r>
            <w:r w:rsidR="00A909F8" w:rsidRPr="005B4088">
              <w:rPr>
                <w:rStyle w:val="FontStyle134"/>
                <w:sz w:val="24"/>
                <w:szCs w:val="24"/>
              </w:rPr>
              <w:t>owej infrastruktury) na wiatr i </w:t>
            </w:r>
            <w:r w:rsidRPr="005B4088">
              <w:rPr>
                <w:rStyle w:val="FontStyle134"/>
                <w:sz w:val="24"/>
                <w:szCs w:val="24"/>
              </w:rPr>
              <w:t>zapobieganie</w:t>
            </w:r>
            <w:r w:rsidR="00872D6D" w:rsidRPr="005B4088">
              <w:rPr>
                <w:rStyle w:val="FontStyle134"/>
                <w:sz w:val="24"/>
                <w:szCs w:val="24"/>
              </w:rPr>
              <w:t xml:space="preserve"> </w:t>
            </w:r>
            <w:r w:rsidRPr="005B4088">
              <w:rPr>
                <w:rStyle w:val="FontStyle134"/>
                <w:sz w:val="24"/>
                <w:szCs w:val="24"/>
              </w:rPr>
              <w:t>wnikaniu</w:t>
            </w:r>
            <w:r w:rsidR="00872D6D" w:rsidRPr="005B4088">
              <w:rPr>
                <w:rStyle w:val="FontStyle134"/>
                <w:sz w:val="24"/>
                <w:szCs w:val="24"/>
              </w:rPr>
              <w:t xml:space="preserve"> </w:t>
            </w:r>
            <w:r w:rsidRPr="005B4088">
              <w:rPr>
                <w:rStyle w:val="FontStyle134"/>
                <w:sz w:val="24"/>
                <w:szCs w:val="24"/>
              </w:rPr>
              <w:t>wilgoci</w:t>
            </w:r>
            <w:r w:rsidR="00872D6D" w:rsidRPr="005B4088">
              <w:rPr>
                <w:rStyle w:val="FontStyle134"/>
                <w:sz w:val="24"/>
                <w:szCs w:val="24"/>
              </w:rPr>
              <w:t xml:space="preserve"> </w:t>
            </w:r>
            <w:r w:rsidRPr="005B4088">
              <w:rPr>
                <w:rStyle w:val="FontStyle134"/>
                <w:sz w:val="24"/>
                <w:szCs w:val="24"/>
              </w:rPr>
              <w:t>do</w:t>
            </w:r>
            <w:r w:rsidR="00872D6D" w:rsidRPr="005B4088">
              <w:rPr>
                <w:rStyle w:val="FontStyle134"/>
                <w:sz w:val="24"/>
                <w:szCs w:val="24"/>
              </w:rPr>
              <w:t xml:space="preserve"> </w:t>
            </w:r>
            <w:r w:rsidRPr="005B4088">
              <w:rPr>
                <w:rStyle w:val="FontStyle134"/>
                <w:sz w:val="24"/>
                <w:szCs w:val="24"/>
              </w:rPr>
              <w:t>jego</w:t>
            </w:r>
            <w:r w:rsidR="00872D6D" w:rsidRPr="005B4088">
              <w:rPr>
                <w:rStyle w:val="FontStyle134"/>
                <w:sz w:val="24"/>
                <w:szCs w:val="24"/>
              </w:rPr>
              <w:t xml:space="preserve"> </w:t>
            </w:r>
            <w:r w:rsidRPr="005B4088">
              <w:rPr>
                <w:rStyle w:val="FontStyle134"/>
                <w:sz w:val="24"/>
                <w:szCs w:val="24"/>
              </w:rPr>
              <w:t>struktury</w:t>
            </w:r>
            <w:r w:rsidR="00872D6D" w:rsidRPr="005B4088">
              <w:rPr>
                <w:rStyle w:val="FontStyle134"/>
                <w:sz w:val="24"/>
                <w:szCs w:val="24"/>
              </w:rPr>
              <w:t xml:space="preserve"> </w:t>
            </w:r>
            <w:r w:rsidRPr="005B4088">
              <w:rPr>
                <w:rStyle w:val="FontStyle134"/>
                <w:sz w:val="24"/>
                <w:szCs w:val="24"/>
              </w:rPr>
              <w:t>(np. przez zastosowanie innych materiałów i praktyk budowlanych).</w:t>
            </w:r>
          </w:p>
          <w:p w:rsidR="00FD02AC" w:rsidRPr="005B4088" w:rsidRDefault="00FD02AC" w:rsidP="003B6582">
            <w:pPr>
              <w:pStyle w:val="Style95"/>
              <w:widowControl/>
              <w:ind w:left="102" w:right="102"/>
              <w:rPr>
                <w:rStyle w:val="FontStyle129"/>
                <w:sz w:val="24"/>
                <w:szCs w:val="24"/>
              </w:rPr>
            </w:pPr>
            <w:r w:rsidRPr="005B4088">
              <w:rPr>
                <w:rStyle w:val="FontStyle129"/>
                <w:sz w:val="24"/>
                <w:szCs w:val="24"/>
              </w:rPr>
              <w:t>Zostanie</w:t>
            </w:r>
            <w:r w:rsidR="00872D6D" w:rsidRPr="005B4088">
              <w:rPr>
                <w:rStyle w:val="FontStyle129"/>
                <w:sz w:val="24"/>
                <w:szCs w:val="24"/>
              </w:rPr>
              <w:t xml:space="preserve"> </w:t>
            </w:r>
            <w:r w:rsidRPr="005B4088">
              <w:rPr>
                <w:rStyle w:val="FontStyle129"/>
                <w:sz w:val="24"/>
                <w:szCs w:val="24"/>
              </w:rPr>
              <w:t>uwzględnione</w:t>
            </w:r>
            <w:r w:rsidR="00872D6D" w:rsidRPr="005B4088">
              <w:rPr>
                <w:rStyle w:val="FontStyle129"/>
                <w:sz w:val="24"/>
                <w:szCs w:val="24"/>
              </w:rPr>
              <w:t xml:space="preserve"> </w:t>
            </w:r>
            <w:r w:rsidRPr="005B4088">
              <w:rPr>
                <w:rStyle w:val="FontStyle129"/>
                <w:sz w:val="24"/>
                <w:szCs w:val="24"/>
              </w:rPr>
              <w:t>w</w:t>
            </w:r>
            <w:r w:rsidR="00872D6D" w:rsidRPr="005B4088">
              <w:rPr>
                <w:rStyle w:val="FontStyle129"/>
                <w:sz w:val="24"/>
                <w:szCs w:val="24"/>
              </w:rPr>
              <w:t xml:space="preserve"> </w:t>
            </w:r>
            <w:r w:rsidRPr="005B4088">
              <w:rPr>
                <w:rStyle w:val="FontStyle129"/>
                <w:sz w:val="24"/>
                <w:szCs w:val="24"/>
              </w:rPr>
              <w:t>projekcie</w:t>
            </w:r>
            <w:r w:rsidR="00872D6D" w:rsidRPr="005B4088">
              <w:rPr>
                <w:rStyle w:val="FontStyle129"/>
                <w:sz w:val="24"/>
                <w:szCs w:val="24"/>
              </w:rPr>
              <w:t xml:space="preserve"> </w:t>
            </w:r>
            <w:r w:rsidRPr="005B4088">
              <w:rPr>
                <w:rStyle w:val="FontStyle129"/>
                <w:sz w:val="24"/>
                <w:szCs w:val="24"/>
              </w:rPr>
              <w:t>budowlanym. Dla projektowanej zabudowy zostaną zastosowane materiały oraz rozwiązania zgodne z</w:t>
            </w:r>
            <w:r w:rsidR="00694912" w:rsidRPr="005B4088">
              <w:rPr>
                <w:rStyle w:val="FontStyle129"/>
                <w:sz w:val="24"/>
                <w:szCs w:val="24"/>
              </w:rPr>
              <w:t> </w:t>
            </w:r>
            <w:r w:rsidRPr="005B4088">
              <w:rPr>
                <w:rStyle w:val="FontStyle129"/>
                <w:sz w:val="24"/>
                <w:szCs w:val="24"/>
              </w:rPr>
              <w:t>obowiązującymi przepisami prawa i normami (wytyczne dla konstrukcji itp.).</w:t>
            </w:r>
          </w:p>
        </w:tc>
      </w:tr>
    </w:tbl>
    <w:p w:rsidR="00694912" w:rsidRPr="005B4088" w:rsidRDefault="00694912" w:rsidP="005B4088">
      <w:pPr>
        <w:jc w:val="both"/>
        <w:rPr>
          <w:rFonts w:ascii="Times New Roman" w:hAnsi="Times New Roman"/>
        </w:rPr>
      </w:pPr>
    </w:p>
    <w:p w:rsidR="005363A5" w:rsidRPr="00CD41EB" w:rsidRDefault="00694912" w:rsidP="00CD41EB">
      <w:pPr>
        <w:pStyle w:val="Style40"/>
        <w:widowControl/>
        <w:spacing w:before="60" w:after="60"/>
        <w:ind w:left="851" w:hanging="851"/>
        <w:outlineLvl w:val="3"/>
        <w:rPr>
          <w:rFonts w:ascii="Times New Roman" w:hAnsi="Times New Roman"/>
        </w:rPr>
      </w:pPr>
      <w:r w:rsidRPr="005B4088">
        <w:rPr>
          <w:rFonts w:ascii="Times New Roman" w:hAnsi="Times New Roman"/>
        </w:rPr>
        <w:br w:type="page"/>
      </w:r>
      <w:r w:rsidR="00CD41EB" w:rsidRPr="00CD41EB">
        <w:rPr>
          <w:rFonts w:ascii="Times New Roman" w:hAnsi="Times New Roman"/>
        </w:rPr>
        <w:t>Tab.</w:t>
      </w:r>
      <w:r w:rsidR="0032333C">
        <w:rPr>
          <w:rFonts w:ascii="Times New Roman" w:hAnsi="Times New Roman"/>
        </w:rPr>
        <w:t>5:</w:t>
      </w:r>
      <w:r w:rsidR="00CD41EB" w:rsidRPr="00CD41EB">
        <w:rPr>
          <w:rFonts w:ascii="Times New Roman" w:hAnsi="Times New Roman"/>
        </w:rPr>
        <w:t xml:space="preserve"> </w:t>
      </w:r>
      <w:r w:rsidR="00CD41EB" w:rsidRPr="00CD41EB">
        <w:rPr>
          <w:rFonts w:ascii="Times New Roman" w:hAnsi="Times New Roman"/>
        </w:rPr>
        <w:tab/>
        <w:t xml:space="preserve">Zagadnienia mogące podlegać analizie </w:t>
      </w:r>
      <w:r w:rsidR="00CD41EB" w:rsidRPr="00CD41EB">
        <w:rPr>
          <w:rFonts w:ascii="Times New Roman" w:hAnsi="Times New Roman"/>
          <w:b/>
          <w:bCs/>
        </w:rPr>
        <w:t>na etapie wstępnej weryfikacji i ustalania zakresu OOŚ</w:t>
      </w:r>
    </w:p>
    <w:tbl>
      <w:tblPr>
        <w:tblW w:w="10207" w:type="dxa"/>
        <w:tblInd w:w="40" w:type="dxa"/>
        <w:tblLayout w:type="fixed"/>
        <w:tblCellMar>
          <w:left w:w="40" w:type="dxa"/>
          <w:right w:w="40" w:type="dxa"/>
        </w:tblCellMar>
        <w:tblLook w:val="0000"/>
      </w:tblPr>
      <w:tblGrid>
        <w:gridCol w:w="2552"/>
        <w:gridCol w:w="7655"/>
      </w:tblGrid>
      <w:tr w:rsidR="005363A5" w:rsidRPr="005B4088" w:rsidTr="001A4D93">
        <w:trPr>
          <w:trHeight w:val="539"/>
          <w:tblHeader/>
        </w:trPr>
        <w:tc>
          <w:tcPr>
            <w:tcW w:w="2552" w:type="dxa"/>
            <w:tcBorders>
              <w:top w:val="single" w:sz="6" w:space="0" w:color="auto"/>
              <w:left w:val="single" w:sz="6" w:space="0" w:color="auto"/>
              <w:bottom w:val="single" w:sz="6" w:space="0" w:color="auto"/>
              <w:right w:val="single" w:sz="6" w:space="0" w:color="auto"/>
            </w:tcBorders>
          </w:tcPr>
          <w:p w:rsidR="005363A5" w:rsidRPr="005B4088" w:rsidRDefault="005363A5" w:rsidP="00CD41EB">
            <w:pPr>
              <w:pStyle w:val="Style95"/>
              <w:widowControl/>
              <w:ind w:right="110"/>
              <w:rPr>
                <w:rStyle w:val="FontStyle129"/>
                <w:sz w:val="24"/>
                <w:szCs w:val="24"/>
              </w:rPr>
            </w:pPr>
            <w:r w:rsidRPr="005B4088">
              <w:rPr>
                <w:rStyle w:val="FontStyle129"/>
                <w:sz w:val="24"/>
                <w:szCs w:val="24"/>
              </w:rPr>
              <w:t>Główne problemy związane z</w:t>
            </w:r>
          </w:p>
        </w:tc>
        <w:tc>
          <w:tcPr>
            <w:tcW w:w="7655" w:type="dxa"/>
            <w:tcBorders>
              <w:top w:val="single" w:sz="6" w:space="0" w:color="auto"/>
              <w:left w:val="single" w:sz="6" w:space="0" w:color="auto"/>
              <w:bottom w:val="single" w:sz="6" w:space="0" w:color="auto"/>
              <w:right w:val="single" w:sz="6" w:space="0" w:color="auto"/>
            </w:tcBorders>
          </w:tcPr>
          <w:p w:rsidR="005363A5" w:rsidRPr="005B4088" w:rsidRDefault="005363A5" w:rsidP="00CD41EB">
            <w:pPr>
              <w:pStyle w:val="Style28"/>
              <w:widowControl/>
              <w:spacing w:line="240" w:lineRule="auto"/>
              <w:ind w:right="244"/>
              <w:jc w:val="both"/>
              <w:rPr>
                <w:rStyle w:val="FontStyle134"/>
                <w:sz w:val="24"/>
                <w:szCs w:val="24"/>
              </w:rPr>
            </w:pPr>
            <w:r w:rsidRPr="005B4088">
              <w:rPr>
                <w:rStyle w:val="FontStyle129"/>
                <w:sz w:val="24"/>
                <w:szCs w:val="24"/>
              </w:rPr>
              <w:t>Główne pytania, które można zadać na</w:t>
            </w:r>
            <w:r w:rsidR="00694912" w:rsidRPr="005B4088">
              <w:rPr>
                <w:rStyle w:val="FontStyle129"/>
                <w:sz w:val="24"/>
                <w:szCs w:val="24"/>
              </w:rPr>
              <w:t xml:space="preserve"> etapach wstępnej weryfikacji i </w:t>
            </w:r>
            <w:r w:rsidRPr="005B4088">
              <w:rPr>
                <w:rStyle w:val="FontStyle129"/>
                <w:sz w:val="24"/>
                <w:szCs w:val="24"/>
              </w:rPr>
              <w:t>ustalania zakresu OOŚ</w:t>
            </w:r>
          </w:p>
        </w:tc>
      </w:tr>
      <w:tr w:rsidR="005363A5" w:rsidRPr="005B4088" w:rsidTr="00CD41EB">
        <w:trPr>
          <w:trHeight w:val="539"/>
        </w:trPr>
        <w:tc>
          <w:tcPr>
            <w:tcW w:w="2552" w:type="dxa"/>
            <w:tcBorders>
              <w:top w:val="single" w:sz="6" w:space="0" w:color="auto"/>
              <w:left w:val="single" w:sz="6" w:space="0" w:color="auto"/>
              <w:bottom w:val="single" w:sz="6" w:space="0" w:color="auto"/>
              <w:right w:val="single" w:sz="6" w:space="0" w:color="auto"/>
            </w:tcBorders>
          </w:tcPr>
          <w:p w:rsidR="005363A5" w:rsidRPr="005B4088" w:rsidRDefault="00CD41EB" w:rsidP="005B4088">
            <w:pPr>
              <w:pStyle w:val="Style95"/>
              <w:widowControl/>
              <w:ind w:right="110"/>
              <w:jc w:val="both"/>
              <w:rPr>
                <w:rStyle w:val="FontStyle129"/>
                <w:sz w:val="24"/>
                <w:szCs w:val="24"/>
              </w:rPr>
            </w:pPr>
            <w:r>
              <w:rPr>
                <w:rStyle w:val="FontStyle129"/>
                <w:sz w:val="24"/>
                <w:szCs w:val="24"/>
              </w:rPr>
              <w:t>f</w:t>
            </w:r>
            <w:r w:rsidR="005363A5" w:rsidRPr="005B4088">
              <w:rPr>
                <w:rStyle w:val="FontStyle129"/>
                <w:sz w:val="24"/>
                <w:szCs w:val="24"/>
              </w:rPr>
              <w:t>alami upałów</w:t>
            </w:r>
          </w:p>
        </w:tc>
        <w:tc>
          <w:tcPr>
            <w:tcW w:w="7655" w:type="dxa"/>
            <w:tcBorders>
              <w:top w:val="single" w:sz="6" w:space="0" w:color="auto"/>
              <w:left w:val="single" w:sz="6" w:space="0" w:color="auto"/>
              <w:bottom w:val="single" w:sz="6" w:space="0" w:color="auto"/>
              <w:right w:val="single" w:sz="6" w:space="0" w:color="auto"/>
            </w:tcBorders>
          </w:tcPr>
          <w:p w:rsidR="00694912" w:rsidRPr="005B4088" w:rsidRDefault="00694912"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r>
            <w:r w:rsidR="005363A5" w:rsidRPr="005B4088">
              <w:rPr>
                <w:rStyle w:val="FontStyle134"/>
                <w:sz w:val="24"/>
                <w:szCs w:val="24"/>
              </w:rPr>
              <w:t xml:space="preserve">Czy proponowane przedsięwzięcie ogranicza obieg powietrza lub obszary otwarte? </w:t>
            </w:r>
          </w:p>
          <w:p w:rsidR="005363A5" w:rsidRPr="005B4088" w:rsidRDefault="005363A5" w:rsidP="001A4D93">
            <w:pPr>
              <w:pStyle w:val="Style28"/>
              <w:widowControl/>
              <w:tabs>
                <w:tab w:val="left" w:pos="830"/>
              </w:tabs>
              <w:spacing w:line="240" w:lineRule="auto"/>
              <w:ind w:left="527" w:right="244" w:hanging="386"/>
              <w:jc w:val="both"/>
              <w:rPr>
                <w:rStyle w:val="FontStyle129"/>
                <w:sz w:val="24"/>
                <w:szCs w:val="24"/>
              </w:rPr>
            </w:pPr>
            <w:r w:rsidRPr="005B4088">
              <w:rPr>
                <w:rStyle w:val="FontStyle129"/>
                <w:sz w:val="24"/>
                <w:szCs w:val="24"/>
              </w:rPr>
              <w:t>Nie</w:t>
            </w:r>
          </w:p>
          <w:p w:rsidR="005363A5" w:rsidRPr="005B4088" w:rsidRDefault="005363A5" w:rsidP="001A4D93">
            <w:pPr>
              <w:pStyle w:val="Style28"/>
              <w:widowControl/>
              <w:tabs>
                <w:tab w:val="left" w:pos="830"/>
              </w:tabs>
              <w:spacing w:line="240" w:lineRule="auto"/>
              <w:ind w:left="527" w:right="244" w:hanging="386"/>
              <w:jc w:val="both"/>
              <w:rPr>
                <w:rStyle w:val="FontStyle129"/>
                <w:sz w:val="24"/>
                <w:szCs w:val="24"/>
              </w:rPr>
            </w:pPr>
            <w:r w:rsidRPr="005B4088">
              <w:rPr>
                <w:rStyle w:val="FontStyle134"/>
                <w:sz w:val="24"/>
                <w:szCs w:val="24"/>
              </w:rPr>
              <w:t>•</w:t>
            </w:r>
            <w:r w:rsidRPr="005B4088">
              <w:rPr>
                <w:rStyle w:val="FontStyle134"/>
                <w:sz w:val="24"/>
                <w:szCs w:val="24"/>
              </w:rPr>
              <w:tab/>
              <w:t xml:space="preserve">Czy będzie pochłaniało czy generowało wysokie temperatury? </w:t>
            </w:r>
            <w:r w:rsidRPr="005B4088">
              <w:rPr>
                <w:rStyle w:val="FontStyle129"/>
                <w:sz w:val="24"/>
                <w:szCs w:val="24"/>
              </w:rPr>
              <w:t>Nie</w:t>
            </w:r>
          </w:p>
          <w:p w:rsidR="005363A5" w:rsidRPr="005B4088" w:rsidRDefault="005363A5" w:rsidP="001A4D93">
            <w:pPr>
              <w:pStyle w:val="Style60"/>
              <w:widowControl/>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będzie emitowało lotne związki organiczne (LZO) i tlenki azotu (NO</w:t>
            </w:r>
            <w:r w:rsidRPr="005B4088">
              <w:rPr>
                <w:rStyle w:val="FontStyle134"/>
                <w:sz w:val="24"/>
                <w:szCs w:val="24"/>
                <w:vertAlign w:val="subscript"/>
              </w:rPr>
              <w:t>x</w:t>
            </w:r>
            <w:r w:rsidRPr="005B4088">
              <w:rPr>
                <w:rStyle w:val="FontStyle134"/>
                <w:sz w:val="24"/>
                <w:szCs w:val="24"/>
              </w:rPr>
              <w:t>) i przyczyniało się do tworzenia ozonu troposferycznego w</w:t>
            </w:r>
            <w:r w:rsidR="003B6582">
              <w:rPr>
                <w:rStyle w:val="FontStyle134"/>
                <w:sz w:val="24"/>
                <w:szCs w:val="24"/>
              </w:rPr>
              <w:t> </w:t>
            </w:r>
            <w:r w:rsidRPr="005B4088">
              <w:rPr>
                <w:rStyle w:val="FontStyle134"/>
                <w:sz w:val="24"/>
                <w:szCs w:val="24"/>
              </w:rPr>
              <w:t>ciepłe i słoneczne dni?</w:t>
            </w:r>
          </w:p>
          <w:p w:rsidR="005363A5" w:rsidRPr="005B4088" w:rsidRDefault="005363A5" w:rsidP="001A4D93">
            <w:pPr>
              <w:pStyle w:val="Style95"/>
              <w:widowControl/>
              <w:ind w:left="527" w:right="244"/>
              <w:jc w:val="both"/>
              <w:rPr>
                <w:rStyle w:val="FontStyle129"/>
                <w:sz w:val="24"/>
                <w:szCs w:val="24"/>
              </w:rPr>
            </w:pPr>
            <w:r w:rsidRPr="005B4088">
              <w:rPr>
                <w:rStyle w:val="FontStyle129"/>
                <w:sz w:val="24"/>
                <w:szCs w:val="24"/>
              </w:rPr>
              <w:t>Eksploatacja przedsięwzięcia nie będzie związana z emisją LZO i</w:t>
            </w:r>
            <w:r w:rsidR="003B6582">
              <w:rPr>
                <w:rStyle w:val="FontStyle129"/>
                <w:sz w:val="24"/>
                <w:szCs w:val="24"/>
              </w:rPr>
              <w:t> </w:t>
            </w:r>
            <w:r w:rsidRPr="005B4088">
              <w:rPr>
                <w:rStyle w:val="FontStyle129"/>
                <w:sz w:val="24"/>
                <w:szCs w:val="24"/>
              </w:rPr>
              <w:t>tlenku azotu (NOx).</w:t>
            </w:r>
          </w:p>
          <w:p w:rsidR="005363A5" w:rsidRPr="005B4088" w:rsidRDefault="005363A5" w:rsidP="001A4D93">
            <w:pPr>
              <w:pStyle w:val="Style28"/>
              <w:widowControl/>
              <w:tabs>
                <w:tab w:val="left" w:pos="830"/>
              </w:tabs>
              <w:spacing w:line="240" w:lineRule="auto"/>
              <w:ind w:left="527" w:right="244" w:hanging="386"/>
              <w:jc w:val="both"/>
              <w:rPr>
                <w:rStyle w:val="FontStyle129"/>
                <w:sz w:val="24"/>
                <w:szCs w:val="24"/>
              </w:rPr>
            </w:pPr>
            <w:r w:rsidRPr="005B4088">
              <w:rPr>
                <w:rStyle w:val="FontStyle134"/>
                <w:sz w:val="24"/>
                <w:szCs w:val="24"/>
              </w:rPr>
              <w:t>•</w:t>
            </w:r>
            <w:r w:rsidRPr="005B4088">
              <w:rPr>
                <w:rStyle w:val="FontStyle134"/>
                <w:sz w:val="24"/>
                <w:szCs w:val="24"/>
              </w:rPr>
              <w:tab/>
              <w:t xml:space="preserve">Czy fale upałów mogą mieć na nie wpływ? </w:t>
            </w:r>
            <w:r w:rsidRPr="005B4088">
              <w:rPr>
                <w:rStyle w:val="FontStyle129"/>
                <w:sz w:val="24"/>
                <w:szCs w:val="24"/>
              </w:rPr>
              <w:t>Nie</w:t>
            </w:r>
          </w:p>
          <w:p w:rsidR="005363A5" w:rsidRPr="005B4088" w:rsidRDefault="005363A5"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materiały użyte do budowy będą odporne na wysokie temperatury (czy też np. ulegną odkształceniom)?.</w:t>
            </w:r>
          </w:p>
          <w:p w:rsidR="005363A5" w:rsidRPr="005B4088" w:rsidRDefault="005363A5" w:rsidP="001A4D93">
            <w:pPr>
              <w:pStyle w:val="Style28"/>
              <w:widowControl/>
              <w:spacing w:line="240" w:lineRule="auto"/>
              <w:ind w:left="527" w:right="244"/>
              <w:jc w:val="both"/>
              <w:rPr>
                <w:rStyle w:val="FontStyle134"/>
                <w:sz w:val="24"/>
                <w:szCs w:val="24"/>
              </w:rPr>
            </w:pPr>
            <w:r w:rsidRPr="005B4088">
              <w:rPr>
                <w:rStyle w:val="FontStyle129"/>
                <w:sz w:val="24"/>
                <w:szCs w:val="24"/>
              </w:rPr>
              <w:t>Tak, zostanie to uwzględnione w projekcie budowlanym</w:t>
            </w:r>
          </w:p>
        </w:tc>
      </w:tr>
      <w:tr w:rsidR="00FD02AC" w:rsidRPr="005B4088" w:rsidTr="00CD41EB">
        <w:trPr>
          <w:trHeight w:val="1355"/>
        </w:trPr>
        <w:tc>
          <w:tcPr>
            <w:tcW w:w="2552" w:type="dxa"/>
            <w:tcBorders>
              <w:top w:val="single" w:sz="6" w:space="0" w:color="auto"/>
              <w:left w:val="single" w:sz="6" w:space="0" w:color="auto"/>
              <w:bottom w:val="nil"/>
              <w:right w:val="single" w:sz="6" w:space="0" w:color="auto"/>
            </w:tcBorders>
          </w:tcPr>
          <w:p w:rsidR="00FD02AC" w:rsidRPr="005B4088" w:rsidRDefault="00CD41EB" w:rsidP="005B4088">
            <w:pPr>
              <w:pStyle w:val="Style95"/>
              <w:widowControl/>
              <w:jc w:val="both"/>
              <w:rPr>
                <w:rStyle w:val="FontStyle129"/>
                <w:sz w:val="24"/>
                <w:szCs w:val="24"/>
              </w:rPr>
            </w:pPr>
            <w:r>
              <w:rPr>
                <w:rStyle w:val="FontStyle129"/>
                <w:sz w:val="24"/>
                <w:szCs w:val="24"/>
              </w:rPr>
              <w:t>s</w:t>
            </w:r>
            <w:r w:rsidR="00FD02AC" w:rsidRPr="005B4088">
              <w:rPr>
                <w:rStyle w:val="FontStyle129"/>
                <w:sz w:val="24"/>
                <w:szCs w:val="24"/>
              </w:rPr>
              <w:t>uszami</w:t>
            </w:r>
          </w:p>
          <w:p w:rsidR="00FD02AC" w:rsidRPr="005B4088" w:rsidRDefault="00FD02AC" w:rsidP="00CD41EB">
            <w:pPr>
              <w:pStyle w:val="Style95"/>
              <w:widowControl/>
              <w:ind w:right="5"/>
              <w:rPr>
                <w:rStyle w:val="FontStyle129"/>
                <w:sz w:val="24"/>
                <w:szCs w:val="24"/>
              </w:rPr>
            </w:pPr>
            <w:r w:rsidRPr="005B4088">
              <w:rPr>
                <w:rStyle w:val="FontStyle129"/>
                <w:sz w:val="24"/>
                <w:szCs w:val="24"/>
              </w:rPr>
              <w:t>spowodowanymi długoterminowymi zmianami w strukturze opadów</w:t>
            </w:r>
          </w:p>
        </w:tc>
        <w:tc>
          <w:tcPr>
            <w:tcW w:w="7655" w:type="dxa"/>
            <w:tcBorders>
              <w:top w:val="single" w:sz="6" w:space="0" w:color="auto"/>
              <w:left w:val="single" w:sz="6" w:space="0" w:color="auto"/>
              <w:bottom w:val="nil"/>
              <w:right w:val="single" w:sz="6" w:space="0" w:color="auto"/>
            </w:tcBorders>
          </w:tcPr>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proponowane przedsięwzięcie zwiększy zapotrzebowanie na</w:t>
            </w:r>
            <w:r w:rsidR="003B6582">
              <w:rPr>
                <w:rStyle w:val="FontStyle134"/>
                <w:sz w:val="24"/>
                <w:szCs w:val="24"/>
              </w:rPr>
              <w:t> </w:t>
            </w:r>
            <w:r w:rsidRPr="005B4088">
              <w:rPr>
                <w:rStyle w:val="FontStyle134"/>
                <w:sz w:val="24"/>
                <w:szCs w:val="24"/>
              </w:rPr>
              <w:t xml:space="preserve">wodę?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425"/>
              <w:jc w:val="both"/>
              <w:rPr>
                <w:rStyle w:val="FontStyle134"/>
                <w:sz w:val="24"/>
                <w:szCs w:val="24"/>
              </w:rPr>
            </w:pPr>
            <w:r w:rsidRPr="005B4088">
              <w:rPr>
                <w:rStyle w:val="FontStyle134"/>
                <w:sz w:val="24"/>
                <w:szCs w:val="24"/>
              </w:rPr>
              <w:t>•</w:t>
            </w:r>
            <w:r w:rsidRPr="005B4088">
              <w:rPr>
                <w:rStyle w:val="FontStyle134"/>
                <w:sz w:val="24"/>
                <w:szCs w:val="24"/>
              </w:rPr>
              <w:tab/>
              <w:t xml:space="preserve">Czy będzie miało negatywny wpływ na warstwy wodonośne?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proponowane przedsięwzięcie jest podatne na obniżenie poziomu wód w rzekach lub wyższą temperaturę wód?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zwiększy zanieczyszczenie wody - zwłaszcza w okresie suszy przy obniżonej wydajności rozcieńczania, wyższych temperaturach i</w:t>
            </w:r>
            <w:r w:rsidR="003B6582">
              <w:rPr>
                <w:rStyle w:val="FontStyle134"/>
                <w:sz w:val="24"/>
                <w:szCs w:val="24"/>
              </w:rPr>
              <w:t> </w:t>
            </w:r>
            <w:r w:rsidRPr="005B4088">
              <w:rPr>
                <w:rStyle w:val="FontStyle134"/>
                <w:sz w:val="24"/>
                <w:szCs w:val="24"/>
              </w:rPr>
              <w:t xml:space="preserve">mętności?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wpłynie na podatność krajobrazów lub obszarów leśnych na pożary?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proponowane przedsięwzięcie jest zlokalizowane na obszarze podatnym na pożary?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materiały użyte do budowy będą odporne na działanie wysokich temperatur?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Tak</w:t>
            </w:r>
          </w:p>
        </w:tc>
      </w:tr>
      <w:tr w:rsidR="00FD02AC" w:rsidRPr="005B4088" w:rsidTr="001A4D93">
        <w:trPr>
          <w:trHeight w:val="421"/>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CD41EB">
            <w:pPr>
              <w:pStyle w:val="Style95"/>
              <w:widowControl/>
              <w:rPr>
                <w:rStyle w:val="FontStyle129"/>
                <w:sz w:val="24"/>
                <w:szCs w:val="24"/>
              </w:rPr>
            </w:pPr>
            <w:r>
              <w:rPr>
                <w:rStyle w:val="FontStyle129"/>
                <w:sz w:val="24"/>
                <w:szCs w:val="24"/>
              </w:rPr>
              <w:t>e</w:t>
            </w:r>
            <w:r w:rsidR="00FD02AC" w:rsidRPr="005B4088">
              <w:rPr>
                <w:rStyle w:val="FontStyle129"/>
                <w:sz w:val="24"/>
                <w:szCs w:val="24"/>
              </w:rPr>
              <w:t>kstremalnymi op</w:t>
            </w:r>
            <w:r>
              <w:rPr>
                <w:rStyle w:val="FontStyle129"/>
                <w:sz w:val="24"/>
                <w:szCs w:val="24"/>
              </w:rPr>
              <w:t>adami, zalewaniem przez rzeki i </w:t>
            </w:r>
            <w:r w:rsidR="00FD02AC" w:rsidRPr="005B4088">
              <w:rPr>
                <w:rStyle w:val="FontStyle129"/>
                <w:sz w:val="24"/>
                <w:szCs w:val="24"/>
              </w:rPr>
              <w:t>gwałtownymi powodziami</w:t>
            </w:r>
          </w:p>
        </w:tc>
        <w:tc>
          <w:tcPr>
            <w:tcW w:w="7655" w:type="dxa"/>
            <w:tcBorders>
              <w:top w:val="single" w:sz="6" w:space="0" w:color="auto"/>
              <w:left w:val="single" w:sz="6" w:space="0" w:color="auto"/>
              <w:bottom w:val="single" w:sz="6" w:space="0" w:color="auto"/>
              <w:right w:val="single" w:sz="6" w:space="0" w:color="auto"/>
            </w:tcBorders>
          </w:tcPr>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proponowane przedsięwzięcie będzie zagrożone ze względu na</w:t>
            </w:r>
            <w:r w:rsidR="003B6582">
              <w:rPr>
                <w:rStyle w:val="FontStyle134"/>
                <w:sz w:val="24"/>
                <w:szCs w:val="24"/>
              </w:rPr>
              <w:t> </w:t>
            </w:r>
            <w:r w:rsidRPr="005B4088">
              <w:rPr>
                <w:rStyle w:val="FontStyle134"/>
                <w:sz w:val="24"/>
                <w:szCs w:val="24"/>
              </w:rPr>
              <w:t xml:space="preserve">lokalizację w strefie zalewanej przez rzeki?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zmieni wydajność obecnych obszarów zalewowych w zakresie naturalnego radzenia sobie z powodziami?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zmieni zdolność retencji powierzchniowego działu wodnego?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wały są wystarczająco stabilne, by oprzeć się powodzi?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 dotyczy</w:t>
            </w:r>
          </w:p>
        </w:tc>
      </w:tr>
      <w:tr w:rsidR="00FD02AC" w:rsidRPr="005B4088" w:rsidTr="00CD41EB">
        <w:trPr>
          <w:trHeight w:val="1915"/>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5B4088">
            <w:pPr>
              <w:pStyle w:val="Style95"/>
              <w:widowControl/>
              <w:jc w:val="both"/>
              <w:rPr>
                <w:rStyle w:val="FontStyle129"/>
                <w:sz w:val="24"/>
                <w:szCs w:val="24"/>
              </w:rPr>
            </w:pPr>
            <w:r>
              <w:rPr>
                <w:rStyle w:val="FontStyle129"/>
                <w:sz w:val="24"/>
                <w:szCs w:val="24"/>
              </w:rPr>
              <w:t>b</w:t>
            </w:r>
            <w:r w:rsidR="00FD02AC" w:rsidRPr="005B4088">
              <w:rPr>
                <w:rStyle w:val="FontStyle129"/>
                <w:sz w:val="24"/>
                <w:szCs w:val="24"/>
              </w:rPr>
              <w:t>urzami i wiatrami</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proponowane przedsięwzięcie b</w:t>
            </w:r>
            <w:r w:rsidR="00A909F8" w:rsidRPr="005B4088">
              <w:rPr>
                <w:rStyle w:val="FontStyle134"/>
                <w:sz w:val="24"/>
                <w:szCs w:val="24"/>
              </w:rPr>
              <w:t>ędzie zagrożone z powodu burz i </w:t>
            </w:r>
            <w:r w:rsidRPr="005B4088">
              <w:rPr>
                <w:rStyle w:val="FontStyle134"/>
                <w:sz w:val="24"/>
                <w:szCs w:val="24"/>
              </w:rPr>
              <w:t>silnych wiatrów?</w:t>
            </w:r>
          </w:p>
          <w:p w:rsidR="00FD02AC" w:rsidRPr="005B4088" w:rsidRDefault="00FD02AC" w:rsidP="001A4D93">
            <w:pPr>
              <w:pStyle w:val="Style95"/>
              <w:widowControl/>
              <w:ind w:left="527" w:right="244"/>
              <w:jc w:val="both"/>
              <w:rPr>
                <w:rStyle w:val="FontStyle129"/>
                <w:sz w:val="24"/>
                <w:szCs w:val="24"/>
              </w:rPr>
            </w:pPr>
            <w:r w:rsidRPr="005B4088">
              <w:rPr>
                <w:rStyle w:val="FontStyle129"/>
                <w:sz w:val="24"/>
                <w:szCs w:val="24"/>
              </w:rPr>
              <w:t>Nie prognozuje się znaczącego zagrożenia w tym zakresie.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na przedsięwzięcie i jego funkcjonowanie mogą mieć wpływ spadające obiekty (np. drzewa) znajdujące się w pobliżu?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w czasie burz zapewniono dostęp przedsięwzięcia do energii, wody, transportu i sieci ICT?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 przewiduje się takiej konieczności.</w:t>
            </w:r>
          </w:p>
        </w:tc>
      </w:tr>
      <w:tr w:rsidR="00FD02AC" w:rsidRPr="005B4088" w:rsidTr="00CD41EB">
        <w:trPr>
          <w:trHeight w:val="817"/>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5B4088">
            <w:pPr>
              <w:pStyle w:val="Style95"/>
              <w:widowControl/>
              <w:jc w:val="both"/>
              <w:rPr>
                <w:rStyle w:val="FontStyle129"/>
                <w:sz w:val="24"/>
                <w:szCs w:val="24"/>
              </w:rPr>
            </w:pPr>
            <w:r>
              <w:rPr>
                <w:rStyle w:val="FontStyle129"/>
                <w:sz w:val="24"/>
                <w:szCs w:val="24"/>
              </w:rPr>
              <w:t>o</w:t>
            </w:r>
            <w:r w:rsidR="00FD02AC" w:rsidRPr="005B4088">
              <w:rPr>
                <w:rStyle w:val="FontStyle129"/>
                <w:sz w:val="24"/>
                <w:szCs w:val="24"/>
              </w:rPr>
              <w:t>suwiskami</w:t>
            </w:r>
          </w:p>
        </w:tc>
        <w:tc>
          <w:tcPr>
            <w:tcW w:w="7655" w:type="dxa"/>
            <w:tcBorders>
              <w:top w:val="single" w:sz="6" w:space="0" w:color="auto"/>
              <w:left w:val="single" w:sz="6" w:space="0" w:color="auto"/>
              <w:bottom w:val="single" w:sz="6" w:space="0" w:color="auto"/>
              <w:right w:val="single" w:sz="6" w:space="0" w:color="auto"/>
            </w:tcBorders>
          </w:tcPr>
          <w:p w:rsidR="00FD02AC" w:rsidRPr="005B4088" w:rsidRDefault="00FD02AC" w:rsidP="001A4D93">
            <w:pPr>
              <w:pStyle w:val="Style28"/>
              <w:widowControl/>
              <w:spacing w:line="240" w:lineRule="auto"/>
              <w:ind w:left="527" w:right="244" w:hanging="386"/>
              <w:jc w:val="both"/>
              <w:rPr>
                <w:rStyle w:val="FontStyle134"/>
                <w:sz w:val="24"/>
                <w:szCs w:val="24"/>
              </w:rPr>
            </w:pPr>
            <w:r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Czy przedsięwzięcie zlokalizowane jest na obszarze, na który mogą mieć</w:t>
            </w:r>
            <w:r w:rsidR="00694912" w:rsidRPr="005B4088">
              <w:rPr>
                <w:rStyle w:val="FontStyle134"/>
                <w:sz w:val="24"/>
                <w:szCs w:val="24"/>
              </w:rPr>
              <w:t xml:space="preserve"> </w:t>
            </w:r>
            <w:r w:rsidRPr="005B4088">
              <w:rPr>
                <w:rStyle w:val="FontStyle134"/>
                <w:sz w:val="24"/>
                <w:szCs w:val="24"/>
              </w:rPr>
              <w:t>wpływ ekstremalne opady lub osuwiska?</w:t>
            </w:r>
          </w:p>
          <w:p w:rsidR="00FD02AC" w:rsidRPr="005B4088" w:rsidRDefault="00FD02AC" w:rsidP="001A4D93">
            <w:pPr>
              <w:pStyle w:val="Style95"/>
              <w:widowControl/>
              <w:ind w:left="527" w:right="244"/>
              <w:jc w:val="both"/>
              <w:rPr>
                <w:rStyle w:val="FontStyle129"/>
                <w:sz w:val="24"/>
                <w:szCs w:val="24"/>
              </w:rPr>
            </w:pPr>
            <w:r w:rsidRPr="005B4088">
              <w:rPr>
                <w:rStyle w:val="FontStyle129"/>
                <w:sz w:val="24"/>
                <w:szCs w:val="24"/>
              </w:rPr>
              <w:t>Nie. Obszar inwestycji znajduje się poza terenami osuwisk</w:t>
            </w:r>
          </w:p>
        </w:tc>
      </w:tr>
      <w:tr w:rsidR="00FD02AC" w:rsidRPr="005B4088" w:rsidTr="00CD41EB">
        <w:trPr>
          <w:trHeight w:val="2453"/>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CD41EB">
            <w:pPr>
              <w:pStyle w:val="Style95"/>
              <w:widowControl/>
              <w:rPr>
                <w:rStyle w:val="FontStyle129"/>
                <w:sz w:val="24"/>
                <w:szCs w:val="24"/>
              </w:rPr>
            </w:pPr>
            <w:r>
              <w:rPr>
                <w:rStyle w:val="FontStyle129"/>
                <w:sz w:val="24"/>
                <w:szCs w:val="24"/>
              </w:rPr>
              <w:t>p</w:t>
            </w:r>
            <w:r w:rsidR="00FD02AC" w:rsidRPr="005B4088">
              <w:rPr>
                <w:rStyle w:val="FontStyle129"/>
                <w:sz w:val="24"/>
                <w:szCs w:val="24"/>
              </w:rPr>
              <w:t>odnoszącym się poziomem mórz</w:t>
            </w:r>
          </w:p>
        </w:tc>
        <w:tc>
          <w:tcPr>
            <w:tcW w:w="7655" w:type="dxa"/>
            <w:tcBorders>
              <w:top w:val="single" w:sz="6" w:space="0" w:color="auto"/>
              <w:left w:val="single" w:sz="6" w:space="0" w:color="auto"/>
              <w:bottom w:val="single" w:sz="6" w:space="0" w:color="auto"/>
              <w:right w:val="single" w:sz="6" w:space="0" w:color="auto"/>
            </w:tcBorders>
          </w:tcPr>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proponowane przedsięwzięcie zlokalizowane jest na obszarze, na</w:t>
            </w:r>
            <w:r w:rsidR="003B6582">
              <w:rPr>
                <w:rStyle w:val="FontStyle134"/>
                <w:sz w:val="24"/>
                <w:szCs w:val="24"/>
              </w:rPr>
              <w:t> </w:t>
            </w:r>
            <w:r w:rsidRPr="005B4088">
              <w:rPr>
                <w:rStyle w:val="FontStyle134"/>
                <w:sz w:val="24"/>
                <w:szCs w:val="24"/>
              </w:rPr>
              <w:t xml:space="preserve">który może mieć wpływ podnoszący się poziom mórz?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spiętrzone fale mogą mieć wpływ na przedsięwzięcie?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proponowane przedsięwzięcie jest zlokalizowane na obszarze podatnym na erozję wybrzeża? Czy zmniejszy ono, czy też zwiększy ryzyko erozji wybrzeża?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jest zlokalizowane na obszarze, na który może mieć wpływ intruzja wód zasolonych?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intruzja wód zasolonych może prowadzić do wycieku substancji zanieczyszczających (np. odpadów)?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 dotyczy</w:t>
            </w:r>
          </w:p>
        </w:tc>
      </w:tr>
      <w:tr w:rsidR="00FD02AC" w:rsidRPr="005B4088" w:rsidTr="00CD41EB">
        <w:trPr>
          <w:trHeight w:val="2196"/>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CD41EB">
            <w:pPr>
              <w:pStyle w:val="Style95"/>
              <w:widowControl/>
              <w:rPr>
                <w:rStyle w:val="FontStyle129"/>
                <w:sz w:val="24"/>
                <w:szCs w:val="24"/>
              </w:rPr>
            </w:pPr>
            <w:r>
              <w:rPr>
                <w:rStyle w:val="FontStyle129"/>
                <w:sz w:val="24"/>
                <w:szCs w:val="24"/>
              </w:rPr>
              <w:t>f</w:t>
            </w:r>
            <w:r w:rsidR="00FD02AC" w:rsidRPr="005B4088">
              <w:rPr>
                <w:rStyle w:val="FontStyle129"/>
                <w:sz w:val="24"/>
                <w:szCs w:val="24"/>
              </w:rPr>
              <w:t>alami</w:t>
            </w:r>
            <w:r w:rsidR="00872D6D" w:rsidRPr="005B4088">
              <w:rPr>
                <w:rStyle w:val="FontStyle129"/>
                <w:sz w:val="24"/>
                <w:szCs w:val="24"/>
              </w:rPr>
              <w:t xml:space="preserve"> </w:t>
            </w:r>
            <w:r>
              <w:rPr>
                <w:rStyle w:val="FontStyle129"/>
                <w:sz w:val="24"/>
                <w:szCs w:val="24"/>
              </w:rPr>
              <w:t>chłodu i </w:t>
            </w:r>
            <w:r w:rsidR="00FD02AC" w:rsidRPr="005B4088">
              <w:rPr>
                <w:rStyle w:val="FontStyle129"/>
                <w:sz w:val="24"/>
                <w:szCs w:val="24"/>
              </w:rPr>
              <w:t>śniegiem</w:t>
            </w:r>
          </w:p>
        </w:tc>
        <w:tc>
          <w:tcPr>
            <w:tcW w:w="7655" w:type="dxa"/>
            <w:tcBorders>
              <w:top w:val="single" w:sz="6" w:space="0" w:color="auto"/>
              <w:left w:val="single" w:sz="6" w:space="0" w:color="auto"/>
              <w:bottom w:val="single" w:sz="6" w:space="0" w:color="auto"/>
              <w:right w:val="single" w:sz="6" w:space="0" w:color="auto"/>
            </w:tcBorders>
          </w:tcPr>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na proponowane przedsięwzięcie mogą mieć wpływ krótkie okresy niezwykle zimnej pogody, zamieci śnieżnej lub ujemnych temperatur?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materiały użyte do budowy będą odporne na działanie niskich temperatur?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Tak, zostanie to uwzględnione w projekcie budowlanym.</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Czy lód może wpłynąć na funkcjonowanie przedsięwzięcia? Czy</w:t>
            </w:r>
            <w:r w:rsidR="003B6582">
              <w:rPr>
                <w:rStyle w:val="FontStyle134"/>
                <w:sz w:val="24"/>
                <w:szCs w:val="24"/>
              </w:rPr>
              <w:t> </w:t>
            </w:r>
            <w:r w:rsidRPr="005B4088">
              <w:rPr>
                <w:rStyle w:val="FontStyle134"/>
                <w:sz w:val="24"/>
                <w:szCs w:val="24"/>
              </w:rPr>
              <w:t>w</w:t>
            </w:r>
            <w:r w:rsidR="003B6582">
              <w:rPr>
                <w:rStyle w:val="FontStyle134"/>
                <w:sz w:val="24"/>
                <w:szCs w:val="24"/>
              </w:rPr>
              <w:t> </w:t>
            </w:r>
            <w:r w:rsidRPr="005B4088">
              <w:rPr>
                <w:rStyle w:val="FontStyle134"/>
                <w:sz w:val="24"/>
                <w:szCs w:val="24"/>
              </w:rPr>
              <w:t>czasie fal chłodu zapewniono dostęp przedsięwzięcia do</w:t>
            </w:r>
            <w:r w:rsidR="003B6582">
              <w:rPr>
                <w:rStyle w:val="FontStyle134"/>
                <w:sz w:val="24"/>
                <w:szCs w:val="24"/>
              </w:rPr>
              <w:t> </w:t>
            </w:r>
            <w:r w:rsidRPr="005B4088">
              <w:rPr>
                <w:rStyle w:val="FontStyle134"/>
                <w:sz w:val="24"/>
                <w:szCs w:val="24"/>
              </w:rPr>
              <w:t xml:space="preserve">energii, wody, transportu i sieci ICT?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Nie dotyczy</w:t>
            </w:r>
          </w:p>
          <w:p w:rsidR="00694912" w:rsidRPr="005B4088" w:rsidRDefault="00FD02AC" w:rsidP="001A4D93">
            <w:pPr>
              <w:pStyle w:val="Style28"/>
              <w:widowControl/>
              <w:tabs>
                <w:tab w:val="left" w:pos="830"/>
              </w:tabs>
              <w:spacing w:line="240" w:lineRule="auto"/>
              <w:ind w:left="527" w:right="244" w:hanging="386"/>
              <w:jc w:val="both"/>
              <w:rPr>
                <w:rStyle w:val="FontStyle134"/>
                <w:sz w:val="24"/>
                <w:szCs w:val="24"/>
              </w:rPr>
            </w:pPr>
            <w:r w:rsidRPr="005B4088">
              <w:rPr>
                <w:rStyle w:val="FontStyle134"/>
                <w:sz w:val="24"/>
                <w:szCs w:val="24"/>
              </w:rPr>
              <w:t>•</w:t>
            </w:r>
            <w:r w:rsidRPr="005B4088">
              <w:rPr>
                <w:rStyle w:val="FontStyle134"/>
                <w:sz w:val="24"/>
                <w:szCs w:val="24"/>
              </w:rPr>
              <w:tab/>
              <w:t xml:space="preserve">Czy duże opady śniegu mogą mieć wpływ na stabilność konstrukcji? </w:t>
            </w:r>
          </w:p>
          <w:p w:rsidR="00FD02AC" w:rsidRPr="005B4088" w:rsidRDefault="00FD02AC" w:rsidP="001A4D93">
            <w:pPr>
              <w:pStyle w:val="Style28"/>
              <w:widowControl/>
              <w:tabs>
                <w:tab w:val="left" w:pos="830"/>
              </w:tabs>
              <w:spacing w:line="240" w:lineRule="auto"/>
              <w:ind w:left="527" w:right="244"/>
              <w:jc w:val="both"/>
              <w:rPr>
                <w:rStyle w:val="FontStyle129"/>
                <w:sz w:val="24"/>
                <w:szCs w:val="24"/>
              </w:rPr>
            </w:pPr>
            <w:r w:rsidRPr="005B4088">
              <w:rPr>
                <w:rStyle w:val="FontStyle129"/>
                <w:sz w:val="24"/>
                <w:szCs w:val="24"/>
              </w:rPr>
              <w:t>Tak, zostanie to uwzględnione w projekcie budowlanym.</w:t>
            </w:r>
          </w:p>
        </w:tc>
      </w:tr>
      <w:tr w:rsidR="00FD02AC" w:rsidRPr="005B4088" w:rsidTr="00CD41EB">
        <w:trPr>
          <w:trHeight w:val="538"/>
        </w:trPr>
        <w:tc>
          <w:tcPr>
            <w:tcW w:w="2552" w:type="dxa"/>
            <w:tcBorders>
              <w:top w:val="single" w:sz="6" w:space="0" w:color="auto"/>
              <w:left w:val="single" w:sz="6" w:space="0" w:color="auto"/>
              <w:bottom w:val="single" w:sz="6" w:space="0" w:color="auto"/>
              <w:right w:val="single" w:sz="6" w:space="0" w:color="auto"/>
            </w:tcBorders>
          </w:tcPr>
          <w:p w:rsidR="00FD02AC" w:rsidRPr="005B4088" w:rsidRDefault="00CD41EB" w:rsidP="00CD41EB">
            <w:pPr>
              <w:pStyle w:val="Style68"/>
              <w:widowControl/>
              <w:spacing w:line="240" w:lineRule="auto"/>
              <w:jc w:val="left"/>
              <w:rPr>
                <w:rStyle w:val="FontStyle129"/>
                <w:sz w:val="24"/>
                <w:szCs w:val="24"/>
              </w:rPr>
            </w:pPr>
            <w:r>
              <w:rPr>
                <w:rStyle w:val="FontStyle129"/>
                <w:sz w:val="24"/>
                <w:szCs w:val="24"/>
              </w:rPr>
              <w:t>s</w:t>
            </w:r>
            <w:r w:rsidR="00FD02AC" w:rsidRPr="005B4088">
              <w:rPr>
                <w:rStyle w:val="FontStyle129"/>
                <w:sz w:val="24"/>
                <w:szCs w:val="24"/>
              </w:rPr>
              <w:t>z</w:t>
            </w:r>
            <w:r>
              <w:rPr>
                <w:rStyle w:val="FontStyle129"/>
                <w:sz w:val="24"/>
                <w:szCs w:val="24"/>
              </w:rPr>
              <w:t>kodami wywołanymi zamarzaniem i </w:t>
            </w:r>
            <w:r w:rsidR="00FD02AC" w:rsidRPr="005B4088">
              <w:rPr>
                <w:rStyle w:val="FontStyle129"/>
                <w:sz w:val="24"/>
                <w:szCs w:val="24"/>
              </w:rPr>
              <w:t>odmarzaniem</w:t>
            </w:r>
          </w:p>
          <w:p w:rsidR="00FD02AC" w:rsidRPr="005B4088" w:rsidRDefault="00FD02AC" w:rsidP="005B4088">
            <w:pPr>
              <w:pStyle w:val="Style95"/>
              <w:widowControl/>
              <w:ind w:right="43"/>
              <w:jc w:val="both"/>
              <w:rPr>
                <w:rStyle w:val="FontStyle129"/>
                <w:sz w:val="24"/>
                <w:szCs w:val="24"/>
              </w:rPr>
            </w:pPr>
          </w:p>
        </w:tc>
        <w:tc>
          <w:tcPr>
            <w:tcW w:w="7655" w:type="dxa"/>
            <w:tcBorders>
              <w:top w:val="single" w:sz="6" w:space="0" w:color="auto"/>
              <w:left w:val="single" w:sz="6" w:space="0" w:color="auto"/>
              <w:bottom w:val="single" w:sz="6" w:space="0" w:color="auto"/>
              <w:right w:val="single" w:sz="6" w:space="0" w:color="auto"/>
            </w:tcBorders>
          </w:tcPr>
          <w:p w:rsidR="00694912" w:rsidRPr="005B4088" w:rsidRDefault="00FD02AC" w:rsidP="001A4D93">
            <w:pPr>
              <w:pStyle w:val="Style15"/>
              <w:widowControl/>
              <w:ind w:left="527" w:right="244" w:hanging="386"/>
              <w:jc w:val="both"/>
              <w:rPr>
                <w:rStyle w:val="FontStyle134"/>
                <w:sz w:val="24"/>
                <w:szCs w:val="24"/>
              </w:rPr>
            </w:pPr>
            <w:r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Czy</w:t>
            </w:r>
            <w:r w:rsidR="00872D6D" w:rsidRPr="005B4088">
              <w:rPr>
                <w:rStyle w:val="FontStyle134"/>
                <w:sz w:val="24"/>
                <w:szCs w:val="24"/>
              </w:rPr>
              <w:t xml:space="preserve"> </w:t>
            </w:r>
            <w:r w:rsidRPr="005B4088">
              <w:rPr>
                <w:rStyle w:val="FontStyle134"/>
                <w:sz w:val="24"/>
                <w:szCs w:val="24"/>
              </w:rPr>
              <w:t>proponowane</w:t>
            </w:r>
            <w:r w:rsidR="00872D6D" w:rsidRPr="005B4088">
              <w:rPr>
                <w:rStyle w:val="FontStyle134"/>
                <w:sz w:val="24"/>
                <w:szCs w:val="24"/>
              </w:rPr>
              <w:t xml:space="preserve"> </w:t>
            </w:r>
            <w:r w:rsidRPr="005B4088">
              <w:rPr>
                <w:rStyle w:val="FontStyle134"/>
                <w:sz w:val="24"/>
                <w:szCs w:val="24"/>
              </w:rPr>
              <w:t>przedsięwzięcie</w:t>
            </w:r>
            <w:r w:rsidR="00872D6D" w:rsidRPr="005B4088">
              <w:rPr>
                <w:rStyle w:val="FontStyle134"/>
                <w:sz w:val="24"/>
                <w:szCs w:val="24"/>
              </w:rPr>
              <w:t xml:space="preserve"> </w:t>
            </w:r>
            <w:r w:rsidRPr="005B4088">
              <w:rPr>
                <w:rStyle w:val="FontStyle134"/>
                <w:sz w:val="24"/>
                <w:szCs w:val="24"/>
              </w:rPr>
              <w:t>(np.</w:t>
            </w:r>
            <w:r w:rsidR="00872D6D" w:rsidRPr="005B4088">
              <w:rPr>
                <w:rStyle w:val="FontStyle134"/>
                <w:sz w:val="24"/>
                <w:szCs w:val="24"/>
              </w:rPr>
              <w:t xml:space="preserve"> </w:t>
            </w:r>
            <w:r w:rsidRPr="005B4088">
              <w:rPr>
                <w:rStyle w:val="FontStyle134"/>
                <w:sz w:val="24"/>
                <w:szCs w:val="24"/>
              </w:rPr>
              <w:t>główne przedsięwzięcie infrastrukturalne)</w:t>
            </w:r>
            <w:r w:rsidR="00872D6D" w:rsidRPr="005B4088">
              <w:rPr>
                <w:rStyle w:val="FontStyle134"/>
                <w:sz w:val="24"/>
                <w:szCs w:val="24"/>
              </w:rPr>
              <w:t xml:space="preserve"> </w:t>
            </w:r>
            <w:r w:rsidRPr="005B4088">
              <w:rPr>
                <w:rStyle w:val="FontStyle134"/>
                <w:sz w:val="24"/>
                <w:szCs w:val="24"/>
              </w:rPr>
              <w:t>jest</w:t>
            </w:r>
            <w:r w:rsidR="00872D6D" w:rsidRPr="005B4088">
              <w:rPr>
                <w:rStyle w:val="FontStyle134"/>
                <w:sz w:val="24"/>
                <w:szCs w:val="24"/>
              </w:rPr>
              <w:t xml:space="preserve"> </w:t>
            </w:r>
            <w:r w:rsidRPr="005B4088">
              <w:rPr>
                <w:rStyle w:val="FontStyle134"/>
                <w:sz w:val="24"/>
                <w:szCs w:val="24"/>
              </w:rPr>
              <w:t>narażone</w:t>
            </w:r>
            <w:r w:rsidR="00872D6D" w:rsidRPr="005B4088">
              <w:rPr>
                <w:rStyle w:val="FontStyle134"/>
                <w:sz w:val="24"/>
                <w:szCs w:val="24"/>
              </w:rPr>
              <w:t xml:space="preserve"> </w:t>
            </w:r>
            <w:r w:rsidRPr="005B4088">
              <w:rPr>
                <w:rStyle w:val="FontStyle134"/>
                <w:sz w:val="24"/>
                <w:szCs w:val="24"/>
              </w:rPr>
              <w:t>na</w:t>
            </w:r>
            <w:r w:rsidR="00872D6D" w:rsidRPr="005B4088">
              <w:rPr>
                <w:rStyle w:val="FontStyle134"/>
                <w:sz w:val="24"/>
                <w:szCs w:val="24"/>
              </w:rPr>
              <w:t xml:space="preserve"> </w:t>
            </w:r>
            <w:r w:rsidRPr="005B4088">
              <w:rPr>
                <w:rStyle w:val="FontStyle134"/>
                <w:sz w:val="24"/>
                <w:szCs w:val="24"/>
              </w:rPr>
              <w:t>szkody</w:t>
            </w:r>
            <w:r w:rsidR="00872D6D" w:rsidRPr="005B4088">
              <w:rPr>
                <w:rStyle w:val="FontStyle134"/>
                <w:sz w:val="24"/>
                <w:szCs w:val="24"/>
              </w:rPr>
              <w:t xml:space="preserve"> </w:t>
            </w:r>
            <w:r w:rsidR="00A909F8" w:rsidRPr="005B4088">
              <w:rPr>
                <w:rStyle w:val="FontStyle134"/>
                <w:sz w:val="24"/>
                <w:szCs w:val="24"/>
              </w:rPr>
              <w:t>wywołane zamarzaniem i </w:t>
            </w:r>
            <w:r w:rsidRPr="005B4088">
              <w:rPr>
                <w:rStyle w:val="FontStyle134"/>
                <w:sz w:val="24"/>
                <w:szCs w:val="24"/>
              </w:rPr>
              <w:t xml:space="preserve">odmarzaniem? </w:t>
            </w:r>
          </w:p>
          <w:p w:rsidR="00FD02AC" w:rsidRPr="005B4088" w:rsidRDefault="00FD02AC" w:rsidP="001A4D93">
            <w:pPr>
              <w:pStyle w:val="Style15"/>
              <w:widowControl/>
              <w:ind w:left="527" w:right="244"/>
              <w:jc w:val="both"/>
              <w:rPr>
                <w:rStyle w:val="FontStyle129"/>
                <w:sz w:val="24"/>
                <w:szCs w:val="24"/>
              </w:rPr>
            </w:pPr>
            <w:r w:rsidRPr="005B4088">
              <w:rPr>
                <w:rStyle w:val="FontStyle129"/>
                <w:sz w:val="24"/>
                <w:szCs w:val="24"/>
              </w:rPr>
              <w:t>Nie.</w:t>
            </w:r>
          </w:p>
          <w:p w:rsidR="00694912" w:rsidRPr="005B4088" w:rsidRDefault="00FD02AC" w:rsidP="001A4D93">
            <w:pPr>
              <w:pStyle w:val="Style38"/>
              <w:widowControl/>
              <w:spacing w:line="240" w:lineRule="auto"/>
              <w:ind w:left="527" w:right="244" w:hanging="386"/>
              <w:jc w:val="both"/>
              <w:rPr>
                <w:rStyle w:val="FontStyle134"/>
                <w:sz w:val="24"/>
                <w:szCs w:val="24"/>
              </w:rPr>
            </w:pPr>
            <w:r w:rsidRPr="005B4088">
              <w:rPr>
                <w:rStyle w:val="FontStyle134"/>
                <w:sz w:val="24"/>
                <w:szCs w:val="24"/>
              </w:rPr>
              <w:t xml:space="preserve">• </w:t>
            </w:r>
            <w:r w:rsidR="00694912" w:rsidRPr="005B4088">
              <w:rPr>
                <w:rStyle w:val="FontStyle134"/>
                <w:sz w:val="24"/>
                <w:szCs w:val="24"/>
              </w:rPr>
              <w:tab/>
            </w:r>
            <w:r w:rsidRPr="005B4088">
              <w:rPr>
                <w:rStyle w:val="FontStyle134"/>
                <w:sz w:val="24"/>
                <w:szCs w:val="24"/>
              </w:rPr>
              <w:t xml:space="preserve">Czy na przedsięwzięcie może mieć wpływ topnienie wiecznej zmarzliny? </w:t>
            </w:r>
          </w:p>
          <w:p w:rsidR="00FD02AC" w:rsidRPr="005B4088" w:rsidRDefault="00FD02AC" w:rsidP="001A4D93">
            <w:pPr>
              <w:pStyle w:val="Style28"/>
              <w:widowControl/>
              <w:spacing w:line="240" w:lineRule="auto"/>
              <w:ind w:left="527" w:right="244"/>
              <w:jc w:val="both"/>
              <w:rPr>
                <w:rStyle w:val="FontStyle134"/>
                <w:sz w:val="24"/>
                <w:szCs w:val="24"/>
              </w:rPr>
            </w:pPr>
            <w:r w:rsidRPr="005B4088">
              <w:rPr>
                <w:rStyle w:val="FontStyle129"/>
                <w:sz w:val="24"/>
                <w:szCs w:val="24"/>
              </w:rPr>
              <w:t>Nie, inwestycja nie jest usytuowana w rejonie z zjawiskami klimatycznymi</w:t>
            </w:r>
          </w:p>
        </w:tc>
      </w:tr>
    </w:tbl>
    <w:p w:rsidR="00CD41EB" w:rsidRDefault="00CD41EB" w:rsidP="005B4088">
      <w:pPr>
        <w:pStyle w:val="Tekstpodstawowy"/>
        <w:rPr>
          <w:rFonts w:ascii="Times New Roman" w:hAnsi="Times New Roman"/>
          <w:b/>
          <w:szCs w:val="24"/>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Bioróżnorodność</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Planowane przedsięwzięcie stanie się częścią zagospodarowania istniejącej oczyszczalni ścieków „Spółki Wodnej „Międzyodrze".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graniczy z terenami cennymi florystycznie i faunistycznie, w</w:t>
      </w:r>
      <w:r w:rsidR="003B6582">
        <w:rPr>
          <w:rFonts w:ascii="Times New Roman" w:hAnsi="Times New Roman"/>
          <w:bCs/>
          <w:szCs w:val="24"/>
        </w:rPr>
        <w:t> </w:t>
      </w:r>
      <w:r w:rsidRPr="005B4088">
        <w:rPr>
          <w:rFonts w:ascii="Times New Roman" w:hAnsi="Times New Roman"/>
          <w:bCs/>
          <w:szCs w:val="24"/>
        </w:rPr>
        <w:t>tym z</w:t>
      </w:r>
      <w:r w:rsidR="00A909F8" w:rsidRPr="005B4088">
        <w:rPr>
          <w:rFonts w:ascii="Times New Roman" w:hAnsi="Times New Roman"/>
          <w:bCs/>
          <w:szCs w:val="24"/>
        </w:rPr>
        <w:t> </w:t>
      </w:r>
      <w:r w:rsidRPr="005B4088">
        <w:rPr>
          <w:rFonts w:ascii="Times New Roman" w:hAnsi="Times New Roman"/>
          <w:bCs/>
          <w:szCs w:val="24"/>
        </w:rPr>
        <w:t>obszarami cennymi botanicznie, wykazanymi w Waloryzacji Przyrodniczej Miasta Szczecina (2018</w:t>
      </w:r>
      <w:r w:rsidR="00A909F8" w:rsidRPr="005B4088">
        <w:rPr>
          <w:rFonts w:ascii="Times New Roman" w:hAnsi="Times New Roman"/>
          <w:bCs/>
          <w:szCs w:val="24"/>
        </w:rPr>
        <w:t xml:space="preserve"> </w:t>
      </w:r>
      <w:r w:rsidRPr="005B4088">
        <w:rPr>
          <w:rFonts w:ascii="Times New Roman" w:hAnsi="Times New Roman"/>
          <w:bCs/>
          <w:szCs w:val="24"/>
        </w:rPr>
        <w:t xml:space="preserve">r.). </w:t>
      </w:r>
      <w:r w:rsidR="00A909F8" w:rsidRPr="005B4088">
        <w:rPr>
          <w:rFonts w:ascii="Times New Roman" w:hAnsi="Times New Roman"/>
          <w:bCs/>
          <w:szCs w:val="24"/>
        </w:rPr>
        <w:t>W s</w:t>
      </w:r>
      <w:r w:rsidRPr="005B4088">
        <w:rPr>
          <w:rFonts w:ascii="Times New Roman" w:hAnsi="Times New Roman"/>
          <w:bCs/>
          <w:szCs w:val="24"/>
        </w:rPr>
        <w:t>zczególn</w:t>
      </w:r>
      <w:r w:rsidR="00A909F8" w:rsidRPr="005B4088">
        <w:rPr>
          <w:rFonts w:ascii="Times New Roman" w:hAnsi="Times New Roman"/>
          <w:bCs/>
          <w:szCs w:val="24"/>
        </w:rPr>
        <w:t>ości</w:t>
      </w:r>
      <w:r w:rsidRPr="005B4088">
        <w:rPr>
          <w:rFonts w:ascii="Times New Roman" w:hAnsi="Times New Roman"/>
          <w:bCs/>
          <w:szCs w:val="24"/>
        </w:rPr>
        <w:t xml:space="preserve"> nie graniczy </w:t>
      </w:r>
      <w:r w:rsidR="00A909F8" w:rsidRPr="005B4088">
        <w:rPr>
          <w:rFonts w:ascii="Times New Roman" w:hAnsi="Times New Roman"/>
          <w:bCs/>
          <w:szCs w:val="24"/>
        </w:rPr>
        <w:t xml:space="preserve">on </w:t>
      </w:r>
      <w:r w:rsidRPr="005B4088">
        <w:rPr>
          <w:rFonts w:ascii="Times New Roman" w:hAnsi="Times New Roman"/>
          <w:bCs/>
          <w:szCs w:val="24"/>
        </w:rPr>
        <w:t>z siedliskami mającymi znaczenie dla ochrony różnorodności biologicznej, jak</w:t>
      </w:r>
      <w:r w:rsidR="00A909F8" w:rsidRPr="005B4088">
        <w:rPr>
          <w:rFonts w:ascii="Times New Roman" w:hAnsi="Times New Roman"/>
          <w:bCs/>
          <w:szCs w:val="24"/>
        </w:rPr>
        <w:t> </w:t>
      </w:r>
      <w:r w:rsidRPr="005B4088">
        <w:rPr>
          <w:rFonts w:ascii="Times New Roman" w:hAnsi="Times New Roman"/>
          <w:bCs/>
          <w:szCs w:val="24"/>
        </w:rPr>
        <w:t>cieki i zbiorniki wodne, lasy, tereny podmokłe, użytki zielone. Teren planowanego przedsięwzięcia nie</w:t>
      </w:r>
      <w:r w:rsidR="00A909F8" w:rsidRPr="005B4088">
        <w:rPr>
          <w:rFonts w:ascii="Times New Roman" w:hAnsi="Times New Roman"/>
          <w:bCs/>
          <w:szCs w:val="24"/>
        </w:rPr>
        <w:t> </w:t>
      </w:r>
      <w:r w:rsidRPr="005B4088">
        <w:rPr>
          <w:rFonts w:ascii="Times New Roman" w:hAnsi="Times New Roman"/>
          <w:bCs/>
          <w:szCs w:val="24"/>
        </w:rPr>
        <w:t>jest zlokalizowany w korytarzach migracji płazów, gadów i ssaków i</w:t>
      </w:r>
      <w:r w:rsidR="003B6582">
        <w:rPr>
          <w:rFonts w:ascii="Times New Roman" w:hAnsi="Times New Roman"/>
          <w:bCs/>
          <w:szCs w:val="24"/>
        </w:rPr>
        <w:t> </w:t>
      </w:r>
      <w:r w:rsidRPr="005B4088">
        <w:rPr>
          <w:rFonts w:ascii="Times New Roman" w:hAnsi="Times New Roman"/>
          <w:bCs/>
          <w:szCs w:val="24"/>
        </w:rPr>
        <w:t>nie wystąpią oddziaływania na taką faunę i jej migracje.</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Na terenie planowanego przedsięwzięcia nie będzie zagrożeń dla ptaków i ich migracji. Nie wystąpią zagrożenia dla ich liczebności i różnorodności gatunkowej. </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Teren planowanego przedsięwzięcia jest zlokalizowany poza granicami korytarzy ekologicznych, wykazanych w Waloryzacji Przyrodniczej Miasta Szczecina (2018r.). </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jest usytuowany w prawnych formach ochrony przyrody, których celem jest ochrona roślin, zwierząt oraz siedlisk o istotnym znaczeniu dla oc</w:t>
      </w:r>
      <w:r w:rsidR="00A909F8" w:rsidRPr="005B4088">
        <w:rPr>
          <w:rFonts w:ascii="Times New Roman" w:hAnsi="Times New Roman"/>
          <w:bCs/>
          <w:szCs w:val="24"/>
        </w:rPr>
        <w:t>hrony ich liczebności i </w:t>
      </w:r>
      <w:r w:rsidRPr="005B4088">
        <w:rPr>
          <w:rFonts w:ascii="Times New Roman" w:hAnsi="Times New Roman"/>
          <w:bCs/>
          <w:szCs w:val="24"/>
        </w:rPr>
        <w:t xml:space="preserve">różnorodności gatunkowej.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nie dzieli cieków i zbiorników wodnych, terenów podmokłych, lasów, nie jest zlokalizowany w</w:t>
      </w:r>
      <w:r w:rsidR="00A909F8" w:rsidRPr="005B4088">
        <w:rPr>
          <w:rFonts w:ascii="Times New Roman" w:hAnsi="Times New Roman"/>
          <w:bCs/>
          <w:szCs w:val="24"/>
        </w:rPr>
        <w:t> </w:t>
      </w:r>
      <w:r w:rsidRPr="005B4088">
        <w:rPr>
          <w:rFonts w:ascii="Times New Roman" w:hAnsi="Times New Roman"/>
          <w:bCs/>
          <w:szCs w:val="24"/>
        </w:rPr>
        <w:t>strefach ekotonowych.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nie wpłynie na ubożenie bioróżnorodności na terenie miasta Szczecina poprzez utratę siedlisk, wymieranie gatunków, zmniejszanie zróżnicowania genowego w populacjach. W fazie eksploatacji nie wystąpią negatywne oddziaływania na stosunki wodne, nie wystąpi osuszanie terenu. Nie</w:t>
      </w:r>
      <w:r w:rsidR="00A909F8" w:rsidRPr="005B4088">
        <w:rPr>
          <w:rFonts w:ascii="Times New Roman" w:hAnsi="Times New Roman"/>
          <w:bCs/>
          <w:szCs w:val="24"/>
        </w:rPr>
        <w:t> </w:t>
      </w:r>
      <w:r w:rsidRPr="005B4088">
        <w:rPr>
          <w:rFonts w:ascii="Times New Roman" w:hAnsi="Times New Roman"/>
          <w:bCs/>
          <w:szCs w:val="24"/>
        </w:rPr>
        <w:t>wystąpi sytuacja prowadząca do zanieczyszczania lub obniżenia wartości użytkowej i</w:t>
      </w:r>
      <w:r w:rsidR="003B6582">
        <w:rPr>
          <w:rFonts w:ascii="Times New Roman" w:hAnsi="Times New Roman"/>
          <w:bCs/>
          <w:szCs w:val="24"/>
        </w:rPr>
        <w:t> </w:t>
      </w:r>
      <w:r w:rsidRPr="005B4088">
        <w:rPr>
          <w:rFonts w:ascii="Times New Roman" w:hAnsi="Times New Roman"/>
          <w:bCs/>
          <w:szCs w:val="24"/>
        </w:rPr>
        <w:t>przyrodniczej gleb w otoczeniu.</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Nie wystąpią </w:t>
      </w:r>
      <w:r w:rsidR="00A909F8" w:rsidRPr="005B4088">
        <w:rPr>
          <w:rFonts w:ascii="Times New Roman" w:hAnsi="Times New Roman"/>
          <w:bCs/>
          <w:szCs w:val="24"/>
        </w:rPr>
        <w:t xml:space="preserve">także </w:t>
      </w:r>
      <w:r w:rsidRPr="005B4088">
        <w:rPr>
          <w:rFonts w:ascii="Times New Roman" w:hAnsi="Times New Roman"/>
          <w:bCs/>
          <w:szCs w:val="24"/>
        </w:rPr>
        <w:t xml:space="preserve">negatywne oddziaływania na środowisko w zakresie emisji gazowych i pyłowych, które mogłyby wpływać negatywnie na środowisko przyrodnicze terenów poza granicami terenu planowanego przedsięwzięcia i w konsekwencji zasiedlających je gatunków roślin i zwierząt. </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W fazie eksploatacji, planowane przedsięwzięcie nie będzie przyczyniało się do zmian klimatycznych lub nasilania się zmian, do których musiałyby się adoptować gatunki występujące na terenach poza granicami jego lokalizacji.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Nie wystąpią negatywne oddziaływania na środowisko w zakresie emisji gazowych i pyłowych, które mogłyby wpływać negatywnie na środowisko przyrodnicze terenów poza granicami lokalizacji planowanego przedsięwzięcia i w konsekwencji zasiedlających je gatunków roślin i zwierząt.</w:t>
      </w:r>
    </w:p>
    <w:p w:rsidR="00FD02AC" w:rsidRPr="00F43EE6" w:rsidRDefault="00F44176" w:rsidP="00F43EE6">
      <w:pPr>
        <w:spacing w:before="240" w:after="60"/>
        <w:ind w:left="709" w:hanging="709"/>
        <w:jc w:val="both"/>
        <w:outlineLvl w:val="0"/>
        <w:rPr>
          <w:rFonts w:ascii="Times New Roman" w:hAnsi="Times New Roman"/>
          <w:b/>
        </w:rPr>
      </w:pPr>
      <w:bookmarkStart w:id="276" w:name="_Toc29383404"/>
      <w:bookmarkStart w:id="277" w:name="_Toc31631725"/>
      <w:bookmarkStart w:id="278" w:name="_Toc33694898"/>
      <w:bookmarkStart w:id="279" w:name="_Toc34903392"/>
      <w:r>
        <w:rPr>
          <w:rFonts w:ascii="Times New Roman" w:hAnsi="Times New Roman"/>
          <w:b/>
        </w:rPr>
        <w:t xml:space="preserve">11.2.8 </w:t>
      </w:r>
      <w:r>
        <w:rPr>
          <w:rFonts w:ascii="Times New Roman" w:hAnsi="Times New Roman"/>
          <w:b/>
        </w:rPr>
        <w:tab/>
      </w:r>
      <w:r w:rsidR="00FD02AC" w:rsidRPr="00F43EE6">
        <w:rPr>
          <w:rFonts w:ascii="Times New Roman" w:hAnsi="Times New Roman"/>
          <w:b/>
        </w:rPr>
        <w:t>Wpływ na prawne formy ochrony przyrody</w:t>
      </w:r>
      <w:bookmarkEnd w:id="276"/>
      <w:bookmarkEnd w:id="277"/>
      <w:bookmarkEnd w:id="278"/>
      <w:bookmarkEnd w:id="279"/>
    </w:p>
    <w:p w:rsidR="00A909F8"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Prawne formy ochrony przyrody</w:t>
      </w:r>
    </w:p>
    <w:p w:rsidR="00FD02AC" w:rsidRPr="005B4088" w:rsidRDefault="00A909F8" w:rsidP="001A4D93">
      <w:pPr>
        <w:pStyle w:val="Tekstpodstawowy"/>
        <w:spacing w:before="60"/>
        <w:rPr>
          <w:rFonts w:ascii="Times New Roman" w:hAnsi="Times New Roman"/>
          <w:bCs/>
          <w:szCs w:val="24"/>
        </w:rPr>
      </w:pPr>
      <w:r w:rsidRPr="005B4088">
        <w:rPr>
          <w:rFonts w:ascii="Times New Roman" w:hAnsi="Times New Roman"/>
          <w:szCs w:val="24"/>
        </w:rPr>
        <w:t>P</w:t>
      </w:r>
      <w:r w:rsidR="00FD02AC" w:rsidRPr="005B4088">
        <w:rPr>
          <w:rFonts w:ascii="Times New Roman" w:hAnsi="Times New Roman"/>
          <w:bCs/>
          <w:szCs w:val="24"/>
        </w:rPr>
        <w:t>rzedsięwzięcie będzie eksploatowane poza granicami prawnych form ochrony przyrody. Ze względu na</w:t>
      </w:r>
      <w:r w:rsidRPr="005B4088">
        <w:rPr>
          <w:rFonts w:ascii="Times New Roman" w:hAnsi="Times New Roman"/>
          <w:bCs/>
          <w:szCs w:val="24"/>
        </w:rPr>
        <w:t> </w:t>
      </w:r>
      <w:r w:rsidR="00FD02AC" w:rsidRPr="005B4088">
        <w:rPr>
          <w:rFonts w:ascii="Times New Roman" w:hAnsi="Times New Roman"/>
          <w:bCs/>
          <w:szCs w:val="24"/>
        </w:rPr>
        <w:t>oddalenie od nich, nie wystąpią oddziaływania, w tym skumulowane na cele ochrony obszarów chronionych.</w:t>
      </w:r>
    </w:p>
    <w:p w:rsidR="00A909F8" w:rsidRPr="005B4088" w:rsidRDefault="00FD02AC" w:rsidP="001A4D93">
      <w:pPr>
        <w:pStyle w:val="Tekstpodstawowy"/>
        <w:spacing w:before="60"/>
        <w:rPr>
          <w:rFonts w:ascii="Times New Roman" w:hAnsi="Times New Roman"/>
          <w:b/>
          <w:bCs/>
          <w:szCs w:val="24"/>
        </w:rPr>
      </w:pPr>
      <w:r w:rsidRPr="005B4088">
        <w:rPr>
          <w:rFonts w:ascii="Times New Roman" w:hAnsi="Times New Roman"/>
          <w:b/>
          <w:bCs/>
          <w:szCs w:val="24"/>
        </w:rPr>
        <w:t>Proponowane formy ochrony przyrody</w:t>
      </w:r>
    </w:p>
    <w:p w:rsidR="00FD02AC" w:rsidRPr="005B4088" w:rsidRDefault="00A909F8" w:rsidP="001A4D93">
      <w:pPr>
        <w:pStyle w:val="Tekstpodstawowy"/>
        <w:spacing w:before="60"/>
        <w:rPr>
          <w:rFonts w:ascii="Times New Roman" w:hAnsi="Times New Roman"/>
          <w:bCs/>
          <w:szCs w:val="24"/>
        </w:rPr>
      </w:pPr>
      <w:r w:rsidRPr="005B4088">
        <w:rPr>
          <w:rFonts w:ascii="Times New Roman" w:hAnsi="Times New Roman"/>
          <w:bCs/>
          <w:szCs w:val="24"/>
        </w:rPr>
        <w:t>Ze względu na oddalenie</w:t>
      </w:r>
      <w:r w:rsidR="00FD02AC" w:rsidRPr="005B4088">
        <w:rPr>
          <w:rFonts w:ascii="Times New Roman" w:hAnsi="Times New Roman"/>
          <w:bCs/>
          <w:szCs w:val="24"/>
        </w:rPr>
        <w:t xml:space="preserve"> </w:t>
      </w:r>
      <w:r w:rsidRPr="005B4088">
        <w:rPr>
          <w:rFonts w:ascii="Times New Roman" w:hAnsi="Times New Roman"/>
          <w:bCs/>
          <w:szCs w:val="24"/>
        </w:rPr>
        <w:t xml:space="preserve">przedsięwzięcia </w:t>
      </w:r>
      <w:r w:rsidR="00FD02AC" w:rsidRPr="005B4088">
        <w:rPr>
          <w:rFonts w:ascii="Times New Roman" w:hAnsi="Times New Roman"/>
          <w:bCs/>
          <w:szCs w:val="24"/>
        </w:rPr>
        <w:t>w fazie eksploatacji nie wystąpią oddziaływania, w tym skumulowane, na cele ochrony w proponowanych formach ochrony przyrody, o których mowa w</w:t>
      </w:r>
      <w:r w:rsidRPr="005B4088">
        <w:rPr>
          <w:rFonts w:ascii="Times New Roman" w:hAnsi="Times New Roman"/>
          <w:bCs/>
          <w:szCs w:val="24"/>
        </w:rPr>
        <w:t> </w:t>
      </w:r>
      <w:r w:rsidR="00FD02AC" w:rsidRPr="005B4088">
        <w:rPr>
          <w:rFonts w:ascii="Times New Roman" w:hAnsi="Times New Roman"/>
          <w:bCs/>
          <w:szCs w:val="24"/>
        </w:rPr>
        <w:t>Waloryzacji Przyrodniczej Miasta Szczecina (2018 r.)</w:t>
      </w:r>
    </w:p>
    <w:p w:rsidR="00694912" w:rsidRPr="005B4088" w:rsidRDefault="00694912" w:rsidP="001A4D93">
      <w:pPr>
        <w:pStyle w:val="Tekstpodstawowy"/>
        <w:spacing w:before="60"/>
        <w:rPr>
          <w:rFonts w:ascii="Times New Roman" w:hAnsi="Times New Roman"/>
          <w:bCs/>
          <w:szCs w:val="24"/>
        </w:rPr>
      </w:pPr>
    </w:p>
    <w:p w:rsidR="00FD02AC" w:rsidRPr="00F43EE6" w:rsidRDefault="00F44176" w:rsidP="00F43EE6">
      <w:pPr>
        <w:spacing w:before="240" w:after="60"/>
        <w:ind w:left="709" w:hanging="709"/>
        <w:jc w:val="both"/>
        <w:outlineLvl w:val="0"/>
        <w:rPr>
          <w:rFonts w:ascii="Times New Roman" w:hAnsi="Times New Roman"/>
          <w:b/>
        </w:rPr>
      </w:pPr>
      <w:bookmarkStart w:id="280" w:name="_Toc29383405"/>
      <w:bookmarkStart w:id="281" w:name="_Toc31631726"/>
      <w:bookmarkStart w:id="282" w:name="_Toc33694899"/>
      <w:bookmarkStart w:id="283" w:name="_Toc34903393"/>
      <w:r>
        <w:rPr>
          <w:rFonts w:ascii="Times New Roman" w:hAnsi="Times New Roman"/>
          <w:b/>
        </w:rPr>
        <w:t xml:space="preserve">11.2.9 </w:t>
      </w:r>
      <w:r>
        <w:rPr>
          <w:rFonts w:ascii="Times New Roman" w:hAnsi="Times New Roman"/>
          <w:b/>
        </w:rPr>
        <w:tab/>
      </w:r>
      <w:r w:rsidR="00FD02AC" w:rsidRPr="00F43EE6">
        <w:rPr>
          <w:rFonts w:ascii="Times New Roman" w:hAnsi="Times New Roman"/>
          <w:b/>
        </w:rPr>
        <w:t>Oddziaływanie na krajobraz, w tym krajobraz kulturowy</w:t>
      </w:r>
      <w:r w:rsidR="00A909F8" w:rsidRPr="00F43EE6">
        <w:rPr>
          <w:rFonts w:ascii="Times New Roman" w:hAnsi="Times New Roman"/>
          <w:b/>
        </w:rPr>
        <w:t xml:space="preserve"> i</w:t>
      </w:r>
      <w:r w:rsidR="00FD02AC" w:rsidRPr="00F43EE6">
        <w:rPr>
          <w:rFonts w:ascii="Times New Roman" w:hAnsi="Times New Roman"/>
          <w:b/>
        </w:rPr>
        <w:t xml:space="preserve"> dobra materialne</w:t>
      </w:r>
      <w:bookmarkEnd w:id="280"/>
      <w:bookmarkEnd w:id="281"/>
      <w:bookmarkEnd w:id="282"/>
      <w:bookmarkEnd w:id="283"/>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zostaną zbudowane zbiorniki technologiczne i magazynowe. Zbiorniki nie będą odbiegać swoją formą od obiektów istniejących na terenie oczyszczalni ścieków i</w:t>
      </w:r>
      <w:r w:rsidR="003B6582">
        <w:rPr>
          <w:rFonts w:ascii="Times New Roman" w:hAnsi="Times New Roman"/>
          <w:bCs/>
          <w:szCs w:val="24"/>
        </w:rPr>
        <w:t> </w:t>
      </w:r>
      <w:r w:rsidRPr="005B4088">
        <w:rPr>
          <w:rFonts w:ascii="Times New Roman" w:hAnsi="Times New Roman"/>
          <w:bCs/>
          <w:szCs w:val="24"/>
        </w:rPr>
        <w:t>z</w:t>
      </w:r>
      <w:r w:rsidR="003B6582">
        <w:rPr>
          <w:rFonts w:ascii="Times New Roman" w:hAnsi="Times New Roman"/>
          <w:bCs/>
          <w:szCs w:val="24"/>
        </w:rPr>
        <w:t> </w:t>
      </w:r>
      <w:r w:rsidRPr="005B4088">
        <w:rPr>
          <w:rFonts w:ascii="Times New Roman" w:hAnsi="Times New Roman"/>
          <w:bCs/>
          <w:szCs w:val="24"/>
        </w:rPr>
        <w:t xml:space="preserve">tego powodu nie wystąpią oddziaływania na osie i panoramy widokowe na terenach poza granicami terenu istniejącej oczyszczalni ścieków.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Planowane przedsięwzięcie stanie się częścią zagospodarowania istniejącej oczyszczalni ścieków </w:t>
      </w:r>
      <w:r w:rsidR="00A909F8" w:rsidRPr="005B4088">
        <w:rPr>
          <w:rFonts w:ascii="Times New Roman" w:hAnsi="Times New Roman"/>
          <w:bCs/>
          <w:szCs w:val="24"/>
        </w:rPr>
        <w:t>na</w:t>
      </w:r>
      <w:r w:rsidR="003B6582">
        <w:rPr>
          <w:rFonts w:ascii="Times New Roman" w:hAnsi="Times New Roman"/>
          <w:bCs/>
          <w:szCs w:val="24"/>
        </w:rPr>
        <w:t> </w:t>
      </w:r>
      <w:r w:rsidR="00A909F8" w:rsidRPr="005B4088">
        <w:rPr>
          <w:rFonts w:ascii="Times New Roman" w:hAnsi="Times New Roman"/>
          <w:bCs/>
          <w:szCs w:val="24"/>
        </w:rPr>
        <w:t xml:space="preserve">terenie Spółki Wodnej „Międzyodrze" </w:t>
      </w:r>
      <w:r w:rsidRPr="005B4088">
        <w:rPr>
          <w:rFonts w:ascii="Times New Roman" w:hAnsi="Times New Roman"/>
          <w:bCs/>
          <w:szCs w:val="24"/>
        </w:rPr>
        <w:t>znajdując</w:t>
      </w:r>
      <w:r w:rsidR="00A909F8" w:rsidRPr="005B4088">
        <w:rPr>
          <w:rFonts w:ascii="Times New Roman" w:hAnsi="Times New Roman"/>
          <w:bCs/>
          <w:szCs w:val="24"/>
        </w:rPr>
        <w:t>ym</w:t>
      </w:r>
      <w:r w:rsidRPr="005B4088">
        <w:rPr>
          <w:rFonts w:ascii="Times New Roman" w:hAnsi="Times New Roman"/>
          <w:bCs/>
          <w:szCs w:val="24"/>
        </w:rPr>
        <w:t xml:space="preserve"> si</w:t>
      </w:r>
      <w:r w:rsidR="00A909F8" w:rsidRPr="005B4088">
        <w:rPr>
          <w:rFonts w:ascii="Times New Roman" w:hAnsi="Times New Roman"/>
          <w:bCs/>
          <w:szCs w:val="24"/>
        </w:rPr>
        <w:t>ę na półwyspie Ostrów Grabowski</w:t>
      </w:r>
      <w:r w:rsidRPr="005B4088">
        <w:rPr>
          <w:rFonts w:ascii="Times New Roman" w:hAnsi="Times New Roman"/>
          <w:bCs/>
          <w:szCs w:val="24"/>
        </w:rPr>
        <w:t>.</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nie jest zlokalizowany na:</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przedpolach ekspozycji - rozległe poziome płaszczyzny, w szczególności zbiorniki wodne, zbocza lub płaskie dna dolin, umożliwiające ekspozycję panoram;</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punktach widokowych - miejsce lub punkt topograficznie wyniesiony w terenie, z którego układ wizualny obszaru widzenia dla ob</w:t>
      </w:r>
      <w:r w:rsidR="00A909F8" w:rsidRPr="005B4088">
        <w:rPr>
          <w:rFonts w:ascii="Times New Roman" w:hAnsi="Times New Roman"/>
        </w:rPr>
        <w:t>serwatora jest szeroki i daleki.</w:t>
      </w:r>
    </w:p>
    <w:p w:rsidR="00FD02AC" w:rsidRPr="005B4088" w:rsidRDefault="00FD02AC" w:rsidP="001A4D93">
      <w:pPr>
        <w:pStyle w:val="Style40"/>
        <w:widowControl/>
        <w:spacing w:before="60"/>
        <w:rPr>
          <w:rFonts w:ascii="Times New Roman" w:hAnsi="Times New Roman"/>
        </w:rPr>
      </w:pPr>
      <w:r w:rsidRPr="005B4088">
        <w:rPr>
          <w:rFonts w:ascii="Times New Roman" w:hAnsi="Times New Roman"/>
        </w:rPr>
        <w:t>Lokalizacja planowanego przedsięwzięcia jest zgodna z takimi czynnikami ładu przestrzennego, jak:</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odpowiednie rozmieszczenie przestrzenne funkcji (właściwe funkcje w optymalnych miejscach); odpowiednie sąsiedztwo funkcji (bezkonfliktowe i dające najwięcej korzyści)</w:t>
      </w:r>
      <w:r w:rsidR="00A909F8" w:rsidRPr="005B4088">
        <w:rPr>
          <w:rFonts w:ascii="Times New Roman" w:hAnsi="Times New Roman"/>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odpowiednia struktura pionowa (zachowanie proporcji wysokości); odpowiednia struktura pozioma (harmonijna struktura użytkowania i władania).</w:t>
      </w:r>
    </w:p>
    <w:p w:rsidR="00FD02AC" w:rsidRPr="00F43EE6" w:rsidRDefault="00FD02AC" w:rsidP="001A4D93">
      <w:pPr>
        <w:pStyle w:val="Tekstpodstawowy"/>
        <w:spacing w:before="60"/>
        <w:rPr>
          <w:bCs/>
        </w:rPr>
      </w:pP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Krajobraz kulturowy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jest objęty ustaleniami obowiązującego miejscowego planu zagospodarowania przestrzennego „Międzyodrze Port" w Szczecinie (UCHWAŁA Nr XLII/1055/09 Rady Miasta Szczecin z dnia 14 grudnia 2009 r.).</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Planowane przedsięwzięcie jest zlokalizowane na terenie elementarnym S.M.7011.PUw,ON,KN,E Ostrów Grabowski. </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Wg § 17.5. powyższej uchwały, teren planowanego przedsięwzięcia jest objęty strefą „E" ochrony ekspozycji. Na terenie lokalizacji planowanego przedsięwzięcia i przy jego granicach, nie występują elementy zabytkowego krajobrazu kulturowego, w</w:t>
      </w:r>
      <w:r w:rsidR="00A909F8" w:rsidRPr="005B4088">
        <w:rPr>
          <w:rFonts w:ascii="Times New Roman" w:hAnsi="Times New Roman"/>
          <w:bCs/>
          <w:szCs w:val="24"/>
        </w:rPr>
        <w:t xml:space="preserve"> tym historyczne jego elementy.</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Planowane przedsięwzięcie jest zlokalizowane na południowej części półwyspu Ostrów Grabowski.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duże oddalenie, planowana zabudowa nie będzie oddziaływała na prawidłową ekspozycję historycznych z</w:t>
      </w:r>
      <w:r w:rsidR="00A909F8" w:rsidRPr="005B4088">
        <w:rPr>
          <w:rFonts w:ascii="Times New Roman" w:hAnsi="Times New Roman"/>
          <w:bCs/>
          <w:szCs w:val="24"/>
        </w:rPr>
        <w:t>espołów lub ich dominant, mającą</w:t>
      </w:r>
      <w:r w:rsidRPr="005B4088">
        <w:rPr>
          <w:rFonts w:ascii="Times New Roman" w:hAnsi="Times New Roman"/>
          <w:bCs/>
          <w:szCs w:val="24"/>
        </w:rPr>
        <w:t xml:space="preserve"> na celu ochronę ekspozycji obejmującą sylwetę starego miasta i portu w mieście Szczecinie.</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Dobra materialne</w:t>
      </w:r>
    </w:p>
    <w:p w:rsidR="00A909F8"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Eksploatacja planowanego przedsięwzięcia nie koliduje z ochroną dóbr materialnych ludności na</w:t>
      </w:r>
      <w:r w:rsidR="003B6582">
        <w:rPr>
          <w:rFonts w:ascii="Times New Roman" w:hAnsi="Times New Roman"/>
          <w:bCs/>
          <w:szCs w:val="24"/>
        </w:rPr>
        <w:t> </w:t>
      </w:r>
      <w:r w:rsidRPr="005B4088">
        <w:rPr>
          <w:rFonts w:ascii="Times New Roman" w:hAnsi="Times New Roman"/>
          <w:bCs/>
          <w:szCs w:val="24"/>
        </w:rPr>
        <w:t>terenie miasta Szczecin (w ekonomii to wszystkie środki, które mogą być wykorzystane, bezpośrednio lub</w:t>
      </w:r>
      <w:r w:rsidR="00A909F8" w:rsidRPr="005B4088">
        <w:rPr>
          <w:rFonts w:ascii="Times New Roman" w:hAnsi="Times New Roman"/>
          <w:bCs/>
          <w:szCs w:val="24"/>
        </w:rPr>
        <w:t> </w:t>
      </w:r>
      <w:r w:rsidRPr="005B4088">
        <w:rPr>
          <w:rFonts w:ascii="Times New Roman" w:hAnsi="Times New Roman"/>
          <w:bCs/>
          <w:szCs w:val="24"/>
        </w:rPr>
        <w:t xml:space="preserve">pośrednio, do </w:t>
      </w:r>
      <w:r w:rsidR="00A909F8" w:rsidRPr="005B4088">
        <w:rPr>
          <w:rFonts w:ascii="Times New Roman" w:hAnsi="Times New Roman"/>
          <w:bCs/>
          <w:szCs w:val="24"/>
        </w:rPr>
        <w:t>zaspokojenia potrzeb ludzkich).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fazie eksploatacji nie wystąpią oddziaływania mogące pogarszać stan użytkowania gruntów poza granicami lokalizacji terenu planowanego przedsięwzięcia.</w:t>
      </w:r>
    </w:p>
    <w:p w:rsidR="00FD02AC" w:rsidRPr="005B4088" w:rsidRDefault="00FD02AC" w:rsidP="001A4D93">
      <w:pPr>
        <w:pStyle w:val="Tekstpodstawowy"/>
        <w:spacing w:before="60"/>
        <w:rPr>
          <w:rFonts w:ascii="Times New Roman" w:hAnsi="Times New Roman"/>
          <w:bCs/>
          <w:szCs w:val="24"/>
        </w:rPr>
      </w:pPr>
    </w:p>
    <w:p w:rsidR="00FD02AC" w:rsidRPr="00F43EE6" w:rsidRDefault="00F43EE6" w:rsidP="00F43EE6">
      <w:pPr>
        <w:spacing w:before="240" w:after="60"/>
        <w:ind w:left="709" w:hanging="709"/>
        <w:jc w:val="both"/>
        <w:outlineLvl w:val="0"/>
        <w:rPr>
          <w:rFonts w:ascii="Times New Roman" w:hAnsi="Times New Roman"/>
          <w:b/>
        </w:rPr>
      </w:pPr>
      <w:bookmarkStart w:id="284" w:name="_Toc29383406"/>
      <w:bookmarkStart w:id="285" w:name="_Toc31631727"/>
      <w:bookmarkStart w:id="286" w:name="_Toc33694900"/>
      <w:bookmarkStart w:id="287" w:name="_Toc34903394"/>
      <w:r>
        <w:rPr>
          <w:rFonts w:ascii="Times New Roman" w:hAnsi="Times New Roman"/>
          <w:b/>
        </w:rPr>
        <w:t xml:space="preserve">11.3 </w:t>
      </w:r>
      <w:r>
        <w:rPr>
          <w:rFonts w:ascii="Times New Roman" w:hAnsi="Times New Roman"/>
          <w:b/>
        </w:rPr>
        <w:tab/>
      </w:r>
      <w:r w:rsidR="00FD02AC" w:rsidRPr="00F43EE6">
        <w:rPr>
          <w:rFonts w:ascii="Times New Roman" w:hAnsi="Times New Roman"/>
          <w:b/>
        </w:rPr>
        <w:t>Faza likwidacji</w:t>
      </w:r>
      <w:bookmarkEnd w:id="284"/>
      <w:bookmarkEnd w:id="285"/>
      <w:bookmarkEnd w:id="286"/>
      <w:bookmarkEnd w:id="287"/>
    </w:p>
    <w:p w:rsidR="00FD02AC" w:rsidRPr="005B4088" w:rsidRDefault="00A909F8" w:rsidP="001A4D93">
      <w:pPr>
        <w:pStyle w:val="Tekstpodstawowy"/>
        <w:spacing w:before="60"/>
        <w:rPr>
          <w:rFonts w:ascii="Times New Roman" w:hAnsi="Times New Roman"/>
          <w:bCs/>
          <w:szCs w:val="24"/>
        </w:rPr>
      </w:pPr>
      <w:r w:rsidRPr="005B4088">
        <w:rPr>
          <w:rStyle w:val="ListapunktowanaZnak"/>
          <w:rFonts w:ascii="Times New Roman" w:hAnsi="Times New Roman"/>
        </w:rPr>
        <w:t>L</w:t>
      </w:r>
      <w:r w:rsidR="00FD02AC" w:rsidRPr="005B4088">
        <w:rPr>
          <w:rFonts w:ascii="Times New Roman" w:hAnsi="Times New Roman"/>
          <w:bCs/>
          <w:szCs w:val="24"/>
        </w:rPr>
        <w:t>ikwidacj</w:t>
      </w:r>
      <w:r w:rsidRPr="005B4088">
        <w:rPr>
          <w:rFonts w:ascii="Times New Roman" w:hAnsi="Times New Roman"/>
          <w:bCs/>
          <w:szCs w:val="24"/>
        </w:rPr>
        <w:t>a</w:t>
      </w:r>
      <w:r w:rsidR="00FD02AC" w:rsidRPr="005B4088">
        <w:rPr>
          <w:rFonts w:ascii="Times New Roman" w:hAnsi="Times New Roman"/>
          <w:bCs/>
          <w:szCs w:val="24"/>
        </w:rPr>
        <w:t xml:space="preserve"> planowanego przedsięwzięcia jest mało prawdopodobna. Hipotetycznie etap likwidacji mógłby być związany z usunięciem nawierzchni utwardzonych oraz rozbiórce urządzeń infrastrukturalnych. Oddziaływanie na środowisko ww. wskazanych działań jest bardzo zbliżone do</w:t>
      </w:r>
      <w:r w:rsidR="003B6582">
        <w:rPr>
          <w:rFonts w:ascii="Times New Roman" w:hAnsi="Times New Roman"/>
          <w:bCs/>
          <w:szCs w:val="24"/>
        </w:rPr>
        <w:t> </w:t>
      </w:r>
      <w:r w:rsidR="00FD02AC" w:rsidRPr="005B4088">
        <w:rPr>
          <w:rFonts w:ascii="Times New Roman" w:hAnsi="Times New Roman"/>
          <w:bCs/>
          <w:szCs w:val="24"/>
        </w:rPr>
        <w:t xml:space="preserve">oddziaływania podczas realizacji przedsięwzięcia (etap budowy) pod względem zaangażowania środków i koniecznych prac. Skutkami działań likwidacyjnych może być przywrócenie stanu środowiska przyrodniczego do stanu </w:t>
      </w:r>
      <w:r w:rsidR="0043723D" w:rsidRPr="005B4088">
        <w:rPr>
          <w:rFonts w:ascii="Times New Roman" w:hAnsi="Times New Roman"/>
          <w:bCs/>
          <w:szCs w:val="24"/>
        </w:rPr>
        <w:t xml:space="preserve">pierwotnego </w:t>
      </w:r>
      <w:r w:rsidR="00FD02AC" w:rsidRPr="005B4088">
        <w:rPr>
          <w:rFonts w:ascii="Times New Roman" w:hAnsi="Times New Roman"/>
          <w:bCs/>
          <w:szCs w:val="24"/>
        </w:rPr>
        <w:t>poprzez likwidację zagospodarowania terenu</w:t>
      </w:r>
      <w:r w:rsidR="0043723D" w:rsidRPr="005B4088">
        <w:rPr>
          <w:rFonts w:ascii="Times New Roman" w:hAnsi="Times New Roman"/>
          <w:bCs/>
          <w:szCs w:val="24"/>
        </w:rPr>
        <w:t>. W</w:t>
      </w:r>
      <w:r w:rsidR="003B6582">
        <w:rPr>
          <w:rFonts w:ascii="Times New Roman" w:hAnsi="Times New Roman"/>
          <w:bCs/>
          <w:szCs w:val="24"/>
        </w:rPr>
        <w:t> </w:t>
      </w:r>
      <w:r w:rsidR="00FD02AC" w:rsidRPr="005B4088">
        <w:rPr>
          <w:rFonts w:ascii="Times New Roman" w:hAnsi="Times New Roman"/>
          <w:bCs/>
          <w:szCs w:val="24"/>
        </w:rPr>
        <w:t>związku z tym najistotniejszym zagadnieniem związanym z oddziaływaniem fazy likwidacji na</w:t>
      </w:r>
      <w:r w:rsidR="003B6582">
        <w:rPr>
          <w:rFonts w:ascii="Times New Roman" w:hAnsi="Times New Roman"/>
          <w:bCs/>
          <w:szCs w:val="24"/>
        </w:rPr>
        <w:t> </w:t>
      </w:r>
      <w:r w:rsidR="00FD02AC" w:rsidRPr="005B4088">
        <w:rPr>
          <w:rFonts w:ascii="Times New Roman" w:hAnsi="Times New Roman"/>
          <w:bCs/>
          <w:szCs w:val="24"/>
        </w:rPr>
        <w:t>środowisko są kwestie gospodarki odpadami. Prognozuje się, iż w trakcie prowadzenia prac likwidacyjnych zostałyby wytworzone odpady takie jak w fazie budowy, należące do grup</w:t>
      </w:r>
      <w:r w:rsidR="0032333C">
        <w:rPr>
          <w:rFonts w:ascii="Times New Roman" w:hAnsi="Times New Roman"/>
          <w:bCs/>
          <w:szCs w:val="24"/>
        </w:rPr>
        <w:t xml:space="preserve"> określonych</w:t>
      </w:r>
      <w:r w:rsidR="00FD02AC" w:rsidRPr="005B4088">
        <w:rPr>
          <w:rFonts w:ascii="Times New Roman" w:hAnsi="Times New Roman"/>
          <w:bCs/>
          <w:szCs w:val="24"/>
        </w:rPr>
        <w:t xml:space="preserve"> wg. rozporządzenia Ministra Środowiska z dnia 9.12.2014 r. w sprawie katalogu odpadów.</w:t>
      </w:r>
    </w:p>
    <w:p w:rsidR="0043723D" w:rsidRPr="00741C88" w:rsidRDefault="0032333C" w:rsidP="00741C88">
      <w:pPr>
        <w:pStyle w:val="Style40"/>
        <w:widowControl/>
        <w:spacing w:before="60" w:after="60"/>
        <w:ind w:left="851" w:hanging="851"/>
        <w:outlineLvl w:val="3"/>
        <w:rPr>
          <w:rFonts w:ascii="Times New Roman" w:hAnsi="Times New Roman"/>
        </w:rPr>
      </w:pPr>
      <w:r>
        <w:rPr>
          <w:rFonts w:ascii="Times New Roman" w:hAnsi="Times New Roman"/>
        </w:rPr>
        <w:t xml:space="preserve">Tab.6: </w:t>
      </w:r>
      <w:r>
        <w:rPr>
          <w:rFonts w:ascii="Times New Roman" w:hAnsi="Times New Roman"/>
        </w:rPr>
        <w:tab/>
        <w:t>Przewidywane rodzaje o</w:t>
      </w:r>
      <w:r w:rsidRPr="0032333C">
        <w:rPr>
          <w:rFonts w:ascii="Times New Roman" w:hAnsi="Times New Roman"/>
        </w:rPr>
        <w:t>dpadów wytworzone w fazie likwidacji obiektu</w:t>
      </w:r>
    </w:p>
    <w:tbl>
      <w:tblPr>
        <w:tblW w:w="0" w:type="auto"/>
        <w:tblInd w:w="40" w:type="dxa"/>
        <w:tblLayout w:type="fixed"/>
        <w:tblCellMar>
          <w:left w:w="40" w:type="dxa"/>
          <w:right w:w="40" w:type="dxa"/>
        </w:tblCellMar>
        <w:tblLook w:val="0000"/>
      </w:tblPr>
      <w:tblGrid>
        <w:gridCol w:w="709"/>
        <w:gridCol w:w="6946"/>
        <w:gridCol w:w="1701"/>
        <w:gridCol w:w="23"/>
      </w:tblGrid>
      <w:tr w:rsidR="00FD02AC" w:rsidRPr="005B4088" w:rsidTr="0032333C">
        <w:tc>
          <w:tcPr>
            <w:tcW w:w="709" w:type="dxa"/>
            <w:tcBorders>
              <w:top w:val="single" w:sz="6" w:space="0" w:color="auto"/>
              <w:left w:val="single" w:sz="6" w:space="0" w:color="auto"/>
              <w:bottom w:val="single" w:sz="6" w:space="0" w:color="auto"/>
              <w:right w:val="single" w:sz="6" w:space="0" w:color="auto"/>
            </w:tcBorders>
          </w:tcPr>
          <w:p w:rsidR="00FD02AC" w:rsidRPr="005B4088" w:rsidRDefault="00FD02AC" w:rsidP="005B4088">
            <w:pPr>
              <w:pStyle w:val="Style37"/>
              <w:widowControl/>
              <w:spacing w:line="240" w:lineRule="auto"/>
              <w:jc w:val="both"/>
              <w:rPr>
                <w:rStyle w:val="FontStyle126"/>
                <w:sz w:val="24"/>
                <w:szCs w:val="24"/>
              </w:rPr>
            </w:pPr>
            <w:r w:rsidRPr="005B4088">
              <w:rPr>
                <w:rStyle w:val="FontStyle126"/>
                <w:sz w:val="24"/>
                <w:szCs w:val="24"/>
              </w:rPr>
              <w:t>Lp.</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37"/>
              <w:widowControl/>
              <w:spacing w:line="240" w:lineRule="auto"/>
              <w:rPr>
                <w:rStyle w:val="FontStyle126"/>
                <w:sz w:val="24"/>
                <w:szCs w:val="24"/>
              </w:rPr>
            </w:pPr>
            <w:r w:rsidRPr="005B4088">
              <w:rPr>
                <w:rStyle w:val="FontStyle126"/>
                <w:sz w:val="24"/>
                <w:szCs w:val="24"/>
              </w:rPr>
              <w:t>Rodzaj odpadu</w:t>
            </w:r>
          </w:p>
        </w:tc>
        <w:tc>
          <w:tcPr>
            <w:tcW w:w="1724" w:type="dxa"/>
            <w:gridSpan w:val="2"/>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37"/>
              <w:widowControl/>
              <w:spacing w:line="240" w:lineRule="auto"/>
              <w:rPr>
                <w:rStyle w:val="FontStyle126"/>
                <w:sz w:val="24"/>
                <w:szCs w:val="24"/>
              </w:rPr>
            </w:pPr>
            <w:r w:rsidRPr="005B4088">
              <w:rPr>
                <w:rStyle w:val="FontStyle126"/>
                <w:sz w:val="24"/>
                <w:szCs w:val="24"/>
              </w:rPr>
              <w:t>Kod</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Opakowania z papieru i tektury</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15 01 01</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2</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Opakowania z tworzyw sztucznych</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15 01 02</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3</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Opakowania z drewna</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15 01 03</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4</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Odpady betonu oraz gruz betonowy z rozbiórek i remontów</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17 01 01</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5</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Odpady z remontów i przebudowy dróg</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17 01 80</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6</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Inne niewymienione odpady</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17 01 82</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7</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Tworzywa sztuczne</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17 02 03</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8</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Aluminium</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17 04 02</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9</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Żelazo i stal</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17 04 05</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10</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Mieszaniny metali</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17 04 07</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11</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Kable inne niż wymienione w 17 04 10</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17 04 11</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12</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Gleba i ziemia, w tym kamienie, inne niż wymienione w 170503</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17 05 04</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13</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spacing w:line="211" w:lineRule="exact"/>
              <w:ind w:left="102" w:right="102"/>
              <w:jc w:val="both"/>
              <w:rPr>
                <w:rStyle w:val="FontStyle127"/>
                <w:sz w:val="24"/>
                <w:szCs w:val="24"/>
              </w:rPr>
            </w:pPr>
            <w:r w:rsidRPr="005B4088">
              <w:rPr>
                <w:rStyle w:val="FontStyle127"/>
                <w:sz w:val="24"/>
                <w:szCs w:val="24"/>
              </w:rPr>
              <w:t>Zmieszane odpady z budowy i demontażu inne niż wymienione w</w:t>
            </w:r>
            <w:r w:rsidR="0032333C">
              <w:rPr>
                <w:rStyle w:val="FontStyle127"/>
                <w:sz w:val="24"/>
                <w:szCs w:val="24"/>
              </w:rPr>
              <w:t> </w:t>
            </w:r>
            <w:r w:rsidRPr="005B4088">
              <w:rPr>
                <w:rStyle w:val="FontStyle127"/>
                <w:sz w:val="24"/>
                <w:szCs w:val="24"/>
              </w:rPr>
              <w:t>170901, 170902 i 170903</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17 09 04</w:t>
            </w:r>
          </w:p>
        </w:tc>
      </w:tr>
      <w:tr w:rsidR="00FD02AC" w:rsidRPr="005B4088" w:rsidTr="0032333C">
        <w:trPr>
          <w:gridAfter w:val="1"/>
          <w:wAfter w:w="23" w:type="dxa"/>
        </w:trPr>
        <w:tc>
          <w:tcPr>
            <w:tcW w:w="709" w:type="dxa"/>
            <w:tcBorders>
              <w:top w:val="single" w:sz="6" w:space="0" w:color="auto"/>
              <w:left w:val="single" w:sz="6" w:space="0" w:color="auto"/>
              <w:bottom w:val="single" w:sz="6" w:space="0" w:color="auto"/>
              <w:right w:val="single" w:sz="6" w:space="0" w:color="auto"/>
            </w:tcBorders>
          </w:tcPr>
          <w:p w:rsidR="00FD02AC" w:rsidRPr="0032333C" w:rsidRDefault="00FD02AC" w:rsidP="0032333C">
            <w:pPr>
              <w:pStyle w:val="Style37"/>
              <w:widowControl/>
              <w:spacing w:line="240" w:lineRule="auto"/>
              <w:ind w:left="-466" w:right="102"/>
              <w:jc w:val="right"/>
              <w:rPr>
                <w:rStyle w:val="FontStyle126"/>
                <w:b w:val="0"/>
                <w:sz w:val="24"/>
                <w:szCs w:val="24"/>
              </w:rPr>
            </w:pPr>
            <w:r w:rsidRPr="0032333C">
              <w:rPr>
                <w:rStyle w:val="FontStyle126"/>
                <w:b w:val="0"/>
                <w:sz w:val="24"/>
                <w:szCs w:val="24"/>
              </w:rPr>
              <w:t>14</w:t>
            </w:r>
          </w:p>
        </w:tc>
        <w:tc>
          <w:tcPr>
            <w:tcW w:w="6946"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ind w:left="102" w:right="102"/>
              <w:jc w:val="both"/>
              <w:rPr>
                <w:rStyle w:val="FontStyle127"/>
                <w:sz w:val="24"/>
                <w:szCs w:val="24"/>
              </w:rPr>
            </w:pPr>
            <w:r w:rsidRPr="005B4088">
              <w:rPr>
                <w:rStyle w:val="FontStyle127"/>
                <w:sz w:val="24"/>
                <w:szCs w:val="24"/>
              </w:rPr>
              <w:t>Niesegregowane (zmieszane) odpady komunalne</w:t>
            </w:r>
          </w:p>
        </w:tc>
        <w:tc>
          <w:tcPr>
            <w:tcW w:w="1701" w:type="dxa"/>
            <w:tcBorders>
              <w:top w:val="single" w:sz="6" w:space="0" w:color="auto"/>
              <w:left w:val="single" w:sz="6" w:space="0" w:color="auto"/>
              <w:bottom w:val="single" w:sz="6" w:space="0" w:color="auto"/>
              <w:right w:val="single" w:sz="6" w:space="0" w:color="auto"/>
            </w:tcBorders>
          </w:tcPr>
          <w:p w:rsidR="00FD02AC" w:rsidRPr="005B4088" w:rsidRDefault="00FD02AC" w:rsidP="0032333C">
            <w:pPr>
              <w:pStyle w:val="Style73"/>
              <w:widowControl/>
              <w:jc w:val="center"/>
              <w:rPr>
                <w:rStyle w:val="FontStyle127"/>
                <w:sz w:val="24"/>
                <w:szCs w:val="24"/>
              </w:rPr>
            </w:pPr>
            <w:r w:rsidRPr="005B4088">
              <w:rPr>
                <w:rStyle w:val="FontStyle127"/>
                <w:sz w:val="24"/>
                <w:szCs w:val="24"/>
              </w:rPr>
              <w:t>20 03 01</w:t>
            </w:r>
          </w:p>
        </w:tc>
      </w:tr>
    </w:tbl>
    <w:p w:rsidR="0043723D" w:rsidRPr="005B4088" w:rsidRDefault="0043723D" w:rsidP="001A4D93">
      <w:pPr>
        <w:pStyle w:val="Tekstpodstawowy"/>
        <w:spacing w:before="60"/>
        <w:rPr>
          <w:rFonts w:ascii="Times New Roman" w:hAnsi="Times New Roman"/>
          <w:bCs/>
          <w:szCs w:val="24"/>
        </w:rPr>
      </w:pPr>
    </w:p>
    <w:p w:rsidR="0043723D"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Oddziaływanie na pozostałe elementy środowiska, będzie podobne do oddziaływania w fazie budowy.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Nie przewiduje się likwidacji przedmiotowej inwestycji.</w:t>
      </w:r>
    </w:p>
    <w:p w:rsidR="00FD02AC" w:rsidRPr="005B4088" w:rsidRDefault="00FD02AC" w:rsidP="001A4D93">
      <w:pPr>
        <w:pStyle w:val="Style14"/>
        <w:widowControl/>
        <w:spacing w:before="60"/>
        <w:jc w:val="both"/>
        <w:rPr>
          <w:rFonts w:ascii="Times New Roman" w:hAnsi="Times New Roman"/>
        </w:rPr>
      </w:pPr>
    </w:p>
    <w:p w:rsidR="00FD02AC" w:rsidRPr="00F43EE6" w:rsidRDefault="00F43EE6" w:rsidP="00F43EE6">
      <w:pPr>
        <w:spacing w:before="240" w:after="60"/>
        <w:ind w:left="709" w:hanging="709"/>
        <w:jc w:val="both"/>
        <w:outlineLvl w:val="0"/>
        <w:rPr>
          <w:rFonts w:ascii="Times New Roman" w:hAnsi="Times New Roman"/>
          <w:b/>
        </w:rPr>
      </w:pPr>
      <w:bookmarkStart w:id="288" w:name="_Toc29383407"/>
      <w:bookmarkStart w:id="289" w:name="_Toc31631728"/>
      <w:bookmarkStart w:id="290" w:name="_Toc33694901"/>
      <w:bookmarkStart w:id="291" w:name="_Toc34903395"/>
      <w:r>
        <w:rPr>
          <w:rFonts w:ascii="Times New Roman" w:hAnsi="Times New Roman"/>
          <w:b/>
        </w:rPr>
        <w:t xml:space="preserve">11.4 </w:t>
      </w:r>
      <w:r>
        <w:rPr>
          <w:rFonts w:ascii="Times New Roman" w:hAnsi="Times New Roman"/>
          <w:b/>
        </w:rPr>
        <w:tab/>
      </w:r>
      <w:r w:rsidR="00FD02AC" w:rsidRPr="00F43EE6">
        <w:rPr>
          <w:rFonts w:ascii="Times New Roman" w:hAnsi="Times New Roman"/>
          <w:b/>
        </w:rPr>
        <w:t xml:space="preserve">Możliwość </w:t>
      </w:r>
      <w:r w:rsidR="0043723D" w:rsidRPr="00F43EE6">
        <w:rPr>
          <w:rFonts w:ascii="Times New Roman" w:hAnsi="Times New Roman"/>
          <w:b/>
        </w:rPr>
        <w:t xml:space="preserve">oddziaływania </w:t>
      </w:r>
      <w:r w:rsidR="00FD02AC" w:rsidRPr="00F43EE6">
        <w:rPr>
          <w:rFonts w:ascii="Times New Roman" w:hAnsi="Times New Roman"/>
          <w:b/>
        </w:rPr>
        <w:t>transgranicznego</w:t>
      </w:r>
      <w:bookmarkEnd w:id="288"/>
      <w:bookmarkEnd w:id="289"/>
      <w:bookmarkEnd w:id="290"/>
      <w:bookmarkEnd w:id="29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niniejszym raporcie przeprowadzono identyfikację potencjalnych oddziaływań przedsięwzięcia na</w:t>
      </w:r>
      <w:r w:rsidR="003B6582">
        <w:rPr>
          <w:rFonts w:ascii="Times New Roman" w:hAnsi="Times New Roman"/>
          <w:bCs/>
          <w:szCs w:val="24"/>
        </w:rPr>
        <w:t> </w:t>
      </w:r>
      <w:r w:rsidRPr="005B4088">
        <w:rPr>
          <w:rFonts w:ascii="Times New Roman" w:hAnsi="Times New Roman"/>
          <w:bCs/>
          <w:szCs w:val="24"/>
        </w:rPr>
        <w:t>środowisko m.in. poprzez rozważenie możliwych, wzajemnych relacji między przedsięwzięciem a</w:t>
      </w:r>
      <w:r w:rsidR="0043723D" w:rsidRPr="005B4088">
        <w:rPr>
          <w:rFonts w:ascii="Times New Roman" w:hAnsi="Times New Roman"/>
          <w:bCs/>
          <w:szCs w:val="24"/>
        </w:rPr>
        <w:t> </w:t>
      </w:r>
      <w:r w:rsidRPr="005B4088">
        <w:rPr>
          <w:rFonts w:ascii="Times New Roman" w:hAnsi="Times New Roman"/>
          <w:bCs/>
          <w:szCs w:val="24"/>
        </w:rPr>
        <w:t>środowiskiem, które mogą wystąpić zarówno na etapie realizacji przedsięwzięcia jak i jego eksploatacji i</w:t>
      </w:r>
      <w:r w:rsidR="0043723D" w:rsidRPr="005B4088">
        <w:rPr>
          <w:rFonts w:ascii="Times New Roman" w:hAnsi="Times New Roman"/>
          <w:bCs/>
          <w:szCs w:val="24"/>
        </w:rPr>
        <w:t> </w:t>
      </w:r>
      <w:r w:rsidRPr="005B4088">
        <w:rPr>
          <w:rFonts w:ascii="Times New Roman" w:hAnsi="Times New Roman"/>
          <w:bCs/>
          <w:szCs w:val="24"/>
        </w:rPr>
        <w:t>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Planowana inwestycja realizowana będzie w całości na terytorium Rzeczpospolitej Polskiej w</w:t>
      </w:r>
      <w:r w:rsidR="003B6582">
        <w:rPr>
          <w:rFonts w:ascii="Times New Roman" w:hAnsi="Times New Roman"/>
          <w:bCs/>
          <w:szCs w:val="24"/>
        </w:rPr>
        <w:t> </w:t>
      </w:r>
      <w:r w:rsidRPr="005B4088">
        <w:rPr>
          <w:rFonts w:ascii="Times New Roman" w:hAnsi="Times New Roman"/>
          <w:bCs/>
          <w:szCs w:val="24"/>
        </w:rPr>
        <w:t xml:space="preserve">odległości ok. </w:t>
      </w:r>
      <w:smartTag w:uri="urn:schemas-microsoft-com:office:smarttags" w:element="metricconverter">
        <w:smartTagPr>
          <w:attr w:name="ProductID" w:val="74 a"/>
        </w:smartTagPr>
        <w:r w:rsidRPr="005B4088">
          <w:rPr>
            <w:rFonts w:ascii="Times New Roman" w:hAnsi="Times New Roman"/>
            <w:bCs/>
            <w:szCs w:val="24"/>
          </w:rPr>
          <w:t>14,2 km</w:t>
        </w:r>
      </w:smartTag>
      <w:r w:rsidRPr="005B4088">
        <w:rPr>
          <w:rFonts w:ascii="Times New Roman" w:hAnsi="Times New Roman"/>
          <w:bCs/>
          <w:szCs w:val="24"/>
        </w:rPr>
        <w:t xml:space="preserve"> w linii prostej, w kierunku wschodnim od granic z Niemcami, co wyklucza możliwość oddziaływania planowanego przedsięwzięcia na obszary położone poza granicami Polski, zarówno na etapie realizacji, eksploatacji, jak i ewentualnej 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 uwagi na lokalny zasięg oddziaływania inwestycji, nie wystąpi jakikolwiek wpływ transgraniczny.</w:t>
      </w:r>
    </w:p>
    <w:p w:rsidR="00A00FBA" w:rsidRDefault="00A00FBA" w:rsidP="00F44176">
      <w:pPr>
        <w:spacing w:before="240" w:after="60"/>
        <w:ind w:left="709" w:hanging="709"/>
        <w:jc w:val="both"/>
        <w:outlineLvl w:val="0"/>
        <w:rPr>
          <w:rFonts w:ascii="Times New Roman" w:hAnsi="Times New Roman"/>
          <w:b/>
        </w:rPr>
      </w:pPr>
      <w:bookmarkStart w:id="292" w:name="_Toc29383408"/>
      <w:bookmarkStart w:id="293" w:name="_Toc31631729"/>
    </w:p>
    <w:p w:rsidR="00A00FBA" w:rsidRDefault="00A00FBA" w:rsidP="00F44176">
      <w:pPr>
        <w:spacing w:before="240" w:after="60"/>
        <w:ind w:left="709" w:hanging="709"/>
        <w:jc w:val="both"/>
        <w:outlineLvl w:val="0"/>
        <w:rPr>
          <w:rFonts w:ascii="Times New Roman" w:hAnsi="Times New Roman"/>
          <w:b/>
        </w:rPr>
      </w:pPr>
    </w:p>
    <w:p w:rsidR="00FD02AC" w:rsidRPr="00F44176" w:rsidRDefault="00F44176" w:rsidP="00F44176">
      <w:pPr>
        <w:spacing w:before="240" w:after="60"/>
        <w:ind w:left="709" w:hanging="709"/>
        <w:jc w:val="both"/>
        <w:outlineLvl w:val="0"/>
        <w:rPr>
          <w:rFonts w:ascii="Times New Roman" w:hAnsi="Times New Roman"/>
          <w:b/>
        </w:rPr>
      </w:pPr>
      <w:bookmarkStart w:id="294" w:name="_Toc33694902"/>
      <w:bookmarkStart w:id="295" w:name="_Toc34903396"/>
      <w:r>
        <w:rPr>
          <w:rFonts w:ascii="Times New Roman" w:hAnsi="Times New Roman"/>
          <w:b/>
        </w:rPr>
        <w:t xml:space="preserve">12. </w:t>
      </w:r>
      <w:r>
        <w:rPr>
          <w:rFonts w:ascii="Times New Roman" w:hAnsi="Times New Roman"/>
          <w:b/>
        </w:rPr>
        <w:tab/>
      </w:r>
      <w:r w:rsidR="00FD02AC" w:rsidRPr="00F44176">
        <w:rPr>
          <w:rFonts w:ascii="Times New Roman" w:hAnsi="Times New Roman"/>
          <w:b/>
        </w:rPr>
        <w:t>PORÓWNANIE ODDZIAŁYWAŃ ANALIZOWANYCH WARIANTÓW</w:t>
      </w:r>
      <w:bookmarkEnd w:id="292"/>
      <w:bookmarkEnd w:id="293"/>
      <w:bookmarkEnd w:id="294"/>
      <w:bookmarkEnd w:id="295"/>
    </w:p>
    <w:p w:rsidR="00FD02AC" w:rsidRPr="00F44176" w:rsidRDefault="00F44176" w:rsidP="00F44176">
      <w:pPr>
        <w:spacing w:before="240" w:after="60"/>
        <w:ind w:left="709" w:hanging="709"/>
        <w:jc w:val="both"/>
        <w:outlineLvl w:val="0"/>
        <w:rPr>
          <w:rFonts w:ascii="Times New Roman" w:hAnsi="Times New Roman"/>
          <w:b/>
        </w:rPr>
      </w:pPr>
      <w:bookmarkStart w:id="296" w:name="_Toc29383409"/>
      <w:bookmarkStart w:id="297" w:name="_Toc31631730"/>
      <w:bookmarkStart w:id="298" w:name="_Toc33694903"/>
      <w:bookmarkStart w:id="299" w:name="_Toc34903397"/>
      <w:r>
        <w:rPr>
          <w:rFonts w:ascii="Times New Roman" w:hAnsi="Times New Roman"/>
          <w:b/>
        </w:rPr>
        <w:t xml:space="preserve">12.1 </w:t>
      </w:r>
      <w:r>
        <w:rPr>
          <w:rFonts w:ascii="Times New Roman" w:hAnsi="Times New Roman"/>
          <w:b/>
        </w:rPr>
        <w:tab/>
      </w:r>
      <w:r w:rsidR="00FD02AC" w:rsidRPr="00F44176">
        <w:rPr>
          <w:rFonts w:ascii="Times New Roman" w:hAnsi="Times New Roman"/>
          <w:b/>
        </w:rPr>
        <w:t>Ludzie, rośliny, zwierzęta, grzyby i siedliska przyrodnicze, woda i powietrze</w:t>
      </w:r>
      <w:bookmarkEnd w:id="296"/>
      <w:bookmarkEnd w:id="297"/>
      <w:bookmarkEnd w:id="298"/>
      <w:bookmarkEnd w:id="299"/>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lokalizację na tym samym terenie, realizacja poszczególnych wariantów alternatywnych na roślinność jest taka sama. Na terenie nie ma roślin i grzybów objętych ochrona gatunkową, teren nie jest siedliskiem przyrodniczym z Załącznika I Dyrektywy Siedliskowej. Teren nie stanowi siedliska płazów, gadów i ssaków i nie jest zlokalizowany na szlakach migracji takiej fauny. Nie wystąpią oddziaływania na taką faunę. Na terenie nie stwierdzono chronionych gatunków bezkręgowców.</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nie ma siedlisk atrakcyjnych dla ptaków, nie ma tam drzew i krzewów, cieków i zbiorników wodnych, terenów podmokłych. Teren nie stanowi lęgowiska dla ptaków, nie ma znaczenia dla ochrony ich liczebności i różnorodności gatunkowej. Realizacja poszczególnych wariantów alternatywnych na ptaki jest porównywalna, nie stanowi dla nich zagrożenia. Ze względu na rodzaj planowanego przedsięwzięcia, nie wystąpią zagrożenia dla ptaków w zakresie śmiertelności i efektu bariery.</w:t>
      </w:r>
    </w:p>
    <w:p w:rsidR="00FD02AC" w:rsidRPr="00292F66" w:rsidRDefault="00292F66" w:rsidP="00292F66">
      <w:pPr>
        <w:spacing w:before="240" w:after="60"/>
        <w:ind w:left="709" w:hanging="709"/>
        <w:jc w:val="both"/>
        <w:outlineLvl w:val="0"/>
        <w:rPr>
          <w:rFonts w:ascii="Times New Roman" w:hAnsi="Times New Roman"/>
          <w:b/>
        </w:rPr>
      </w:pPr>
      <w:bookmarkStart w:id="300" w:name="_Toc29383410"/>
      <w:bookmarkStart w:id="301" w:name="_Toc31631731"/>
      <w:bookmarkStart w:id="302" w:name="_Toc33694904"/>
      <w:bookmarkStart w:id="303" w:name="_Toc34903398"/>
      <w:r>
        <w:rPr>
          <w:rFonts w:ascii="Times New Roman" w:hAnsi="Times New Roman"/>
          <w:b/>
        </w:rPr>
        <w:t xml:space="preserve">12.2 </w:t>
      </w:r>
      <w:r>
        <w:rPr>
          <w:rFonts w:ascii="Times New Roman" w:hAnsi="Times New Roman"/>
          <w:b/>
        </w:rPr>
        <w:tab/>
      </w:r>
      <w:r w:rsidR="00FD02AC" w:rsidRPr="00292F66">
        <w:rPr>
          <w:rFonts w:ascii="Times New Roman" w:hAnsi="Times New Roman"/>
          <w:b/>
        </w:rPr>
        <w:t>Powierzchnia ziemi z uwzględnieniem ruchów masowych ziemi i krajobraz</w:t>
      </w:r>
      <w:bookmarkEnd w:id="300"/>
      <w:bookmarkEnd w:id="301"/>
      <w:bookmarkEnd w:id="302"/>
      <w:bookmarkEnd w:id="303"/>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Poszczególne warianty alternatywne są zlokalizowane na tym samym terenie, który jest płaski. Nie ma tam gruntów sklasyfikowanych, jako rolne. Teren nie jest zagrożony ruchami masowymi ziemi - przemieszczanie się mas skalnych (pokryw zwietrzelinowych, luźnych i zwięzłych skał powierzchni Ziemi) wzdłuż stoków przede wszystkim pod wpływem działania siły ciężkości.</w:t>
      </w:r>
    </w:p>
    <w:p w:rsidR="00FD02AC" w:rsidRPr="005B4088" w:rsidRDefault="00FD02AC" w:rsidP="003B6582">
      <w:pPr>
        <w:pStyle w:val="Tekstpodstawowy"/>
        <w:spacing w:before="60"/>
        <w:rPr>
          <w:rFonts w:ascii="Times New Roman" w:hAnsi="Times New Roman"/>
          <w:bCs/>
          <w:szCs w:val="24"/>
        </w:rPr>
      </w:pPr>
      <w:r w:rsidRPr="005B4088">
        <w:rPr>
          <w:rFonts w:ascii="Times New Roman" w:hAnsi="Times New Roman"/>
          <w:bCs/>
          <w:szCs w:val="24"/>
        </w:rPr>
        <w:t>Oddziaływanie poszczególnych wariantów alternatywnych na krajobraz będzie takie same. Ze</w:t>
      </w:r>
      <w:r w:rsidR="003B6582">
        <w:rPr>
          <w:rFonts w:ascii="Times New Roman" w:hAnsi="Times New Roman"/>
          <w:bCs/>
          <w:szCs w:val="24"/>
        </w:rPr>
        <w:t> </w:t>
      </w:r>
      <w:r w:rsidRPr="005B4088">
        <w:rPr>
          <w:rFonts w:ascii="Times New Roman" w:hAnsi="Times New Roman"/>
          <w:bCs/>
          <w:szCs w:val="24"/>
        </w:rPr>
        <w:t>względu na niewielką skalę zajętości terenu i rodzaj, oddziaływanie planowanego przedsięwzięcia na krajobraz można uznać za nieznaczące.</w:t>
      </w:r>
    </w:p>
    <w:p w:rsidR="00FD02AC" w:rsidRPr="00292F66" w:rsidRDefault="00292F66" w:rsidP="00292F66">
      <w:pPr>
        <w:spacing w:before="240" w:after="60"/>
        <w:ind w:left="709" w:hanging="709"/>
        <w:jc w:val="both"/>
        <w:outlineLvl w:val="0"/>
        <w:rPr>
          <w:rFonts w:ascii="Times New Roman" w:hAnsi="Times New Roman"/>
          <w:b/>
        </w:rPr>
      </w:pPr>
      <w:bookmarkStart w:id="304" w:name="_Toc29383411"/>
      <w:bookmarkStart w:id="305" w:name="_Toc31631732"/>
      <w:bookmarkStart w:id="306" w:name="_Toc33694905"/>
      <w:bookmarkStart w:id="307" w:name="_Toc34903399"/>
      <w:r>
        <w:rPr>
          <w:rFonts w:ascii="Times New Roman" w:hAnsi="Times New Roman"/>
          <w:b/>
        </w:rPr>
        <w:t xml:space="preserve">12.3 </w:t>
      </w:r>
      <w:r>
        <w:rPr>
          <w:rFonts w:ascii="Times New Roman" w:hAnsi="Times New Roman"/>
          <w:b/>
        </w:rPr>
        <w:tab/>
      </w:r>
      <w:r w:rsidR="00FD02AC" w:rsidRPr="00292F66">
        <w:rPr>
          <w:rFonts w:ascii="Times New Roman" w:hAnsi="Times New Roman"/>
          <w:b/>
        </w:rPr>
        <w:t>Dobra materialne</w:t>
      </w:r>
      <w:bookmarkEnd w:id="304"/>
      <w:bookmarkEnd w:id="305"/>
      <w:bookmarkEnd w:id="306"/>
      <w:bookmarkEnd w:id="30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Nie przewiduje się oddziaływania negatywnego na dobra materialne ludności miasta Szczecin. Obecnie teren inwestycji jest niezagospodarowany i znajduje się na obszarze istniejącej oczyszczalni ścieków.</w:t>
      </w:r>
    </w:p>
    <w:p w:rsidR="00FD02AC" w:rsidRPr="00292F66" w:rsidRDefault="00292F66" w:rsidP="00292F66">
      <w:pPr>
        <w:spacing w:before="240" w:after="60"/>
        <w:ind w:left="709" w:hanging="709"/>
        <w:jc w:val="both"/>
        <w:outlineLvl w:val="0"/>
        <w:rPr>
          <w:rFonts w:ascii="Times New Roman" w:hAnsi="Times New Roman"/>
          <w:b/>
        </w:rPr>
      </w:pPr>
      <w:bookmarkStart w:id="308" w:name="_Toc29383412"/>
      <w:bookmarkStart w:id="309" w:name="_Toc31631733"/>
      <w:bookmarkStart w:id="310" w:name="_Toc33694906"/>
      <w:bookmarkStart w:id="311" w:name="_Toc34903400"/>
      <w:r>
        <w:rPr>
          <w:rFonts w:ascii="Times New Roman" w:hAnsi="Times New Roman"/>
          <w:b/>
        </w:rPr>
        <w:t xml:space="preserve">12.4 </w:t>
      </w:r>
      <w:r>
        <w:rPr>
          <w:rFonts w:ascii="Times New Roman" w:hAnsi="Times New Roman"/>
          <w:b/>
        </w:rPr>
        <w:tab/>
      </w:r>
      <w:r w:rsidR="00FD02AC" w:rsidRPr="00292F66">
        <w:rPr>
          <w:rFonts w:ascii="Times New Roman" w:hAnsi="Times New Roman"/>
          <w:b/>
        </w:rPr>
        <w:t>Zabytki i krajobraz kulturowy, objęte istniejącą dokumentacją, w szczególności rejestrem lub ewidencją zabytków</w:t>
      </w:r>
      <w:bookmarkEnd w:id="308"/>
      <w:bookmarkEnd w:id="309"/>
      <w:bookmarkEnd w:id="310"/>
      <w:bookmarkEnd w:id="31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brak jest zabytków.</w:t>
      </w:r>
    </w:p>
    <w:p w:rsidR="00FD02AC" w:rsidRPr="00292F66" w:rsidRDefault="00292F66" w:rsidP="00292F66">
      <w:pPr>
        <w:spacing w:before="240" w:after="60"/>
        <w:ind w:left="709" w:hanging="709"/>
        <w:jc w:val="both"/>
        <w:outlineLvl w:val="0"/>
        <w:rPr>
          <w:rFonts w:ascii="Times New Roman" w:hAnsi="Times New Roman"/>
          <w:b/>
        </w:rPr>
      </w:pPr>
      <w:bookmarkStart w:id="312" w:name="_Toc29383413"/>
      <w:bookmarkStart w:id="313" w:name="_Toc31631734"/>
      <w:bookmarkStart w:id="314" w:name="_Toc33694907"/>
      <w:bookmarkStart w:id="315" w:name="_Toc34903401"/>
      <w:r>
        <w:rPr>
          <w:rFonts w:ascii="Times New Roman" w:hAnsi="Times New Roman"/>
          <w:b/>
        </w:rPr>
        <w:t xml:space="preserve">12.5 </w:t>
      </w:r>
      <w:r>
        <w:rPr>
          <w:rFonts w:ascii="Times New Roman" w:hAnsi="Times New Roman"/>
          <w:b/>
        </w:rPr>
        <w:tab/>
      </w:r>
      <w:r w:rsidR="00FD02AC" w:rsidRPr="00292F66">
        <w:rPr>
          <w:rFonts w:ascii="Times New Roman" w:hAnsi="Times New Roman"/>
          <w:b/>
        </w:rPr>
        <w:t>Formy ochrony przyrody, o których mowa w art. 6 ust. 1 ustawy z dnia 16 kwietnia 2004 r. o ochronie przyrody, w tym na cele i przedmiot ochrony obszarów Natura 2000, oraz ciągłość łączących je korytarzy ekologicznych</w:t>
      </w:r>
      <w:bookmarkEnd w:id="312"/>
      <w:bookmarkEnd w:id="313"/>
      <w:bookmarkEnd w:id="314"/>
      <w:bookmarkEnd w:id="315"/>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planowanego przedsięwzięcia znajduje się poza granicami prawnych form ochrony przyrody na</w:t>
      </w:r>
      <w:r w:rsidR="0043723D" w:rsidRPr="005B4088">
        <w:rPr>
          <w:rFonts w:ascii="Times New Roman" w:hAnsi="Times New Roman"/>
          <w:bCs/>
          <w:szCs w:val="24"/>
        </w:rPr>
        <w:t> </w:t>
      </w:r>
      <w:r w:rsidRPr="005B4088">
        <w:rPr>
          <w:rFonts w:ascii="Times New Roman" w:hAnsi="Times New Roman"/>
          <w:bCs/>
          <w:szCs w:val="24"/>
        </w:rPr>
        <w:t>terenie miasta Szczecina.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Realizacja poszczególnych wariantów alternatywnych na cele ochrony prawnych form ochrony przyrody jest porównywalne i nie wiąże się z oddziaływaniami, w tym skumulowanymi, na takie cele. W tym nie wiąże się z oddziaływaniami na cele ochrony i integralność obszarów Natura 2000 na</w:t>
      </w:r>
      <w:r w:rsidR="003B6582">
        <w:rPr>
          <w:rFonts w:ascii="Times New Roman" w:hAnsi="Times New Roman"/>
          <w:bCs/>
          <w:szCs w:val="24"/>
        </w:rPr>
        <w:t> </w:t>
      </w:r>
      <w:r w:rsidRPr="005B4088">
        <w:rPr>
          <w:rFonts w:ascii="Times New Roman" w:hAnsi="Times New Roman"/>
          <w:bCs/>
          <w:szCs w:val="24"/>
        </w:rPr>
        <w:t>terenie miasta Szczecina.</w:t>
      </w:r>
    </w:p>
    <w:p w:rsidR="00FD02AC" w:rsidRPr="00292F66" w:rsidRDefault="00292F66" w:rsidP="00292F66">
      <w:pPr>
        <w:spacing w:before="240" w:after="60"/>
        <w:ind w:left="709" w:hanging="709"/>
        <w:jc w:val="both"/>
        <w:outlineLvl w:val="0"/>
        <w:rPr>
          <w:rFonts w:ascii="Times New Roman" w:hAnsi="Times New Roman"/>
          <w:b/>
        </w:rPr>
      </w:pPr>
      <w:bookmarkStart w:id="316" w:name="_Toc29383414"/>
      <w:bookmarkStart w:id="317" w:name="_Toc31631735"/>
      <w:bookmarkStart w:id="318" w:name="_Toc33694908"/>
      <w:bookmarkStart w:id="319" w:name="_Toc34903402"/>
      <w:r>
        <w:rPr>
          <w:rFonts w:ascii="Times New Roman" w:hAnsi="Times New Roman"/>
          <w:b/>
        </w:rPr>
        <w:t xml:space="preserve">12.6 </w:t>
      </w:r>
      <w:r>
        <w:rPr>
          <w:rFonts w:ascii="Times New Roman" w:hAnsi="Times New Roman"/>
          <w:b/>
        </w:rPr>
        <w:tab/>
      </w:r>
      <w:r w:rsidR="00FD02AC" w:rsidRPr="00292F66">
        <w:rPr>
          <w:rFonts w:ascii="Times New Roman" w:hAnsi="Times New Roman"/>
          <w:b/>
        </w:rPr>
        <w:t>Elementy wymienione w art. 68 ust. 2 pkt. 2 lit. b.</w:t>
      </w:r>
      <w:bookmarkEnd w:id="316"/>
      <w:bookmarkEnd w:id="317"/>
      <w:bookmarkEnd w:id="318"/>
      <w:bookmarkEnd w:id="319"/>
    </w:p>
    <w:p w:rsidR="0043723D" w:rsidRPr="005B4088" w:rsidRDefault="0043723D" w:rsidP="001A4D93">
      <w:pPr>
        <w:pStyle w:val="Tekstpodstawowy"/>
        <w:spacing w:before="60"/>
        <w:rPr>
          <w:rFonts w:ascii="Times New Roman" w:hAnsi="Times New Roman"/>
          <w:bCs/>
          <w:szCs w:val="24"/>
        </w:rPr>
      </w:pPr>
      <w:r w:rsidRPr="005B4088">
        <w:rPr>
          <w:rFonts w:ascii="Times New Roman" w:hAnsi="Times New Roman"/>
          <w:bCs/>
          <w:szCs w:val="24"/>
        </w:rPr>
        <w:t xml:space="preserve">Raport został wykonany obligatoryjnie </w:t>
      </w:r>
      <w:r w:rsidR="00FD02AC" w:rsidRPr="005B4088">
        <w:rPr>
          <w:rFonts w:ascii="Times New Roman" w:hAnsi="Times New Roman"/>
          <w:bCs/>
          <w:szCs w:val="24"/>
        </w:rPr>
        <w:t xml:space="preserve">ze względu na kwalifikację </w:t>
      </w:r>
      <w:r w:rsidRPr="005B4088">
        <w:rPr>
          <w:rFonts w:ascii="Times New Roman" w:hAnsi="Times New Roman"/>
          <w:bCs/>
          <w:szCs w:val="24"/>
        </w:rPr>
        <w:t xml:space="preserve">planowanego przedsięwzięcia </w:t>
      </w:r>
      <w:r w:rsidR="00FD02AC" w:rsidRPr="005B4088">
        <w:rPr>
          <w:rFonts w:ascii="Times New Roman" w:hAnsi="Times New Roman"/>
          <w:bCs/>
          <w:szCs w:val="24"/>
        </w:rPr>
        <w:t>do</w:t>
      </w:r>
      <w:r w:rsidR="003F71BA">
        <w:rPr>
          <w:rFonts w:ascii="Times New Roman" w:hAnsi="Times New Roman"/>
          <w:bCs/>
          <w:szCs w:val="24"/>
        </w:rPr>
        <w:t> </w:t>
      </w:r>
      <w:r w:rsidR="00FD02AC" w:rsidRPr="005B4088">
        <w:rPr>
          <w:rFonts w:ascii="Times New Roman" w:hAnsi="Times New Roman"/>
          <w:bCs/>
          <w:szCs w:val="24"/>
        </w:rPr>
        <w:t xml:space="preserve">przedsięwzięć mogących zawsze znacząco oddziaływać na środowisko,.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Inwestor nie skorzystał z </w:t>
      </w:r>
      <w:r w:rsidRPr="002A1049">
        <w:rPr>
          <w:rFonts w:ascii="Times New Roman" w:hAnsi="Times New Roman"/>
          <w:bCs/>
          <w:szCs w:val="24"/>
        </w:rPr>
        <w:t>przysługującemu mu prawa i nie składał do organu ochrony środowiska karty informacyjnej przedsięwzięcia wraz z wnioskiem o ustalenie zakresu raportu. Nie było wydane postanowienia w sprawie określenia zakresu raportu.</w:t>
      </w:r>
    </w:p>
    <w:p w:rsidR="00FD02AC" w:rsidRDefault="00292F66" w:rsidP="00292F66">
      <w:pPr>
        <w:spacing w:before="240" w:after="60"/>
        <w:ind w:left="709" w:hanging="709"/>
        <w:jc w:val="both"/>
        <w:outlineLvl w:val="0"/>
        <w:rPr>
          <w:rFonts w:ascii="Times New Roman" w:hAnsi="Times New Roman"/>
          <w:b/>
        </w:rPr>
      </w:pPr>
      <w:bookmarkStart w:id="320" w:name="_Toc29383415"/>
      <w:bookmarkStart w:id="321" w:name="_Toc31631736"/>
      <w:bookmarkStart w:id="322" w:name="_Toc33694909"/>
      <w:bookmarkStart w:id="323" w:name="_Toc34903403"/>
      <w:r>
        <w:rPr>
          <w:rFonts w:ascii="Times New Roman" w:hAnsi="Times New Roman"/>
          <w:b/>
        </w:rPr>
        <w:t xml:space="preserve">12.7 </w:t>
      </w:r>
      <w:r>
        <w:rPr>
          <w:rFonts w:ascii="Times New Roman" w:hAnsi="Times New Roman"/>
          <w:b/>
        </w:rPr>
        <w:tab/>
      </w:r>
      <w:r w:rsidR="00FD02AC" w:rsidRPr="00292F66">
        <w:rPr>
          <w:rFonts w:ascii="Times New Roman" w:hAnsi="Times New Roman"/>
          <w:b/>
        </w:rPr>
        <w:t>Wzajemne oddziaływanie między elementami, o których mowa w pkt. 11.1.-11.6</w:t>
      </w:r>
      <w:bookmarkEnd w:id="320"/>
      <w:bookmarkEnd w:id="321"/>
      <w:bookmarkEnd w:id="322"/>
      <w:bookmarkEnd w:id="323"/>
    </w:p>
    <w:p w:rsidR="001848EF" w:rsidRPr="00292F66" w:rsidRDefault="001848EF" w:rsidP="001848EF">
      <w:pPr>
        <w:spacing w:before="240" w:after="60"/>
        <w:jc w:val="both"/>
        <w:outlineLvl w:val="0"/>
        <w:rPr>
          <w:rFonts w:ascii="Times New Roman" w:hAnsi="Times New Roman"/>
          <w:b/>
        </w:rPr>
      </w:pPr>
    </w:p>
    <w:p w:rsidR="0043723D"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Oddziaływanie poszczególnych wariantów alternatywnych na florę, faunę, krajobraz, korytarze ekologiczne oraz na prawne i proponowane formy ochrony przyrody, jest porównywalne.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Ze względu na lokalizację na tym samym terenie, likwidacja roślinności będzie taka sama. Na terenie nie ma roślin objętych ochroną gatunkową, teren nie jest siedliskiem przyrodniczym z Załącznika I Dyrektywy Siedliskowej.</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nie stanowi siedliska płazów, gadów i ssaków i nie wystąpią oddziaływania na taka faunę i jej migracje. Oddziaływanie poszczególnych wariantów alternatywnych na ptaki, będzie takie same. Na</w:t>
      </w:r>
      <w:r w:rsidR="003F71BA">
        <w:rPr>
          <w:rFonts w:ascii="Times New Roman" w:hAnsi="Times New Roman"/>
          <w:bCs/>
          <w:szCs w:val="24"/>
        </w:rPr>
        <w:t> </w:t>
      </w:r>
      <w:r w:rsidRPr="005B4088">
        <w:rPr>
          <w:rFonts w:ascii="Times New Roman" w:hAnsi="Times New Roman"/>
          <w:bCs/>
          <w:szCs w:val="24"/>
        </w:rPr>
        <w:t xml:space="preserve">terenie nie ma siedlisk atrakcyjnych dla ptaków, w tym nie ma tam drzew </w:t>
      </w:r>
      <w:r w:rsidR="0043723D" w:rsidRPr="005B4088">
        <w:rPr>
          <w:rFonts w:ascii="Times New Roman" w:hAnsi="Times New Roman"/>
          <w:bCs/>
          <w:szCs w:val="24"/>
        </w:rPr>
        <w:t>i krzewów. Na terenie ptaki nie </w:t>
      </w:r>
      <w:r w:rsidRPr="005B4088">
        <w:rPr>
          <w:rFonts w:ascii="Times New Roman" w:hAnsi="Times New Roman"/>
          <w:bCs/>
          <w:szCs w:val="24"/>
        </w:rPr>
        <w:t>przystępują do lęgów i nie bytują tam na stałe.</w:t>
      </w:r>
    </w:p>
    <w:p w:rsidR="00657206"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Zmiana użytkowania terenu i likwidacja roślinności niskiej, nie wpłynie na liczebność i różnorodność gatunkową ptaków. Na terenie nie będzie obiektów mogących stwarzać zagrożenie dla ptaków w</w:t>
      </w:r>
      <w:r w:rsidR="003F71BA">
        <w:rPr>
          <w:rFonts w:ascii="Times New Roman" w:hAnsi="Times New Roman"/>
          <w:bCs/>
          <w:szCs w:val="24"/>
        </w:rPr>
        <w:t> </w:t>
      </w:r>
      <w:r w:rsidRPr="005B4088">
        <w:rPr>
          <w:rFonts w:ascii="Times New Roman" w:hAnsi="Times New Roman"/>
          <w:bCs/>
          <w:szCs w:val="24"/>
        </w:rPr>
        <w:t>zakresie śmiertelności i efektu bariery. Oddziaływanie poszczególnych wariantów alternatywnych na krajobraz, będzie takie same. Ze względu na niewielką powierzchnię zajętości terenu, nie wystąpią istotne zmiany w</w:t>
      </w:r>
      <w:r w:rsidR="0043723D" w:rsidRPr="005B4088">
        <w:rPr>
          <w:rFonts w:ascii="Times New Roman" w:hAnsi="Times New Roman"/>
          <w:bCs/>
          <w:szCs w:val="24"/>
        </w:rPr>
        <w:t> </w:t>
      </w:r>
      <w:r w:rsidRPr="005B4088">
        <w:rPr>
          <w:rFonts w:ascii="Times New Roman" w:hAnsi="Times New Roman"/>
          <w:bCs/>
          <w:szCs w:val="24"/>
        </w:rPr>
        <w:t>krajobrazie. Ze względu na niską wysokość planowanej zabudowy, nie wystąpią oddziaływania na osi</w:t>
      </w:r>
      <w:r w:rsidR="0043723D" w:rsidRPr="005B4088">
        <w:rPr>
          <w:rFonts w:ascii="Times New Roman" w:hAnsi="Times New Roman"/>
          <w:bCs/>
          <w:szCs w:val="24"/>
        </w:rPr>
        <w:t>e i </w:t>
      </w:r>
      <w:r w:rsidRPr="005B4088">
        <w:rPr>
          <w:rFonts w:ascii="Times New Roman" w:hAnsi="Times New Roman"/>
          <w:bCs/>
          <w:szCs w:val="24"/>
        </w:rPr>
        <w:t>panoramy widokowe na terenach poza granicami lokalizacji planowanego przedsięwzięcia. W odniesieniu do terenu opracowania, zmiany w krajobrazie będą wynikały ze</w:t>
      </w:r>
      <w:r w:rsidR="003F71BA">
        <w:rPr>
          <w:rFonts w:ascii="Times New Roman" w:hAnsi="Times New Roman"/>
          <w:bCs/>
          <w:szCs w:val="24"/>
        </w:rPr>
        <w:t> </w:t>
      </w:r>
      <w:r w:rsidRPr="005B4088">
        <w:rPr>
          <w:rFonts w:ascii="Times New Roman" w:hAnsi="Times New Roman"/>
          <w:bCs/>
          <w:szCs w:val="24"/>
        </w:rPr>
        <w:t>zmiany jego użytkowania, likwidacji roślinności niskiej oraz zabudowy terenu. Na terenie nie</w:t>
      </w:r>
      <w:r w:rsidR="003F71BA">
        <w:rPr>
          <w:rFonts w:ascii="Times New Roman" w:hAnsi="Times New Roman"/>
          <w:bCs/>
          <w:szCs w:val="24"/>
        </w:rPr>
        <w:t> </w:t>
      </w:r>
      <w:r w:rsidRPr="005B4088">
        <w:rPr>
          <w:rFonts w:ascii="Times New Roman" w:hAnsi="Times New Roman"/>
          <w:bCs/>
          <w:szCs w:val="24"/>
        </w:rPr>
        <w:t xml:space="preserve">powstaną dominanty przestrzenne i wysokie. </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 xml:space="preserve">Oddziaływanie poszczególnych wariantów alternatywnych na istniejące i proponowane formy ochrony przyrody będą takie same. Ze względu na oddalenie, nie wystąpią </w:t>
      </w:r>
      <w:r w:rsidR="0043723D" w:rsidRPr="005B4088">
        <w:rPr>
          <w:rFonts w:ascii="Times New Roman" w:hAnsi="Times New Roman"/>
          <w:bCs/>
          <w:szCs w:val="24"/>
        </w:rPr>
        <w:t>oddziaływania na cele ochrony w </w:t>
      </w:r>
      <w:r w:rsidRPr="005B4088">
        <w:rPr>
          <w:rFonts w:ascii="Times New Roman" w:hAnsi="Times New Roman"/>
          <w:bCs/>
          <w:szCs w:val="24"/>
        </w:rPr>
        <w:t>prawnych i proponowanych formach ochrony przyrody w mieście Szczecinie.</w:t>
      </w:r>
    </w:p>
    <w:p w:rsidR="00FD02AC" w:rsidRPr="00292F66" w:rsidRDefault="00292F66" w:rsidP="00292F66">
      <w:pPr>
        <w:spacing w:before="240" w:after="60"/>
        <w:ind w:left="709" w:hanging="709"/>
        <w:jc w:val="both"/>
        <w:outlineLvl w:val="0"/>
        <w:rPr>
          <w:rFonts w:ascii="Times New Roman" w:hAnsi="Times New Roman"/>
          <w:b/>
        </w:rPr>
      </w:pPr>
      <w:bookmarkStart w:id="324" w:name="_Toc29383416"/>
      <w:bookmarkStart w:id="325" w:name="_Toc31631737"/>
      <w:bookmarkStart w:id="326" w:name="_Toc33694910"/>
      <w:bookmarkStart w:id="327" w:name="_Toc34903404"/>
      <w:r>
        <w:rPr>
          <w:rFonts w:ascii="Times New Roman" w:hAnsi="Times New Roman"/>
          <w:b/>
        </w:rPr>
        <w:t xml:space="preserve">12.8 </w:t>
      </w:r>
      <w:r>
        <w:rPr>
          <w:rFonts w:ascii="Times New Roman" w:hAnsi="Times New Roman"/>
          <w:b/>
        </w:rPr>
        <w:tab/>
      </w:r>
      <w:r w:rsidR="00FD02AC" w:rsidRPr="00292F66">
        <w:rPr>
          <w:rFonts w:ascii="Times New Roman" w:hAnsi="Times New Roman"/>
          <w:b/>
        </w:rPr>
        <w:t>Porównanie wariantów uwzględniające wpływ na środowisko w związku z pracami rozbiórkowymi dotyczącymi przedsięwzięć mogących znacząco oddziaływać na</w:t>
      </w:r>
      <w:r w:rsidR="0043723D" w:rsidRPr="00292F66">
        <w:rPr>
          <w:rFonts w:ascii="Times New Roman" w:hAnsi="Times New Roman"/>
          <w:b/>
        </w:rPr>
        <w:t> </w:t>
      </w:r>
      <w:r w:rsidR="00FD02AC" w:rsidRPr="00292F66">
        <w:rPr>
          <w:rFonts w:ascii="Times New Roman" w:hAnsi="Times New Roman"/>
          <w:b/>
        </w:rPr>
        <w:t>środowisko; z gospodarką odpadami; ze stosowaniem danych technologii lub</w:t>
      </w:r>
      <w:r w:rsidR="003F71BA">
        <w:rPr>
          <w:rFonts w:ascii="Times New Roman" w:hAnsi="Times New Roman"/>
          <w:b/>
        </w:rPr>
        <w:t> </w:t>
      </w:r>
      <w:r w:rsidR="00FD02AC" w:rsidRPr="00292F66">
        <w:rPr>
          <w:rFonts w:ascii="Times New Roman" w:hAnsi="Times New Roman"/>
          <w:b/>
        </w:rPr>
        <w:t>substancji</w:t>
      </w:r>
      <w:bookmarkEnd w:id="324"/>
      <w:bookmarkEnd w:id="325"/>
      <w:bookmarkEnd w:id="326"/>
      <w:bookmarkEnd w:id="327"/>
    </w:p>
    <w:p w:rsidR="00FD02AC" w:rsidRPr="005B4088" w:rsidRDefault="00A00FBA" w:rsidP="001A4D93">
      <w:pPr>
        <w:pStyle w:val="Tekstpodstawowy"/>
        <w:spacing w:before="60"/>
        <w:rPr>
          <w:rFonts w:ascii="Times New Roman" w:hAnsi="Times New Roman"/>
          <w:bCs/>
          <w:szCs w:val="24"/>
        </w:rPr>
      </w:pPr>
      <w:r>
        <w:rPr>
          <w:rFonts w:ascii="Times New Roman" w:hAnsi="Times New Roman"/>
          <w:bCs/>
          <w:szCs w:val="24"/>
        </w:rPr>
        <w:t>We wszystkich wariantach roboty rozbiórkowe sprowadzają się do demontażu nawierzchni z kostki betonowej</w:t>
      </w:r>
      <w:r w:rsidR="009F5716">
        <w:rPr>
          <w:rFonts w:ascii="Times New Roman" w:hAnsi="Times New Roman"/>
          <w:bCs/>
          <w:szCs w:val="24"/>
        </w:rPr>
        <w:t xml:space="preserve"> i demontażu schodków z rampy najazdowej.</w:t>
      </w:r>
    </w:p>
    <w:p w:rsidR="00FD02AC" w:rsidRPr="008F349E" w:rsidRDefault="008F349E" w:rsidP="008F349E">
      <w:pPr>
        <w:spacing w:before="240" w:after="60"/>
        <w:ind w:left="709" w:hanging="709"/>
        <w:jc w:val="both"/>
        <w:outlineLvl w:val="0"/>
        <w:rPr>
          <w:rFonts w:ascii="Times New Roman" w:hAnsi="Times New Roman"/>
          <w:b/>
        </w:rPr>
      </w:pPr>
      <w:bookmarkStart w:id="328" w:name="_Toc29383417"/>
      <w:bookmarkStart w:id="329" w:name="_Toc31631738"/>
      <w:bookmarkStart w:id="330" w:name="_Toc33694911"/>
      <w:bookmarkStart w:id="331" w:name="_Toc34903405"/>
      <w:r>
        <w:rPr>
          <w:rFonts w:ascii="Times New Roman" w:hAnsi="Times New Roman"/>
          <w:b/>
        </w:rPr>
        <w:t xml:space="preserve">13. </w:t>
      </w:r>
      <w:r w:rsidR="00AE216A">
        <w:rPr>
          <w:rFonts w:ascii="Times New Roman" w:hAnsi="Times New Roman"/>
          <w:b/>
        </w:rPr>
        <w:tab/>
      </w:r>
      <w:r w:rsidR="00657206" w:rsidRPr="008F349E">
        <w:rPr>
          <w:rFonts w:ascii="Times New Roman" w:hAnsi="Times New Roman"/>
          <w:b/>
        </w:rPr>
        <w:t xml:space="preserve">UZASADNIENIE WARIANTU </w:t>
      </w:r>
      <w:r w:rsidR="00FD02AC" w:rsidRPr="008F349E">
        <w:rPr>
          <w:rFonts w:ascii="Times New Roman" w:hAnsi="Times New Roman"/>
          <w:b/>
        </w:rPr>
        <w:t>PROPONOWANEGO PRZEZ WNIOSKODAWCĘ Z</w:t>
      </w:r>
      <w:r w:rsidR="0043723D" w:rsidRPr="008F349E">
        <w:rPr>
          <w:rFonts w:ascii="Times New Roman" w:hAnsi="Times New Roman"/>
          <w:b/>
        </w:rPr>
        <w:t> </w:t>
      </w:r>
      <w:r w:rsidR="00FD02AC" w:rsidRPr="008F349E">
        <w:rPr>
          <w:rFonts w:ascii="Times New Roman" w:hAnsi="Times New Roman"/>
          <w:b/>
        </w:rPr>
        <w:t>UWZGLĘDNIENIEM INFORMACJI, O KTÓRYCH MOWA W PKT. 10 I 11</w:t>
      </w:r>
      <w:bookmarkEnd w:id="328"/>
      <w:bookmarkEnd w:id="329"/>
      <w:bookmarkEnd w:id="330"/>
      <w:bookmarkEnd w:id="33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Wariant proponowany przez wnioskodawcę jest zlokalizowany w granicach istniejącej oczyszczalni ścieków „Ostrów Grabowski"</w:t>
      </w:r>
      <w:r w:rsidR="00657206" w:rsidRPr="005B4088">
        <w:rPr>
          <w:rFonts w:ascii="Times New Roman" w:hAnsi="Times New Roman"/>
          <w:bCs/>
          <w:szCs w:val="24"/>
        </w:rPr>
        <w:t xml:space="preserve"> na terenie Spółki Wodnej „Międzyodrze"</w:t>
      </w:r>
      <w:r w:rsidRPr="005B4088">
        <w:rPr>
          <w:rFonts w:ascii="Times New Roman" w:hAnsi="Times New Roman"/>
          <w:bCs/>
          <w:szCs w:val="24"/>
        </w:rPr>
        <w:t xml:space="preserve"> znajdującej si</w:t>
      </w:r>
      <w:r w:rsidR="00657206" w:rsidRPr="005B4088">
        <w:rPr>
          <w:rFonts w:ascii="Times New Roman" w:hAnsi="Times New Roman"/>
          <w:bCs/>
          <w:szCs w:val="24"/>
        </w:rPr>
        <w:t>ę na półwyspie Ostrów Grabowski</w:t>
      </w:r>
      <w:r w:rsidRPr="005B4088">
        <w:rPr>
          <w:rFonts w:ascii="Times New Roman" w:hAnsi="Times New Roman"/>
          <w:bCs/>
          <w:szCs w:val="24"/>
        </w:rPr>
        <w:t>. Lokalizacja wariantu jest korzystna z punktu widzenia ochrony środowiska przyrodniczego w</w:t>
      </w:r>
      <w:r w:rsidR="00657206" w:rsidRPr="005B4088">
        <w:rPr>
          <w:rFonts w:ascii="Times New Roman" w:hAnsi="Times New Roman"/>
          <w:bCs/>
          <w:szCs w:val="24"/>
        </w:rPr>
        <w:t> </w:t>
      </w:r>
      <w:r w:rsidRPr="005B4088">
        <w:rPr>
          <w:rFonts w:ascii="Times New Roman" w:hAnsi="Times New Roman"/>
          <w:bCs/>
          <w:szCs w:val="24"/>
        </w:rPr>
        <w:t>mieście Szczecinie.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granicami istniejących i</w:t>
      </w:r>
      <w:r w:rsidR="0043723D" w:rsidRPr="005B4088">
        <w:rPr>
          <w:rFonts w:ascii="Times New Roman" w:hAnsi="Times New Roman"/>
          <w:bCs/>
          <w:szCs w:val="24"/>
        </w:rPr>
        <w:t> </w:t>
      </w:r>
      <w:r w:rsidRPr="005B4088">
        <w:rPr>
          <w:rFonts w:ascii="Times New Roman" w:hAnsi="Times New Roman"/>
          <w:bCs/>
          <w:szCs w:val="24"/>
        </w:rPr>
        <w:t>proponowanych form ochrony przyrody w mieście Szczecinie. Ze względu na oddalenie terenu, w</w:t>
      </w:r>
      <w:r w:rsidR="003F71BA">
        <w:rPr>
          <w:rFonts w:ascii="Times New Roman" w:hAnsi="Times New Roman"/>
          <w:bCs/>
          <w:szCs w:val="24"/>
        </w:rPr>
        <w:t> </w:t>
      </w:r>
      <w:r w:rsidRPr="005B4088">
        <w:rPr>
          <w:rFonts w:ascii="Times New Roman" w:hAnsi="Times New Roman"/>
          <w:bCs/>
          <w:szCs w:val="24"/>
        </w:rPr>
        <w:t>fazie realizacji i eksploatacji planowanego przedsięwzięcia, nie wystąpią oddziaływania na cele ochrony w ich granicach.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Planowane przedsięwzięcie jest zlokalizowane na terenie, na którym nie ma drzew i krzewów, nie ma tam roślin objętych ochroną gatunkową. Teren nie jest siedliskiem przyrodniczym. Realizacja i</w:t>
      </w:r>
      <w:r w:rsidR="003F71BA">
        <w:rPr>
          <w:rFonts w:ascii="Times New Roman" w:hAnsi="Times New Roman"/>
          <w:bCs/>
          <w:szCs w:val="24"/>
        </w:rPr>
        <w:t> </w:t>
      </w:r>
      <w:r w:rsidRPr="005B4088">
        <w:rPr>
          <w:rFonts w:ascii="Times New Roman" w:hAnsi="Times New Roman"/>
          <w:bCs/>
          <w:szCs w:val="24"/>
        </w:rPr>
        <w:t>eksploatacja planowanego przedsięwzięcia nie stanowi zagrożenia dla roślin i ich siedlisk poza granicami jego lokalizacji.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nie stanowi siedliska płazów, gadów i ssaków i</w:t>
      </w:r>
      <w:r w:rsidR="003F71BA">
        <w:rPr>
          <w:rFonts w:ascii="Times New Roman" w:hAnsi="Times New Roman"/>
          <w:bCs/>
          <w:szCs w:val="24"/>
        </w:rPr>
        <w:t> </w:t>
      </w:r>
      <w:r w:rsidRPr="005B4088">
        <w:rPr>
          <w:rFonts w:ascii="Times New Roman" w:hAnsi="Times New Roman"/>
          <w:bCs/>
          <w:szCs w:val="24"/>
        </w:rPr>
        <w:t>nie wystąpią oddziaływania na taką faunę. Na terenie nie stwierdzono chronionych gatunków bezkręgowców, nie pełni funkcji ostoi dla ptaków. Nie ma tam drzew i krzewów, cieków i zbiorników wodnych, terenów podmokłych, upraw rolnych, łąk i pastwisk, czyli miejsc szczególnie zwabiających ptaki.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ptaki nie przystępują do lęgów i nie bytują na stałe. Zmiana użytkowania terenu, likwidacja roślinności niskiej oraz jego zabudowa, nie stanowi zagrożenia dla</w:t>
      </w:r>
      <w:r w:rsidR="0043723D" w:rsidRPr="005B4088">
        <w:rPr>
          <w:rFonts w:ascii="Times New Roman" w:hAnsi="Times New Roman"/>
          <w:bCs/>
          <w:szCs w:val="24"/>
        </w:rPr>
        <w:t> </w:t>
      </w:r>
      <w:r w:rsidRPr="005B4088">
        <w:rPr>
          <w:rFonts w:ascii="Times New Roman" w:hAnsi="Times New Roman"/>
          <w:bCs/>
          <w:szCs w:val="24"/>
        </w:rPr>
        <w:t>liczebności i różnorodności gatunkowej ptaków. Planowane przedsięwzięcie, na etapie eksploatacji nie</w:t>
      </w:r>
      <w:r w:rsidR="0043723D" w:rsidRPr="005B4088">
        <w:rPr>
          <w:rFonts w:ascii="Times New Roman" w:hAnsi="Times New Roman"/>
          <w:bCs/>
          <w:szCs w:val="24"/>
        </w:rPr>
        <w:t> </w:t>
      </w:r>
      <w:r w:rsidRPr="005B4088">
        <w:rPr>
          <w:rFonts w:ascii="Times New Roman" w:hAnsi="Times New Roman"/>
          <w:bCs/>
          <w:szCs w:val="24"/>
        </w:rPr>
        <w:t>stanowi zagrożenia dla ptaków w zakresie śmiertelności i efektu bariery.</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granicami form ochrony przyrody, których celem jest ochrona bioróżnorodności. Realizacja i eksploatacja planowanego przedsięwzięcia nie stanowi zagrożenia dla roślin i zwierząt oraz różnorodności gatunkowej na</w:t>
      </w:r>
      <w:r w:rsidR="003F71BA">
        <w:rPr>
          <w:rFonts w:ascii="Times New Roman" w:hAnsi="Times New Roman"/>
          <w:bCs/>
          <w:szCs w:val="24"/>
        </w:rPr>
        <w:t> </w:t>
      </w:r>
      <w:r w:rsidRPr="005B4088">
        <w:rPr>
          <w:rFonts w:ascii="Times New Roman" w:hAnsi="Times New Roman"/>
          <w:bCs/>
          <w:szCs w:val="24"/>
        </w:rPr>
        <w:t>terenach poza granicami jego lokalizacji.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w:t>
      </w:r>
      <w:r w:rsidR="0043723D" w:rsidRPr="005B4088">
        <w:rPr>
          <w:rFonts w:ascii="Times New Roman" w:hAnsi="Times New Roman"/>
          <w:bCs/>
          <w:szCs w:val="24"/>
        </w:rPr>
        <w:t>i istniejących i </w:t>
      </w:r>
      <w:r w:rsidRPr="005B4088">
        <w:rPr>
          <w:rFonts w:ascii="Times New Roman" w:hAnsi="Times New Roman"/>
          <w:bCs/>
          <w:szCs w:val="24"/>
        </w:rPr>
        <w:t>proponowanych form ochrony przyrody, których celem jest ochrona krajobrazu. Ze względu na</w:t>
      </w:r>
      <w:r w:rsidR="003F71BA">
        <w:rPr>
          <w:rFonts w:ascii="Times New Roman" w:hAnsi="Times New Roman"/>
          <w:bCs/>
          <w:szCs w:val="24"/>
        </w:rPr>
        <w:t> </w:t>
      </w:r>
      <w:r w:rsidRPr="005B4088">
        <w:rPr>
          <w:rFonts w:ascii="Times New Roman" w:hAnsi="Times New Roman"/>
          <w:bCs/>
          <w:szCs w:val="24"/>
        </w:rPr>
        <w:t>niewielką powierzchnię zajętości terenu, na etapie realizacji planowanego przedsięwzięcia nie</w:t>
      </w:r>
      <w:r w:rsidR="003F71BA">
        <w:rPr>
          <w:rFonts w:ascii="Times New Roman" w:hAnsi="Times New Roman"/>
          <w:bCs/>
          <w:szCs w:val="24"/>
        </w:rPr>
        <w:t> </w:t>
      </w:r>
      <w:r w:rsidRPr="005B4088">
        <w:rPr>
          <w:rFonts w:ascii="Times New Roman" w:hAnsi="Times New Roman"/>
          <w:bCs/>
          <w:szCs w:val="24"/>
        </w:rPr>
        <w:t>wystąpią istotne zmiany w krajobrazie. Ze względu na planowaną niską wysokość zabudowy, nie</w:t>
      </w:r>
      <w:r w:rsidR="003F71BA">
        <w:rPr>
          <w:rFonts w:ascii="Times New Roman" w:hAnsi="Times New Roman"/>
          <w:bCs/>
          <w:szCs w:val="24"/>
        </w:rPr>
        <w:t> </w:t>
      </w:r>
      <w:r w:rsidRPr="005B4088">
        <w:rPr>
          <w:rFonts w:ascii="Times New Roman" w:hAnsi="Times New Roman"/>
          <w:bCs/>
          <w:szCs w:val="24"/>
        </w:rPr>
        <w:t>wystąpią oddziaływania na osie i panoramy widokowe na terenach poza granicami lokalizacji planowanego przedsięwzięcia.</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wariantu proponowanego przez wnioskodawcę, nie ma zasobów środowiska przyrodniczego mających znaczenie w kształtowaniu lokalnych warunków klimatycznych.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Realizacja i eksploatacja planowanego przedsięwzięcia, nie stanowi zagrożenia dla klimatu, nie</w:t>
      </w:r>
      <w:r w:rsidR="003F71BA">
        <w:rPr>
          <w:rFonts w:ascii="Times New Roman" w:hAnsi="Times New Roman"/>
          <w:bCs/>
          <w:szCs w:val="24"/>
        </w:rPr>
        <w:t> </w:t>
      </w:r>
      <w:r w:rsidRPr="005B4088">
        <w:rPr>
          <w:rFonts w:ascii="Times New Roman" w:hAnsi="Times New Roman"/>
          <w:bCs/>
          <w:szCs w:val="24"/>
        </w:rPr>
        <w:t>wystąpi emisja gazów cieplarnianych.</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pkt. 10.2 i 10.4 niniejszego raportu, przedstawiono uzasadnienie dla wybranego wariantu przedsięwzięcia.</w:t>
      </w:r>
    </w:p>
    <w:p w:rsidR="00FD02AC" w:rsidRPr="008F349E" w:rsidRDefault="008F349E" w:rsidP="008F349E">
      <w:pPr>
        <w:spacing w:before="240" w:after="60"/>
        <w:ind w:left="709" w:hanging="709"/>
        <w:jc w:val="both"/>
        <w:outlineLvl w:val="0"/>
        <w:rPr>
          <w:rFonts w:ascii="Times New Roman" w:hAnsi="Times New Roman"/>
          <w:b/>
        </w:rPr>
      </w:pPr>
      <w:bookmarkStart w:id="332" w:name="_Toc29383418"/>
      <w:bookmarkStart w:id="333" w:name="_Toc31631739"/>
      <w:bookmarkStart w:id="334" w:name="_Toc33694912"/>
      <w:bookmarkStart w:id="335" w:name="_Toc34903406"/>
      <w:r>
        <w:rPr>
          <w:rFonts w:ascii="Times New Roman" w:hAnsi="Times New Roman"/>
          <w:b/>
        </w:rPr>
        <w:t xml:space="preserve">14. </w:t>
      </w:r>
      <w:r>
        <w:rPr>
          <w:rFonts w:ascii="Times New Roman" w:hAnsi="Times New Roman"/>
          <w:b/>
        </w:rPr>
        <w:tab/>
      </w:r>
      <w:r w:rsidR="00FD02AC" w:rsidRPr="008F349E">
        <w:rPr>
          <w:rFonts w:ascii="Times New Roman" w:hAnsi="Times New Roman"/>
          <w:b/>
        </w:rPr>
        <w:t>OPIS METOD PROGNOZOWANIA ZASTOSOWANYCH PRZEZ WNIOSKODAWCĘ</w:t>
      </w:r>
      <w:r w:rsidR="00872D6D" w:rsidRPr="008F349E">
        <w:rPr>
          <w:rFonts w:ascii="Times New Roman" w:hAnsi="Times New Roman"/>
          <w:b/>
        </w:rPr>
        <w:t xml:space="preserve"> </w:t>
      </w:r>
      <w:r w:rsidR="00FD02AC" w:rsidRPr="008F349E">
        <w:rPr>
          <w:rFonts w:ascii="Times New Roman" w:hAnsi="Times New Roman"/>
          <w:b/>
        </w:rPr>
        <w:t>ORAZ OPIS PRZEWIDYWANYCH ZNACZĄCYCH</w:t>
      </w:r>
      <w:r w:rsidR="00FD02AC" w:rsidRPr="008F349E">
        <w:rPr>
          <w:rFonts w:ascii="Times New Roman" w:hAnsi="Times New Roman"/>
          <w:b/>
        </w:rPr>
        <w:tab/>
        <w:t>ODDZIAŁYWAŃ PLANOWANEGO PRZEDSIĘWZIĘCIA NA ŚRODOWISKO, OBEJMUJĄCY BEZPOŚREDNIE,</w:t>
      </w:r>
      <w:r w:rsidR="00872D6D" w:rsidRPr="008F349E">
        <w:rPr>
          <w:rFonts w:ascii="Times New Roman" w:hAnsi="Times New Roman"/>
          <w:b/>
        </w:rPr>
        <w:t xml:space="preserve"> </w:t>
      </w:r>
      <w:r w:rsidR="00FD02AC" w:rsidRPr="008F349E">
        <w:rPr>
          <w:rFonts w:ascii="Times New Roman" w:hAnsi="Times New Roman"/>
          <w:b/>
        </w:rPr>
        <w:t>POŚREDNIE,</w:t>
      </w:r>
      <w:r w:rsidR="00872D6D" w:rsidRPr="008F349E">
        <w:rPr>
          <w:rFonts w:ascii="Times New Roman" w:hAnsi="Times New Roman"/>
          <w:b/>
        </w:rPr>
        <w:t xml:space="preserve"> </w:t>
      </w:r>
      <w:r w:rsidR="00FD02AC" w:rsidRPr="008F349E">
        <w:rPr>
          <w:rFonts w:ascii="Times New Roman" w:hAnsi="Times New Roman"/>
          <w:b/>
        </w:rPr>
        <w:t>WTÓRNE, SKUMULOWANE, KRÓ</w:t>
      </w:r>
      <w:r w:rsidR="0043723D" w:rsidRPr="008F349E">
        <w:rPr>
          <w:rFonts w:ascii="Times New Roman" w:hAnsi="Times New Roman"/>
          <w:b/>
        </w:rPr>
        <w:t>TKO-, ŚREDNIO- I </w:t>
      </w:r>
      <w:r w:rsidR="00FD02AC" w:rsidRPr="008F349E">
        <w:rPr>
          <w:rFonts w:ascii="Times New Roman" w:hAnsi="Times New Roman"/>
          <w:b/>
        </w:rPr>
        <w:t>DŁUGOTERMINOWE, STAŁE I CHWILOWE ODDZIAŁYWANIA NA ŚRODOWISKO</w:t>
      </w:r>
      <w:bookmarkEnd w:id="332"/>
      <w:bookmarkEnd w:id="333"/>
      <w:bookmarkEnd w:id="334"/>
      <w:bookmarkEnd w:id="335"/>
    </w:p>
    <w:p w:rsidR="00FD02AC" w:rsidRPr="00292F66" w:rsidRDefault="00292F66" w:rsidP="00292F66">
      <w:pPr>
        <w:spacing w:before="240" w:after="60"/>
        <w:ind w:left="709" w:hanging="709"/>
        <w:jc w:val="both"/>
        <w:outlineLvl w:val="0"/>
        <w:rPr>
          <w:rFonts w:ascii="Times New Roman" w:hAnsi="Times New Roman"/>
          <w:b/>
        </w:rPr>
      </w:pPr>
      <w:bookmarkStart w:id="336" w:name="_Toc29383419"/>
      <w:bookmarkStart w:id="337" w:name="_Toc31631740"/>
      <w:bookmarkStart w:id="338" w:name="_Toc33694913"/>
      <w:bookmarkStart w:id="339" w:name="_Toc34903407"/>
      <w:r>
        <w:rPr>
          <w:rFonts w:ascii="Times New Roman" w:hAnsi="Times New Roman"/>
          <w:b/>
        </w:rPr>
        <w:t xml:space="preserve">14.1 </w:t>
      </w:r>
      <w:r>
        <w:rPr>
          <w:rFonts w:ascii="Times New Roman" w:hAnsi="Times New Roman"/>
          <w:b/>
        </w:rPr>
        <w:tab/>
      </w:r>
      <w:r w:rsidR="00FD02AC" w:rsidRPr="00292F66">
        <w:rPr>
          <w:rFonts w:ascii="Times New Roman" w:hAnsi="Times New Roman"/>
          <w:b/>
        </w:rPr>
        <w:t>Opis metod prognozowania</w:t>
      </w:r>
      <w:bookmarkEnd w:id="336"/>
      <w:bookmarkEnd w:id="337"/>
      <w:bookmarkEnd w:id="338"/>
      <w:bookmarkEnd w:id="339"/>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Przedmiotem badań były elementy szaty roślinnej i fauny występującej na obszarze planowanego przedsięwzięcia i przy jego granicach. Inwentaryzacja fauny i flory miała na celu stwierdzenie możliwości występowania zwierząt objętych ochroną gatunkową, rzadkich i zagrożonych wyginięciem.</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szczególności inwentaryzacją objęto:</w:t>
      </w:r>
    </w:p>
    <w:p w:rsidR="00FD02AC" w:rsidRPr="005B4088" w:rsidRDefault="00FD02AC" w:rsidP="001A4D93">
      <w:pPr>
        <w:pStyle w:val="Style88"/>
        <w:widowControl/>
        <w:numPr>
          <w:ilvl w:val="0"/>
          <w:numId w:val="17"/>
        </w:numPr>
        <w:tabs>
          <w:tab w:val="left" w:pos="725"/>
        </w:tabs>
        <w:spacing w:before="60" w:line="240" w:lineRule="auto"/>
        <w:ind w:left="426" w:hanging="426"/>
        <w:rPr>
          <w:rStyle w:val="FontStyle132"/>
          <w:sz w:val="24"/>
          <w:szCs w:val="24"/>
        </w:rPr>
      </w:pPr>
      <w:r w:rsidRPr="005B4088">
        <w:rPr>
          <w:rStyle w:val="FontStyle132"/>
          <w:sz w:val="24"/>
          <w:szCs w:val="24"/>
        </w:rPr>
        <w:t>siedliska przyrodnicze oraz gatunki i siedliska gatunków wymienione w rozporządzeniu Ministra Środowiska z</w:t>
      </w:r>
      <w:r w:rsidR="0043723D" w:rsidRPr="005B4088">
        <w:rPr>
          <w:rStyle w:val="FontStyle132"/>
          <w:sz w:val="24"/>
          <w:szCs w:val="24"/>
        </w:rPr>
        <w:t> </w:t>
      </w:r>
      <w:r w:rsidRPr="005B4088">
        <w:rPr>
          <w:rStyle w:val="FontStyle132"/>
          <w:sz w:val="24"/>
          <w:szCs w:val="24"/>
        </w:rPr>
        <w:t>dnia 13 kwietnia 2010 r. w sprawie siedlisk przyrodniczych oraz gatunków będących przedmiotem zainteresowania Wspólnoty, a także kryteriów wyboru obszarów kwalifikujących się do uznania lub wyznaczenia, jako obszary Natura 2000,</w:t>
      </w:r>
    </w:p>
    <w:p w:rsidR="00FD02AC" w:rsidRPr="005B4088" w:rsidRDefault="00FD02AC" w:rsidP="001A4D93">
      <w:pPr>
        <w:pStyle w:val="Style88"/>
        <w:widowControl/>
        <w:numPr>
          <w:ilvl w:val="0"/>
          <w:numId w:val="17"/>
        </w:numPr>
        <w:tabs>
          <w:tab w:val="left" w:pos="725"/>
        </w:tabs>
        <w:spacing w:before="60" w:line="240" w:lineRule="auto"/>
        <w:ind w:left="426" w:hanging="426"/>
        <w:rPr>
          <w:rStyle w:val="FontStyle132"/>
          <w:sz w:val="24"/>
          <w:szCs w:val="24"/>
        </w:rPr>
      </w:pPr>
      <w:r w:rsidRPr="005B4088">
        <w:rPr>
          <w:rStyle w:val="FontStyle132"/>
          <w:sz w:val="24"/>
          <w:szCs w:val="24"/>
        </w:rPr>
        <w:t>gatunki roślin i grzybów chronione na podstawie:</w:t>
      </w:r>
    </w:p>
    <w:p w:rsidR="00FD02AC" w:rsidRPr="005B4088" w:rsidRDefault="00FD02AC" w:rsidP="001A4D93">
      <w:pPr>
        <w:pStyle w:val="Style88"/>
        <w:widowControl/>
        <w:numPr>
          <w:ilvl w:val="0"/>
          <w:numId w:val="18"/>
        </w:numPr>
        <w:tabs>
          <w:tab w:val="left" w:pos="1075"/>
        </w:tabs>
        <w:spacing w:before="60" w:line="240" w:lineRule="auto"/>
        <w:ind w:left="851" w:hanging="425"/>
        <w:rPr>
          <w:rStyle w:val="FontStyle132"/>
          <w:sz w:val="24"/>
          <w:szCs w:val="24"/>
        </w:rPr>
      </w:pPr>
      <w:r w:rsidRPr="005B4088">
        <w:rPr>
          <w:rStyle w:val="FontStyle132"/>
          <w:sz w:val="24"/>
          <w:szCs w:val="24"/>
        </w:rPr>
        <w:t>Rozporządzenia Ministra Środowiska z dnia 9 października 2014 r. w sprawie ochrony gatunkowej roślin,</w:t>
      </w:r>
    </w:p>
    <w:p w:rsidR="00FD02AC" w:rsidRPr="005B4088" w:rsidRDefault="00FD02AC" w:rsidP="001A4D93">
      <w:pPr>
        <w:pStyle w:val="Style88"/>
        <w:widowControl/>
        <w:numPr>
          <w:ilvl w:val="0"/>
          <w:numId w:val="18"/>
        </w:numPr>
        <w:tabs>
          <w:tab w:val="left" w:pos="1075"/>
        </w:tabs>
        <w:spacing w:before="60" w:line="240" w:lineRule="auto"/>
        <w:ind w:left="851" w:hanging="425"/>
        <w:rPr>
          <w:rStyle w:val="FontStyle132"/>
          <w:sz w:val="24"/>
          <w:szCs w:val="24"/>
        </w:rPr>
      </w:pPr>
      <w:r w:rsidRPr="005B4088">
        <w:rPr>
          <w:rStyle w:val="FontStyle132"/>
          <w:sz w:val="24"/>
          <w:szCs w:val="24"/>
        </w:rPr>
        <w:t>Rozporządzenia Ministra Środowiska z dnia 9 października 2014 r. w spr</w:t>
      </w:r>
      <w:r w:rsidR="0043723D" w:rsidRPr="005B4088">
        <w:rPr>
          <w:rStyle w:val="FontStyle132"/>
          <w:sz w:val="24"/>
          <w:szCs w:val="24"/>
        </w:rPr>
        <w:t>awie ochrony gatunkowej grzybów.</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Zbiór danych terenowych prowadzono metodą wzrokową oraz marszrutową.</w:t>
      </w:r>
    </w:p>
    <w:p w:rsidR="00FD02AC" w:rsidRPr="005B4088" w:rsidRDefault="00FD02AC" w:rsidP="005B4088">
      <w:pPr>
        <w:widowControl/>
        <w:jc w:val="both"/>
        <w:rPr>
          <w:rFonts w:ascii="Times New Roman" w:hAnsi="Times New Roman"/>
        </w:rPr>
      </w:pPr>
    </w:p>
    <w:p w:rsidR="00FD02AC" w:rsidRPr="00292F66" w:rsidRDefault="00292F66" w:rsidP="00292F66">
      <w:pPr>
        <w:spacing w:before="240" w:after="60"/>
        <w:ind w:left="709" w:hanging="709"/>
        <w:jc w:val="both"/>
        <w:outlineLvl w:val="0"/>
        <w:rPr>
          <w:rFonts w:ascii="Times New Roman" w:hAnsi="Times New Roman"/>
          <w:b/>
        </w:rPr>
      </w:pPr>
      <w:bookmarkStart w:id="340" w:name="_Toc29383420"/>
      <w:bookmarkStart w:id="341" w:name="_Toc31631741"/>
      <w:bookmarkStart w:id="342" w:name="_Toc33694914"/>
      <w:bookmarkStart w:id="343" w:name="_Toc34903408"/>
      <w:r>
        <w:rPr>
          <w:rFonts w:ascii="Times New Roman" w:hAnsi="Times New Roman"/>
          <w:b/>
        </w:rPr>
        <w:t xml:space="preserve">14.2 </w:t>
      </w:r>
      <w:r>
        <w:rPr>
          <w:rFonts w:ascii="Times New Roman" w:hAnsi="Times New Roman"/>
          <w:b/>
        </w:rPr>
        <w:tab/>
      </w:r>
      <w:r w:rsidR="00FD02AC" w:rsidRPr="00292F66">
        <w:rPr>
          <w:rFonts w:ascii="Times New Roman" w:hAnsi="Times New Roman"/>
          <w:b/>
        </w:rPr>
        <w:t>Opis oddziaływań wynikający z istnienia przedsięwzięcia</w:t>
      </w:r>
      <w:bookmarkEnd w:id="340"/>
      <w:bookmarkEnd w:id="341"/>
      <w:bookmarkEnd w:id="342"/>
      <w:bookmarkEnd w:id="343"/>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Oddziaływania te zostały opisane w rozdziale 11 niniejszego Raportu.</w:t>
      </w:r>
    </w:p>
    <w:p w:rsidR="00FD02AC" w:rsidRPr="00292F66" w:rsidRDefault="00292F66" w:rsidP="00292F66">
      <w:pPr>
        <w:spacing w:before="240" w:after="60"/>
        <w:ind w:left="709" w:hanging="709"/>
        <w:jc w:val="both"/>
        <w:outlineLvl w:val="0"/>
        <w:rPr>
          <w:rFonts w:ascii="Times New Roman" w:hAnsi="Times New Roman"/>
          <w:b/>
        </w:rPr>
      </w:pPr>
      <w:bookmarkStart w:id="344" w:name="_Toc29383421"/>
      <w:bookmarkStart w:id="345" w:name="_Toc31631742"/>
      <w:bookmarkStart w:id="346" w:name="_Toc33694915"/>
      <w:bookmarkStart w:id="347" w:name="_Toc34903409"/>
      <w:r>
        <w:rPr>
          <w:rFonts w:ascii="Times New Roman" w:hAnsi="Times New Roman"/>
          <w:b/>
        </w:rPr>
        <w:t xml:space="preserve">14.3 </w:t>
      </w:r>
      <w:r>
        <w:rPr>
          <w:rFonts w:ascii="Times New Roman" w:hAnsi="Times New Roman"/>
          <w:b/>
        </w:rPr>
        <w:tab/>
      </w:r>
      <w:r w:rsidR="00FD02AC" w:rsidRPr="00292F66">
        <w:rPr>
          <w:rFonts w:ascii="Times New Roman" w:hAnsi="Times New Roman"/>
          <w:b/>
        </w:rPr>
        <w:t>Opis oddziaływań wynikający z wykorzystywania zasobów środowiska</w:t>
      </w:r>
      <w:bookmarkEnd w:id="344"/>
      <w:bookmarkEnd w:id="345"/>
      <w:bookmarkEnd w:id="346"/>
      <w:bookmarkEnd w:id="347"/>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Oddziaływania te zostały opisane w rozdziale 11 niniejszego Raportu.</w:t>
      </w:r>
    </w:p>
    <w:p w:rsidR="00FD02AC" w:rsidRPr="00292F66" w:rsidRDefault="00292F66" w:rsidP="00292F66">
      <w:pPr>
        <w:spacing w:before="240" w:after="60"/>
        <w:ind w:left="709" w:hanging="709"/>
        <w:jc w:val="both"/>
        <w:outlineLvl w:val="0"/>
        <w:rPr>
          <w:rFonts w:ascii="Times New Roman" w:hAnsi="Times New Roman"/>
          <w:b/>
        </w:rPr>
      </w:pPr>
      <w:bookmarkStart w:id="348" w:name="_Toc29383422"/>
      <w:bookmarkStart w:id="349" w:name="_Toc31631743"/>
      <w:bookmarkStart w:id="350" w:name="_Toc33694916"/>
      <w:bookmarkStart w:id="351" w:name="_Toc34903410"/>
      <w:r>
        <w:rPr>
          <w:rFonts w:ascii="Times New Roman" w:hAnsi="Times New Roman"/>
          <w:b/>
        </w:rPr>
        <w:t xml:space="preserve">14.4 </w:t>
      </w:r>
      <w:r>
        <w:rPr>
          <w:rFonts w:ascii="Times New Roman" w:hAnsi="Times New Roman"/>
          <w:b/>
        </w:rPr>
        <w:tab/>
      </w:r>
      <w:r w:rsidR="00FD02AC" w:rsidRPr="00292F66">
        <w:rPr>
          <w:rFonts w:ascii="Times New Roman" w:hAnsi="Times New Roman"/>
          <w:b/>
        </w:rPr>
        <w:t>Opis oddziaływań wynikający z emisji</w:t>
      </w:r>
      <w:bookmarkEnd w:id="348"/>
      <w:bookmarkEnd w:id="349"/>
      <w:bookmarkEnd w:id="350"/>
      <w:bookmarkEnd w:id="351"/>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Oddziaływania te zostały opisane w rozdziale 11 niniejszego Raportu.</w:t>
      </w:r>
    </w:p>
    <w:p w:rsidR="00FD02AC" w:rsidRPr="00292F66" w:rsidRDefault="00292F66" w:rsidP="00292F66">
      <w:pPr>
        <w:spacing w:before="240" w:after="60"/>
        <w:ind w:left="709" w:hanging="709"/>
        <w:jc w:val="both"/>
        <w:outlineLvl w:val="0"/>
        <w:rPr>
          <w:rFonts w:ascii="Times New Roman" w:hAnsi="Times New Roman"/>
          <w:b/>
        </w:rPr>
      </w:pPr>
      <w:bookmarkStart w:id="352" w:name="_Toc29383423"/>
      <w:bookmarkStart w:id="353" w:name="_Toc31631744"/>
      <w:bookmarkStart w:id="354" w:name="_Toc33694917"/>
      <w:bookmarkStart w:id="355" w:name="_Toc34903411"/>
      <w:r>
        <w:rPr>
          <w:rFonts w:ascii="Times New Roman" w:hAnsi="Times New Roman"/>
          <w:b/>
        </w:rPr>
        <w:t xml:space="preserve">14.5 </w:t>
      </w:r>
      <w:r>
        <w:rPr>
          <w:rFonts w:ascii="Times New Roman" w:hAnsi="Times New Roman"/>
          <w:b/>
        </w:rPr>
        <w:tab/>
      </w:r>
      <w:r w:rsidR="00FD02AC" w:rsidRPr="00292F66">
        <w:rPr>
          <w:rFonts w:ascii="Times New Roman" w:hAnsi="Times New Roman"/>
          <w:b/>
        </w:rPr>
        <w:t>Oddziaływanie skumulowane</w:t>
      </w:r>
      <w:bookmarkEnd w:id="352"/>
      <w:bookmarkEnd w:id="353"/>
      <w:bookmarkEnd w:id="354"/>
      <w:bookmarkEnd w:id="355"/>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podstawie analiz przeprowadzonych w raporcie stwierdzono, że oddziaływanie przedmiotowej instalacji, będzie się zamykać w granicach terenu przeznaczonego pod inwestycję oraz że ze względu na</w:t>
      </w:r>
      <w:r w:rsidR="0043723D" w:rsidRPr="005B4088">
        <w:rPr>
          <w:rFonts w:ascii="Times New Roman" w:hAnsi="Times New Roman"/>
          <w:bCs/>
          <w:szCs w:val="24"/>
        </w:rPr>
        <w:t> </w:t>
      </w:r>
      <w:r w:rsidRPr="005B4088">
        <w:rPr>
          <w:rFonts w:ascii="Times New Roman" w:hAnsi="Times New Roman"/>
          <w:bCs/>
          <w:szCs w:val="24"/>
        </w:rPr>
        <w:t>swoją lokalizację i tereny sąsiednie oraz sposób ich użytkowania nie nastąpią oddziaływania skumulowane.</w:t>
      </w:r>
    </w:p>
    <w:p w:rsidR="00FD02AC" w:rsidRPr="008F349E" w:rsidRDefault="008F349E" w:rsidP="008F349E">
      <w:pPr>
        <w:spacing w:before="240" w:after="60"/>
        <w:ind w:left="709" w:hanging="709"/>
        <w:jc w:val="both"/>
        <w:outlineLvl w:val="0"/>
        <w:rPr>
          <w:rFonts w:ascii="Times New Roman" w:hAnsi="Times New Roman"/>
          <w:b/>
        </w:rPr>
      </w:pPr>
      <w:bookmarkStart w:id="356" w:name="_Toc29383424"/>
      <w:bookmarkStart w:id="357" w:name="_Toc31631745"/>
      <w:bookmarkStart w:id="358" w:name="_Toc33694918"/>
      <w:bookmarkStart w:id="359" w:name="_Toc34903412"/>
      <w:r>
        <w:rPr>
          <w:rFonts w:ascii="Times New Roman" w:hAnsi="Times New Roman"/>
          <w:b/>
        </w:rPr>
        <w:t xml:space="preserve">15. </w:t>
      </w:r>
      <w:r>
        <w:rPr>
          <w:rFonts w:ascii="Times New Roman" w:hAnsi="Times New Roman"/>
          <w:b/>
        </w:rPr>
        <w:tab/>
      </w:r>
      <w:r w:rsidR="00FD02AC" w:rsidRPr="008F349E">
        <w:rPr>
          <w:rFonts w:ascii="Times New Roman" w:hAnsi="Times New Roman"/>
          <w:b/>
        </w:rPr>
        <w:t>OPIS PRZEWIDYWANYCH DZIAŁAŃ MAJĄCYCH NA CELU UNIKANIE, ZAPOBIEGANIE, OGRANICZANIE LUB KOMPENSACJĘ</w:t>
      </w:r>
      <w:r w:rsidR="00FD02AC" w:rsidRPr="008F349E">
        <w:rPr>
          <w:rFonts w:ascii="Times New Roman" w:hAnsi="Times New Roman"/>
          <w:b/>
        </w:rPr>
        <w:tab/>
        <w:t>PRZYRODNICZĄ NEGATYWNYCH ODDZIAŁYWAŃ NA ŚRODOWISKO, W SZCZEGÓLNOŚCI NA</w:t>
      </w:r>
      <w:r w:rsidR="0043723D" w:rsidRPr="008F349E">
        <w:rPr>
          <w:rFonts w:ascii="Times New Roman" w:hAnsi="Times New Roman"/>
          <w:b/>
        </w:rPr>
        <w:t> </w:t>
      </w:r>
      <w:r w:rsidR="00FD02AC" w:rsidRPr="008F349E">
        <w:rPr>
          <w:rFonts w:ascii="Times New Roman" w:hAnsi="Times New Roman"/>
          <w:b/>
        </w:rPr>
        <w:t>FORMY OCHRONY PRZYRODY, O KTÓRYCH MOWA W ART. 6 UST. 1</w:t>
      </w:r>
      <w:r w:rsidR="003F71BA">
        <w:rPr>
          <w:rFonts w:ascii="Times New Roman" w:hAnsi="Times New Roman"/>
          <w:b/>
        </w:rPr>
        <w:t> </w:t>
      </w:r>
      <w:r w:rsidR="00FD02AC" w:rsidRPr="008F349E">
        <w:rPr>
          <w:rFonts w:ascii="Times New Roman" w:hAnsi="Times New Roman"/>
          <w:b/>
        </w:rPr>
        <w:t>USTAWY Z</w:t>
      </w:r>
      <w:r w:rsidR="0043723D" w:rsidRPr="008F349E">
        <w:rPr>
          <w:rFonts w:ascii="Times New Roman" w:hAnsi="Times New Roman"/>
          <w:b/>
        </w:rPr>
        <w:t> </w:t>
      </w:r>
      <w:r w:rsidR="00FD02AC" w:rsidRPr="008F349E">
        <w:rPr>
          <w:rFonts w:ascii="Times New Roman" w:hAnsi="Times New Roman"/>
          <w:b/>
        </w:rPr>
        <w:t xml:space="preserve">DNIA 16 KWIETNIA 2004 R. O OCHRONIE </w:t>
      </w:r>
      <w:r w:rsidR="0043723D" w:rsidRPr="008F349E">
        <w:rPr>
          <w:rFonts w:ascii="Times New Roman" w:hAnsi="Times New Roman"/>
          <w:b/>
        </w:rPr>
        <w:t>PRZYRODY, W TYM NA</w:t>
      </w:r>
      <w:r w:rsidR="003F71BA">
        <w:rPr>
          <w:rFonts w:ascii="Times New Roman" w:hAnsi="Times New Roman"/>
          <w:b/>
        </w:rPr>
        <w:t> </w:t>
      </w:r>
      <w:r w:rsidR="0043723D" w:rsidRPr="008F349E">
        <w:rPr>
          <w:rFonts w:ascii="Times New Roman" w:hAnsi="Times New Roman"/>
          <w:b/>
        </w:rPr>
        <w:t>CELE I </w:t>
      </w:r>
      <w:r w:rsidR="00FD02AC" w:rsidRPr="008F349E">
        <w:rPr>
          <w:rFonts w:ascii="Times New Roman" w:hAnsi="Times New Roman"/>
          <w:b/>
        </w:rPr>
        <w:t>PRZEDMIOT OCHRONY OBSZARU NATURA 2000, ORAZ CIĄGŁOŚĆ ŁĄCZĄCYCH JE KORYTARZY EKOLOGICZNYCH, WRAZ Z OCENĄ ICH SKUTECZNOŚCI ODPOWIEDNIO NA ETAPACH REALIZACJI, EKSPLOATACJI I</w:t>
      </w:r>
      <w:r w:rsidR="003F71BA">
        <w:rPr>
          <w:rFonts w:ascii="Times New Roman" w:hAnsi="Times New Roman"/>
          <w:b/>
        </w:rPr>
        <w:t> </w:t>
      </w:r>
      <w:r w:rsidR="00FD02AC" w:rsidRPr="008F349E">
        <w:rPr>
          <w:rFonts w:ascii="Times New Roman" w:hAnsi="Times New Roman"/>
          <w:b/>
        </w:rPr>
        <w:t>LIKWIDACJI PRZEDSIĘWZIĘCIA</w:t>
      </w:r>
      <w:bookmarkEnd w:id="356"/>
      <w:bookmarkEnd w:id="357"/>
      <w:bookmarkEnd w:id="358"/>
      <w:bookmarkEnd w:id="359"/>
    </w:p>
    <w:p w:rsidR="00FD02AC" w:rsidRPr="00AE216A" w:rsidRDefault="00FD02AC" w:rsidP="001A4D93">
      <w:pPr>
        <w:pStyle w:val="Tekstpodstawowy"/>
        <w:spacing w:before="60"/>
        <w:rPr>
          <w:rFonts w:ascii="Times New Roman" w:hAnsi="Times New Roman"/>
          <w:bCs/>
          <w:szCs w:val="24"/>
        </w:rPr>
      </w:pPr>
      <w:r w:rsidRPr="00AE216A">
        <w:rPr>
          <w:rFonts w:ascii="Times New Roman" w:hAnsi="Times New Roman"/>
          <w:bCs/>
          <w:szCs w:val="24"/>
        </w:rPr>
        <w:t>Inwestycja realizowana będzie w taki sposób, aby korzystanie ze środowiska naturalnego, związane z</w:t>
      </w:r>
      <w:r w:rsidR="003F71BA">
        <w:rPr>
          <w:rFonts w:ascii="Times New Roman" w:hAnsi="Times New Roman"/>
          <w:bCs/>
          <w:szCs w:val="24"/>
        </w:rPr>
        <w:t> </w:t>
      </w:r>
      <w:r w:rsidRPr="00AE216A">
        <w:rPr>
          <w:rFonts w:ascii="Times New Roman" w:hAnsi="Times New Roman"/>
          <w:bCs/>
          <w:szCs w:val="24"/>
        </w:rPr>
        <w:t>jej realizacją i eksploatacją, było ograniczone do niezbędnego minimum i było zgodne z</w:t>
      </w:r>
      <w:r w:rsidR="003F71BA">
        <w:rPr>
          <w:rFonts w:ascii="Times New Roman" w:hAnsi="Times New Roman"/>
          <w:bCs/>
          <w:szCs w:val="24"/>
        </w:rPr>
        <w:t> </w:t>
      </w:r>
      <w:r w:rsidRPr="00AE216A">
        <w:rPr>
          <w:rFonts w:ascii="Times New Roman" w:hAnsi="Times New Roman"/>
          <w:bCs/>
          <w:szCs w:val="24"/>
        </w:rPr>
        <w:t>obowiązującymi przepisami dotyczącymi ochrony środowiska.</w:t>
      </w:r>
    </w:p>
    <w:p w:rsidR="00FD02AC" w:rsidRPr="00AE216A" w:rsidRDefault="00FD02AC" w:rsidP="001A4D93">
      <w:pPr>
        <w:pStyle w:val="Tekstpodstawowy"/>
        <w:spacing w:before="60"/>
        <w:rPr>
          <w:rFonts w:ascii="Times New Roman" w:hAnsi="Times New Roman"/>
          <w:bCs/>
          <w:szCs w:val="24"/>
        </w:rPr>
      </w:pPr>
      <w:r w:rsidRPr="00AE216A">
        <w:rPr>
          <w:rFonts w:ascii="Times New Roman" w:hAnsi="Times New Roman"/>
          <w:bCs/>
          <w:szCs w:val="24"/>
        </w:rPr>
        <w:t>Zaplanowano, więc szereg wyszczególnionych poniżej działań, mających na celu zapobieganie, ograniczanie ujemnego oddziaływania na środowisko.</w:t>
      </w:r>
    </w:p>
    <w:p w:rsidR="00FD02AC" w:rsidRPr="00AE216A" w:rsidRDefault="00FD02AC" w:rsidP="001A4D93">
      <w:pPr>
        <w:pStyle w:val="Tekstpodstawowy"/>
        <w:spacing w:before="60"/>
        <w:rPr>
          <w:rFonts w:ascii="Times New Roman" w:hAnsi="Times New Roman"/>
          <w:b/>
          <w:szCs w:val="24"/>
          <w:u w:val="single"/>
        </w:rPr>
      </w:pPr>
      <w:r w:rsidRPr="00AE216A">
        <w:rPr>
          <w:rFonts w:ascii="Times New Roman" w:hAnsi="Times New Roman"/>
          <w:b/>
          <w:szCs w:val="24"/>
          <w:u w:val="single"/>
        </w:rPr>
        <w:t>Środowisko wodno-gruntowe.</w:t>
      </w:r>
    </w:p>
    <w:p w:rsidR="00FD02AC" w:rsidRPr="00AE216A" w:rsidRDefault="00FD02AC" w:rsidP="001A4D93">
      <w:pPr>
        <w:pStyle w:val="Tekstpodstawowy"/>
        <w:spacing w:before="60"/>
        <w:rPr>
          <w:rFonts w:ascii="Times New Roman" w:hAnsi="Times New Roman"/>
          <w:b/>
          <w:szCs w:val="24"/>
        </w:rPr>
      </w:pPr>
      <w:r w:rsidRPr="00AE216A">
        <w:rPr>
          <w:rFonts w:ascii="Times New Roman" w:hAnsi="Times New Roman"/>
          <w:b/>
          <w:szCs w:val="24"/>
        </w:rPr>
        <w:t>Etap budowy/likwidacji</w:t>
      </w:r>
    </w:p>
    <w:p w:rsidR="00FD02AC" w:rsidRPr="00AE216A" w:rsidRDefault="00FD02AC" w:rsidP="001A4D93">
      <w:pPr>
        <w:pStyle w:val="Tekstpodstawowy"/>
        <w:spacing w:before="60"/>
        <w:rPr>
          <w:rFonts w:ascii="Times New Roman" w:hAnsi="Times New Roman"/>
          <w:bCs/>
          <w:szCs w:val="24"/>
        </w:rPr>
      </w:pPr>
      <w:r w:rsidRPr="00AE216A">
        <w:rPr>
          <w:rFonts w:ascii="Times New Roman" w:hAnsi="Times New Roman"/>
          <w:bCs/>
          <w:szCs w:val="24"/>
        </w:rPr>
        <w:t>Należy postępować zgodnie z poniżej zestawionymi zapisami:</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starannie sprawdzać stan techniczny pracujących maszyn budowlanych i transportowych, zapobiegając wyciekom substancji ropopochodnych,</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zachować reżim technologiczny w czasie realizacji inwestycji ogranicza</w:t>
      </w:r>
      <w:r w:rsidR="0043723D" w:rsidRPr="00AE216A">
        <w:rPr>
          <w:rFonts w:ascii="Times New Roman" w:hAnsi="Times New Roman"/>
        </w:rPr>
        <w:t>jąc negatywne skutki związane z </w:t>
      </w:r>
      <w:r w:rsidRPr="00AE216A">
        <w:rPr>
          <w:rFonts w:ascii="Times New Roman" w:hAnsi="Times New Roman"/>
        </w:rPr>
        <w:t>transportem oraz magazynowaniem materiałów,</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materiały budowlane pochodzące z budowy gromadzić w wydzielonych do tego miejscach w</w:t>
      </w:r>
      <w:r w:rsidR="003F71BA">
        <w:rPr>
          <w:rFonts w:ascii="Times New Roman" w:hAnsi="Times New Roman"/>
        </w:rPr>
        <w:t> </w:t>
      </w:r>
      <w:r w:rsidRPr="00AE216A">
        <w:rPr>
          <w:rFonts w:ascii="Times New Roman" w:hAnsi="Times New Roman"/>
        </w:rPr>
        <w:t>sposób bezpieczny dla środowiska,</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podczas prac należy używać bezpiecznych materiałów tzn. takich, które nie powodują skażenia środowiska,</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na terenie wykonywania robót powinny być dostępne substancje do ewentualnego neutralizowania w</w:t>
      </w:r>
      <w:r w:rsidR="00AE216A">
        <w:rPr>
          <w:rFonts w:ascii="Times New Roman" w:hAnsi="Times New Roman"/>
        </w:rPr>
        <w:t>ycieków z maszyn i urządzeń.</w:t>
      </w:r>
    </w:p>
    <w:p w:rsidR="00FD02AC" w:rsidRPr="00AE216A" w:rsidRDefault="00FD02AC" w:rsidP="001A4D93">
      <w:pPr>
        <w:pStyle w:val="Tekstpodstawowy"/>
        <w:spacing w:before="60"/>
        <w:rPr>
          <w:rFonts w:ascii="Times New Roman" w:hAnsi="Times New Roman"/>
          <w:b/>
          <w:bCs/>
          <w:szCs w:val="24"/>
        </w:rPr>
      </w:pPr>
      <w:r w:rsidRPr="00AE216A">
        <w:rPr>
          <w:rFonts w:ascii="Times New Roman" w:hAnsi="Times New Roman"/>
          <w:b/>
          <w:bCs/>
          <w:szCs w:val="24"/>
        </w:rPr>
        <w:t>Etap eksploatacji</w:t>
      </w:r>
    </w:p>
    <w:p w:rsidR="00FD02AC" w:rsidRPr="00AE216A" w:rsidRDefault="00FD02AC" w:rsidP="001A4D93">
      <w:pPr>
        <w:pStyle w:val="Style40"/>
        <w:widowControl/>
        <w:numPr>
          <w:ilvl w:val="0"/>
          <w:numId w:val="20"/>
        </w:numPr>
        <w:spacing w:before="60"/>
        <w:ind w:left="284" w:hanging="284"/>
        <w:rPr>
          <w:rFonts w:ascii="Times New Roman" w:hAnsi="Times New Roman"/>
        </w:rPr>
      </w:pPr>
      <w:r w:rsidRPr="00AE216A">
        <w:rPr>
          <w:rFonts w:ascii="Times New Roman" w:hAnsi="Times New Roman"/>
        </w:rPr>
        <w:t>należy dokonywać przeglądów eksploatacyjnych urządzeń</w:t>
      </w:r>
      <w:r w:rsidR="00AE216A">
        <w:rPr>
          <w:rFonts w:ascii="Times New Roman" w:hAnsi="Times New Roman"/>
        </w:rPr>
        <w: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należy przestrzegać warunków pozwolenia zintegrowanego</w:t>
      </w:r>
      <w:r w:rsidR="00AE216A">
        <w:rPr>
          <w:rFonts w:ascii="Times New Roman" w:hAnsi="Times New Roman"/>
        </w:rPr>
        <w:t>.</w:t>
      </w:r>
    </w:p>
    <w:p w:rsidR="00FD02AC" w:rsidRPr="005B4088" w:rsidRDefault="00FD02AC" w:rsidP="001A4D93">
      <w:pPr>
        <w:pStyle w:val="Tekstpodstawowy"/>
        <w:spacing w:before="60"/>
        <w:rPr>
          <w:rFonts w:ascii="Times New Roman" w:hAnsi="Times New Roman"/>
          <w:b/>
          <w:bCs/>
          <w:szCs w:val="24"/>
          <w:u w:val="single"/>
        </w:rPr>
      </w:pPr>
      <w:r w:rsidRPr="005B4088">
        <w:rPr>
          <w:rFonts w:ascii="Times New Roman" w:hAnsi="Times New Roman"/>
          <w:b/>
          <w:bCs/>
          <w:szCs w:val="24"/>
          <w:u w:val="single"/>
        </w:rPr>
        <w:t>Gospodarka odpadami.</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Etap budowy/likwidacji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Należy prowadzić prawidłową gospodarkę odpadami, w tym:</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prowadzić ilościowo-jakościową ewidencje odpadów,</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zapobiegać powstawaniu odpadów lub ograniczać ilość wytwarzanych odpadów oraz zapobiegać ich negatywnemu oddziaływaniu na środowisko,</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zapewniać zgodny z zasadami ochrony środowiska odzysk, jeżeli nie udało się zapobiec powstawaniu odpadów,</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zapewniać zgodne z zasadami ochrony środowiska unieszkodliwianie odpadów, których powstaniu nie udało się zapobiec lub których nie udało się poddać odzyskowi, z należytą dbałością tak, by</w:t>
      </w:r>
      <w:r w:rsidR="003F71BA">
        <w:rPr>
          <w:rFonts w:ascii="Times New Roman" w:hAnsi="Times New Roman"/>
        </w:rPr>
        <w:t> </w:t>
      </w:r>
      <w:r w:rsidRPr="005B4088">
        <w:rPr>
          <w:rFonts w:ascii="Times New Roman" w:hAnsi="Times New Roman"/>
        </w:rPr>
        <w:t>wyeliminować uszkodzenia instalowanych elementów,</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powstające odpady tymczasowo magazynować na terenie budowy w sposób selektywny, w</w:t>
      </w:r>
      <w:r w:rsidR="0043723D" w:rsidRPr="005B4088">
        <w:rPr>
          <w:rFonts w:ascii="Times New Roman" w:hAnsi="Times New Roman"/>
        </w:rPr>
        <w:t> </w:t>
      </w:r>
      <w:r w:rsidRPr="005B4088">
        <w:rPr>
          <w:rFonts w:ascii="Times New Roman" w:hAnsi="Times New Roman"/>
        </w:rPr>
        <w:t>wyznaczonych do tego miejscach i w specjalnych pojemnikach, przystosowanych do danego rodzaju odpadu,</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miejsca magazynowania odpadów oznakować i zabezpieczyć przed dostępem osób trzecich i</w:t>
      </w:r>
      <w:r w:rsidR="003F71BA">
        <w:rPr>
          <w:rFonts w:ascii="Times New Roman" w:hAnsi="Times New Roman"/>
        </w:rPr>
        <w:t> </w:t>
      </w:r>
      <w:r w:rsidRPr="005B4088">
        <w:rPr>
          <w:rFonts w:ascii="Times New Roman" w:hAnsi="Times New Roman"/>
        </w:rPr>
        <w:t>zwierząt,</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przekazywać odpady tylko wyspecjalizowanym jednostką posiadającym stosowne uregulowania prawne w zakresie gospodarowania odpadami,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transport odpadów realizować tylko przez podmioty posiadające stosowne uregulowania prawne w</w:t>
      </w:r>
      <w:r w:rsidR="003F71BA">
        <w:rPr>
          <w:rFonts w:ascii="Times New Roman" w:hAnsi="Times New Roman"/>
        </w:rPr>
        <w:t> </w:t>
      </w:r>
      <w:r w:rsidRPr="005B4088">
        <w:rPr>
          <w:rFonts w:ascii="Times New Roman" w:hAnsi="Times New Roman"/>
        </w:rPr>
        <w:t>tym zakresie.</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Etap eksploatacji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Brak odpadów.</w:t>
      </w:r>
    </w:p>
    <w:p w:rsidR="00FD02AC" w:rsidRPr="005B4088" w:rsidRDefault="00FD02AC" w:rsidP="001A4D93">
      <w:pPr>
        <w:pStyle w:val="Tekstpodstawowy"/>
        <w:spacing w:before="60"/>
        <w:rPr>
          <w:rFonts w:ascii="Times New Roman" w:hAnsi="Times New Roman"/>
          <w:b/>
          <w:bCs/>
          <w:szCs w:val="24"/>
          <w:u w:val="single"/>
        </w:rPr>
      </w:pPr>
      <w:r w:rsidRPr="005B4088">
        <w:rPr>
          <w:rFonts w:ascii="Times New Roman" w:hAnsi="Times New Roman"/>
          <w:b/>
          <w:bCs/>
          <w:szCs w:val="24"/>
          <w:u w:val="single"/>
        </w:rPr>
        <w:t>Klimat akustyczny.</w:t>
      </w:r>
    </w:p>
    <w:p w:rsidR="00FD02AC" w:rsidRPr="005B4088" w:rsidRDefault="00FD02AC" w:rsidP="001A4D93">
      <w:pPr>
        <w:pStyle w:val="Tekstpodstawowy"/>
        <w:spacing w:before="60"/>
        <w:rPr>
          <w:rFonts w:ascii="Times New Roman" w:hAnsi="Times New Roman"/>
          <w:b/>
          <w:bCs/>
          <w:szCs w:val="24"/>
        </w:rPr>
      </w:pPr>
      <w:r w:rsidRPr="005B4088">
        <w:rPr>
          <w:rFonts w:ascii="Times New Roman" w:hAnsi="Times New Roman"/>
          <w:b/>
          <w:bCs/>
          <w:szCs w:val="24"/>
        </w:rPr>
        <w:t>Etap budowy/likwidacji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Ograniczenie emisji hałasu do środowiska można uzyskać poprzez stosowanie następujących zasad:</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używanie urządzeń stanowiących źródła hałasu o wysokim poziomie mocy akustycznej w miarę możliwości tylko w porze dziennej, ograniczając ich pracę w godzinach wieczornych, gromadzenie sprzętu w rejonie najmniejszej uciążliwości dla ludzi,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wyłączanie zbędnych, nieużywanych w danym momencie urządzeń, maszyn i narzędzi emitujących hałas, stosowanie nowoczesnego, odpowiednio wyciszonego i sprawnego technicznie sprzętu oraz najmniej uciążliwej pod względem akustycznym technologii prowadzenia prac budowlanych,</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dbanie o właściwy stan techniczny urządzeń, zwłaszcza tych, stanowiących istotne źródła hałasu na</w:t>
      </w:r>
      <w:r w:rsidR="003F71BA">
        <w:rPr>
          <w:rFonts w:ascii="Times New Roman" w:hAnsi="Times New Roman"/>
        </w:rPr>
        <w:t> </w:t>
      </w:r>
      <w:r w:rsidRPr="005B4088">
        <w:rPr>
          <w:rFonts w:ascii="Times New Roman" w:hAnsi="Times New Roman"/>
        </w:rPr>
        <w:t>terenie inwestycji,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podejmowanie działań organizacyjnych, sprzyjających ograniczaniu emisji hałasu do środowiska, unikanie nakładania się i sumowania oddziaływań o jednym charakterze.</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Etap eksploatacji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 uwagi na brak prognozowanego negatywnego oddziaływania nie planuje się środków zabezpieczających w tym zakresie.</w:t>
      </w:r>
    </w:p>
    <w:p w:rsidR="00FD02AC" w:rsidRPr="005B4088" w:rsidRDefault="00FD02AC" w:rsidP="001A4D93">
      <w:pPr>
        <w:pStyle w:val="Tekstpodstawowy"/>
        <w:spacing w:before="60"/>
        <w:rPr>
          <w:rFonts w:ascii="Times New Roman" w:hAnsi="Times New Roman"/>
          <w:b/>
          <w:szCs w:val="24"/>
          <w:u w:val="single"/>
        </w:rPr>
      </w:pPr>
      <w:r w:rsidRPr="005B4088">
        <w:rPr>
          <w:rFonts w:ascii="Times New Roman" w:hAnsi="Times New Roman"/>
          <w:b/>
          <w:szCs w:val="24"/>
          <w:u w:val="single"/>
        </w:rPr>
        <w:t>Powietrza atmosferyczne.</w:t>
      </w:r>
    </w:p>
    <w:p w:rsidR="00FD02AC" w:rsidRPr="005B4088" w:rsidRDefault="00FD02AC" w:rsidP="001A4D93">
      <w:pPr>
        <w:pStyle w:val="Tekstpodstawowy"/>
        <w:spacing w:before="60"/>
        <w:rPr>
          <w:rFonts w:ascii="Times New Roman" w:hAnsi="Times New Roman"/>
          <w:b/>
          <w:szCs w:val="24"/>
        </w:rPr>
      </w:pPr>
      <w:r w:rsidRPr="005B4088">
        <w:rPr>
          <w:rFonts w:ascii="Times New Roman" w:hAnsi="Times New Roman"/>
          <w:b/>
          <w:szCs w:val="24"/>
        </w:rPr>
        <w:t>Etap budowy/likwidacji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Należy postępować zgodnie z poniżej zestawionymi zapisami:</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zraszać wodą plac budowy (zależnie od potrzeb), uważnie ładować materiały sypkie na samochody,</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przykrywać</w:t>
      </w:r>
      <w:r w:rsidR="00872D6D" w:rsidRPr="005B4088">
        <w:rPr>
          <w:rFonts w:ascii="Times New Roman" w:hAnsi="Times New Roman"/>
        </w:rPr>
        <w:t xml:space="preserve"> </w:t>
      </w:r>
      <w:r w:rsidRPr="005B4088">
        <w:rPr>
          <w:rFonts w:ascii="Times New Roman" w:hAnsi="Times New Roman"/>
        </w:rPr>
        <w:t>plandekami</w:t>
      </w:r>
      <w:r w:rsidR="00872D6D" w:rsidRPr="005B4088">
        <w:rPr>
          <w:rFonts w:ascii="Times New Roman" w:hAnsi="Times New Roman"/>
        </w:rPr>
        <w:t xml:space="preserve"> </w:t>
      </w:r>
      <w:r w:rsidRPr="005B4088">
        <w:rPr>
          <w:rFonts w:ascii="Times New Roman" w:hAnsi="Times New Roman"/>
        </w:rPr>
        <w:t>skrzynie</w:t>
      </w:r>
      <w:r w:rsidR="00872D6D" w:rsidRPr="005B4088">
        <w:rPr>
          <w:rFonts w:ascii="Times New Roman" w:hAnsi="Times New Roman"/>
        </w:rPr>
        <w:t xml:space="preserve"> </w:t>
      </w:r>
      <w:r w:rsidRPr="005B4088">
        <w:rPr>
          <w:rFonts w:ascii="Times New Roman" w:hAnsi="Times New Roman"/>
        </w:rPr>
        <w:t>ładunkowe</w:t>
      </w:r>
      <w:r w:rsidR="00872D6D" w:rsidRPr="005B4088">
        <w:rPr>
          <w:rFonts w:ascii="Times New Roman" w:hAnsi="Times New Roman"/>
        </w:rPr>
        <w:t xml:space="preserve"> </w:t>
      </w:r>
      <w:r w:rsidRPr="005B4088">
        <w:rPr>
          <w:rFonts w:ascii="Times New Roman" w:hAnsi="Times New Roman"/>
        </w:rPr>
        <w:t>samochodów transportujących materiały sypkie (dotyczy również ziemi z wykopów),</w:t>
      </w:r>
    </w:p>
    <w:p w:rsidR="00FD02AC" w:rsidRPr="005B4088" w:rsidRDefault="00FD02AC" w:rsidP="001A4D93">
      <w:pPr>
        <w:pStyle w:val="Style40"/>
        <w:widowControl/>
        <w:numPr>
          <w:ilvl w:val="0"/>
          <w:numId w:val="20"/>
        </w:numPr>
        <w:spacing w:before="60"/>
        <w:ind w:left="284" w:hanging="284"/>
        <w:rPr>
          <w:rFonts w:ascii="Times New Roman" w:hAnsi="Times New Roman"/>
        </w:rPr>
      </w:pPr>
      <w:r w:rsidRPr="005B4088">
        <w:rPr>
          <w:rFonts w:ascii="Times New Roman" w:hAnsi="Times New Roman"/>
        </w:rPr>
        <w:t>ograniczać prędkość jazdy pojazdów</w:t>
      </w:r>
      <w:r w:rsidR="00872D6D" w:rsidRPr="005B4088">
        <w:rPr>
          <w:rFonts w:ascii="Times New Roman" w:hAnsi="Times New Roman"/>
        </w:rPr>
        <w:t xml:space="preserve"> </w:t>
      </w:r>
      <w:r w:rsidRPr="005B4088">
        <w:rPr>
          <w:rFonts w:ascii="Times New Roman" w:hAnsi="Times New Roman"/>
        </w:rPr>
        <w:t>samochodowych w rejonie budowy, ograniczać prace środków transportu na biegu jałowym.</w:t>
      </w:r>
    </w:p>
    <w:p w:rsidR="00FD02AC" w:rsidRPr="005B4088" w:rsidRDefault="00FD02AC" w:rsidP="001A4D93">
      <w:pPr>
        <w:pStyle w:val="Tekstpodstawowy"/>
        <w:spacing w:before="60"/>
        <w:rPr>
          <w:rFonts w:ascii="Times New Roman" w:hAnsi="Times New Roman"/>
          <w:b/>
          <w:bCs/>
          <w:szCs w:val="24"/>
        </w:rPr>
      </w:pPr>
      <w:r w:rsidRPr="005B4088">
        <w:rPr>
          <w:rFonts w:ascii="Times New Roman" w:hAnsi="Times New Roman"/>
          <w:b/>
          <w:bCs/>
          <w:szCs w:val="24"/>
        </w:rPr>
        <w:t>Etap eksploatacji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Z uwagi na brak prognozowanego negatywnego oddziaływania nie planuje się zasadniczych środków zabezpieczających w tym zakresie. Nie mniej jednak należy ograniczać prędkość jazdy oraz prace na</w:t>
      </w:r>
      <w:r w:rsidR="003F71BA">
        <w:rPr>
          <w:rFonts w:ascii="Times New Roman" w:hAnsi="Times New Roman"/>
          <w:bCs/>
          <w:szCs w:val="24"/>
        </w:rPr>
        <w:t> </w:t>
      </w:r>
      <w:r w:rsidRPr="005B4088">
        <w:rPr>
          <w:rFonts w:ascii="Times New Roman" w:hAnsi="Times New Roman"/>
          <w:bCs/>
          <w:szCs w:val="24"/>
        </w:rPr>
        <w:t>biegu jałowym, pojazdów samochodowych na terenie przedmiotowego przedsięwzięcia.</w:t>
      </w:r>
    </w:p>
    <w:p w:rsidR="00FD02AC" w:rsidRPr="005B4088" w:rsidRDefault="00FD02AC" w:rsidP="001A4D93">
      <w:pPr>
        <w:pStyle w:val="Tekstpodstawowy"/>
        <w:spacing w:before="60"/>
        <w:rPr>
          <w:rFonts w:ascii="Times New Roman" w:hAnsi="Times New Roman"/>
          <w:b/>
          <w:bCs/>
          <w:szCs w:val="24"/>
          <w:u w:val="single"/>
        </w:rPr>
      </w:pPr>
      <w:r w:rsidRPr="005B4088">
        <w:rPr>
          <w:rFonts w:ascii="Times New Roman" w:hAnsi="Times New Roman"/>
          <w:b/>
          <w:bCs/>
          <w:szCs w:val="24"/>
          <w:u w:val="single"/>
        </w:rPr>
        <w:t>Środowisko przyrodnicze.</w:t>
      </w:r>
    </w:p>
    <w:p w:rsidR="00FD02AC" w:rsidRPr="005B4088" w:rsidRDefault="00FD02AC" w:rsidP="001A4D93">
      <w:pPr>
        <w:pStyle w:val="Tekstpodstawowy"/>
        <w:spacing w:before="60"/>
        <w:rPr>
          <w:rStyle w:val="FontStyle133"/>
          <w:b w:val="0"/>
          <w:sz w:val="24"/>
          <w:szCs w:val="24"/>
        </w:rPr>
      </w:pPr>
      <w:r w:rsidRPr="005B4088">
        <w:rPr>
          <w:rFonts w:ascii="Times New Roman" w:hAnsi="Times New Roman"/>
          <w:b/>
          <w:szCs w:val="24"/>
        </w:rPr>
        <w:t>Etap budowy/likwidacji</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Na terenie inwestycji nie ma roślin objętych ochroną gatunkową. Nie ma tam siedlisk przyrodniczych z</w:t>
      </w:r>
      <w:r w:rsidR="0043723D" w:rsidRPr="005B4088">
        <w:rPr>
          <w:rFonts w:ascii="Times New Roman" w:hAnsi="Times New Roman"/>
          <w:bCs/>
          <w:szCs w:val="24"/>
        </w:rPr>
        <w:t> </w:t>
      </w:r>
      <w:r w:rsidRPr="005B4088">
        <w:rPr>
          <w:rFonts w:ascii="Times New Roman" w:hAnsi="Times New Roman"/>
          <w:bCs/>
          <w:szCs w:val="24"/>
        </w:rPr>
        <w:t>Załącznika I Dyrektywy Siedliskowej. Na terenie nie ma drzew i krzewów. Teren nie stanowi siedliska płazów, gadów i ssaków. Nie odnotowano chronionych gatunków bezkręgowców. Teren nie stanowi miejsca stałego przebywania ptaków, które nie przystępują tam do lęgów. Teren inwestycji nie jest zlokalizowany w prawnych i proponowanych formach ochrony przyrody w mieście Szczecinie.</w:t>
      </w:r>
    </w:p>
    <w:p w:rsidR="00FD02AC" w:rsidRPr="005B4088" w:rsidRDefault="00FD02AC" w:rsidP="001A4D93">
      <w:pPr>
        <w:pStyle w:val="Tekstpodstawowy"/>
        <w:spacing w:before="60"/>
        <w:rPr>
          <w:rFonts w:ascii="Times New Roman" w:hAnsi="Times New Roman"/>
          <w:bCs/>
          <w:szCs w:val="24"/>
        </w:rPr>
      </w:pPr>
      <w:r w:rsidRPr="005B4088">
        <w:rPr>
          <w:rFonts w:ascii="Times New Roman" w:hAnsi="Times New Roman"/>
          <w:bCs/>
          <w:szCs w:val="24"/>
        </w:rPr>
        <w:t>W związku z powyższym, na etapie realizacji inwestycji nie zachodzi konieczność ustalania działań związanych z ochroną środowiska przyrodniczego.</w:t>
      </w:r>
    </w:p>
    <w:p w:rsidR="00FD02AC" w:rsidRPr="005B4088" w:rsidRDefault="00FD02AC" w:rsidP="001A4D93">
      <w:pPr>
        <w:pStyle w:val="Tekstpodstawowy"/>
        <w:spacing w:before="60"/>
        <w:rPr>
          <w:rFonts w:ascii="Times New Roman" w:hAnsi="Times New Roman"/>
          <w:b/>
          <w:bCs/>
          <w:szCs w:val="24"/>
        </w:rPr>
      </w:pPr>
      <w:r w:rsidRPr="005B4088">
        <w:rPr>
          <w:rFonts w:ascii="Times New Roman" w:hAnsi="Times New Roman"/>
          <w:b/>
          <w:bCs/>
          <w:szCs w:val="24"/>
        </w:rPr>
        <w:t>Etap eksploatacji</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Ze względu na lokalizację terenu inwestycji w granicach istniejącej oczyszczalni ścieków „Ostrów Grabowski", znajdującej się na półwyspie Ostrów Grabowski, na terenie Spółki Wodnej „Międzyodrze", na</w:t>
      </w:r>
      <w:r w:rsidR="0043723D" w:rsidRPr="005B4088">
        <w:rPr>
          <w:rFonts w:ascii="Times New Roman" w:hAnsi="Times New Roman"/>
          <w:szCs w:val="24"/>
        </w:rPr>
        <w:t> </w:t>
      </w:r>
      <w:r w:rsidRPr="005B4088">
        <w:rPr>
          <w:rFonts w:ascii="Times New Roman" w:hAnsi="Times New Roman"/>
          <w:szCs w:val="24"/>
        </w:rPr>
        <w:t>etapie eksploatacji nie zachodzi konieczność ustalania działań związanych z</w:t>
      </w:r>
      <w:r w:rsidR="003F71BA">
        <w:rPr>
          <w:rFonts w:ascii="Times New Roman" w:hAnsi="Times New Roman"/>
          <w:szCs w:val="24"/>
        </w:rPr>
        <w:t> </w:t>
      </w:r>
      <w:r w:rsidRPr="005B4088">
        <w:rPr>
          <w:rFonts w:ascii="Times New Roman" w:hAnsi="Times New Roman"/>
          <w:szCs w:val="24"/>
        </w:rPr>
        <w:t>ochroną środowiska przyrodniczego.</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Teren inwestycji nie graniczy: z terenami cennymi florystycznie i faunistycznie, jest oddalony od</w:t>
      </w:r>
      <w:r w:rsidR="003F71BA">
        <w:rPr>
          <w:rFonts w:ascii="Times New Roman" w:hAnsi="Times New Roman"/>
          <w:szCs w:val="24"/>
        </w:rPr>
        <w:t> </w:t>
      </w:r>
      <w:r w:rsidRPr="005B4088">
        <w:rPr>
          <w:rFonts w:ascii="Times New Roman" w:hAnsi="Times New Roman"/>
          <w:szCs w:val="24"/>
        </w:rPr>
        <w:t>cieków i</w:t>
      </w:r>
      <w:r w:rsidR="0043723D" w:rsidRPr="005B4088">
        <w:rPr>
          <w:rFonts w:ascii="Times New Roman" w:hAnsi="Times New Roman"/>
          <w:szCs w:val="24"/>
        </w:rPr>
        <w:t> </w:t>
      </w:r>
      <w:r w:rsidRPr="005B4088">
        <w:rPr>
          <w:rFonts w:ascii="Times New Roman" w:hAnsi="Times New Roman"/>
          <w:szCs w:val="24"/>
        </w:rPr>
        <w:t>zbiorników wodnych, lasów, łąk i pastwisk; z elementami środowiska przyrodniczego, które wymagałyby podejmowania działań związanych z ich ochroną na etapie eksploatacji planowanego przedsięwzięcia.</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Na etapie eksploatacji inwestycji nie wystąpią negatywne oddziaływania na roślinność i zwierzęta na</w:t>
      </w:r>
      <w:r w:rsidR="0043723D" w:rsidRPr="005B4088">
        <w:rPr>
          <w:rFonts w:ascii="Times New Roman" w:hAnsi="Times New Roman"/>
          <w:szCs w:val="24"/>
        </w:rPr>
        <w:t> </w:t>
      </w:r>
      <w:r w:rsidRPr="005B4088">
        <w:rPr>
          <w:rFonts w:ascii="Times New Roman" w:hAnsi="Times New Roman"/>
          <w:szCs w:val="24"/>
        </w:rPr>
        <w:t>terenach poza granicami jego lokalizacji. Nie wystąpią negatywne oddziaływania na stosunki wodne, nie</w:t>
      </w:r>
      <w:r w:rsidR="0043723D" w:rsidRPr="005B4088">
        <w:rPr>
          <w:rFonts w:ascii="Times New Roman" w:hAnsi="Times New Roman"/>
          <w:szCs w:val="24"/>
        </w:rPr>
        <w:t> </w:t>
      </w:r>
      <w:r w:rsidRPr="005B4088">
        <w:rPr>
          <w:rFonts w:ascii="Times New Roman" w:hAnsi="Times New Roman"/>
          <w:szCs w:val="24"/>
        </w:rPr>
        <w:t>wystąpi osuszanie terenu.</w:t>
      </w:r>
    </w:p>
    <w:p w:rsidR="00FD02AC" w:rsidRPr="005B4088" w:rsidRDefault="00FD02AC" w:rsidP="001A4D93">
      <w:pPr>
        <w:pStyle w:val="Style74"/>
        <w:widowControl/>
        <w:spacing w:before="60" w:line="240" w:lineRule="auto"/>
        <w:rPr>
          <w:rFonts w:ascii="Times New Roman" w:hAnsi="Times New Roman"/>
        </w:rPr>
      </w:pPr>
    </w:p>
    <w:p w:rsidR="00FD02AC" w:rsidRPr="008F349E" w:rsidRDefault="008F349E" w:rsidP="008F349E">
      <w:pPr>
        <w:spacing w:before="240" w:after="60"/>
        <w:ind w:left="709" w:hanging="709"/>
        <w:jc w:val="both"/>
        <w:outlineLvl w:val="0"/>
        <w:rPr>
          <w:rFonts w:ascii="Times New Roman" w:hAnsi="Times New Roman"/>
          <w:b/>
        </w:rPr>
      </w:pPr>
      <w:bookmarkStart w:id="360" w:name="_Toc29383425"/>
      <w:bookmarkStart w:id="361" w:name="_Toc31631746"/>
      <w:bookmarkStart w:id="362" w:name="_Toc33694919"/>
      <w:bookmarkStart w:id="363" w:name="_Toc34903413"/>
      <w:r>
        <w:rPr>
          <w:rFonts w:ascii="Times New Roman" w:hAnsi="Times New Roman"/>
          <w:b/>
        </w:rPr>
        <w:t xml:space="preserve">16. </w:t>
      </w:r>
      <w:r>
        <w:rPr>
          <w:rFonts w:ascii="Times New Roman" w:hAnsi="Times New Roman"/>
          <w:b/>
        </w:rPr>
        <w:tab/>
      </w:r>
      <w:r w:rsidR="00292F66" w:rsidRPr="008F349E">
        <w:rPr>
          <w:rFonts w:ascii="Times New Roman" w:hAnsi="Times New Roman"/>
          <w:b/>
        </w:rPr>
        <w:t xml:space="preserve">ZAŁOŻENIA </w:t>
      </w:r>
      <w:r w:rsidR="00FD02AC" w:rsidRPr="008F349E">
        <w:rPr>
          <w:rFonts w:ascii="Times New Roman" w:hAnsi="Times New Roman"/>
          <w:b/>
        </w:rPr>
        <w:t>DLA DRÓG BĘDĄCYCH PRZEDSIĘWZIĘCIAMI MOGĄCYMI ZAWSZE</w:t>
      </w:r>
      <w:r w:rsidR="00872D6D" w:rsidRPr="008F349E">
        <w:rPr>
          <w:rFonts w:ascii="Times New Roman" w:hAnsi="Times New Roman"/>
          <w:b/>
        </w:rPr>
        <w:t xml:space="preserve"> </w:t>
      </w:r>
      <w:r w:rsidR="00FD02AC" w:rsidRPr="008F349E">
        <w:rPr>
          <w:rFonts w:ascii="Times New Roman" w:hAnsi="Times New Roman"/>
          <w:b/>
        </w:rPr>
        <w:t>ZNACZĄCO</w:t>
      </w:r>
      <w:r w:rsidR="00872D6D" w:rsidRPr="008F349E">
        <w:rPr>
          <w:rFonts w:ascii="Times New Roman" w:hAnsi="Times New Roman"/>
          <w:b/>
        </w:rPr>
        <w:t xml:space="preserve"> </w:t>
      </w:r>
      <w:r w:rsidR="00FD02AC" w:rsidRPr="008F349E">
        <w:rPr>
          <w:rFonts w:ascii="Times New Roman" w:hAnsi="Times New Roman"/>
          <w:b/>
        </w:rPr>
        <w:t>ODDZIAŁYWAĆ</w:t>
      </w:r>
      <w:r w:rsidR="00872D6D" w:rsidRPr="008F349E">
        <w:rPr>
          <w:rFonts w:ascii="Times New Roman" w:hAnsi="Times New Roman"/>
          <w:b/>
        </w:rPr>
        <w:t xml:space="preserve"> </w:t>
      </w:r>
      <w:r w:rsidR="00FD02AC" w:rsidRPr="008F349E">
        <w:rPr>
          <w:rFonts w:ascii="Times New Roman" w:hAnsi="Times New Roman"/>
          <w:b/>
        </w:rPr>
        <w:t>NA ŚRODOWISKO</w:t>
      </w:r>
      <w:bookmarkEnd w:id="360"/>
      <w:bookmarkEnd w:id="361"/>
      <w:bookmarkEnd w:id="362"/>
      <w:bookmarkEnd w:id="363"/>
    </w:p>
    <w:p w:rsidR="00FD02AC" w:rsidRPr="00292F66" w:rsidRDefault="00292F66" w:rsidP="00292F66">
      <w:pPr>
        <w:spacing w:before="240" w:after="60"/>
        <w:ind w:left="709" w:hanging="709"/>
        <w:jc w:val="both"/>
        <w:outlineLvl w:val="0"/>
        <w:rPr>
          <w:rFonts w:ascii="Times New Roman" w:hAnsi="Times New Roman"/>
          <w:b/>
        </w:rPr>
      </w:pPr>
      <w:bookmarkStart w:id="364" w:name="_Toc29383426"/>
      <w:bookmarkStart w:id="365" w:name="_Toc31631747"/>
      <w:bookmarkStart w:id="366" w:name="_Toc33694920"/>
      <w:bookmarkStart w:id="367" w:name="_Toc34903414"/>
      <w:r>
        <w:rPr>
          <w:rFonts w:ascii="Times New Roman" w:hAnsi="Times New Roman"/>
          <w:b/>
        </w:rPr>
        <w:t xml:space="preserve">16.1 </w:t>
      </w:r>
      <w:r>
        <w:rPr>
          <w:rFonts w:ascii="Times New Roman" w:hAnsi="Times New Roman"/>
          <w:b/>
        </w:rPr>
        <w:tab/>
      </w:r>
      <w:r w:rsidR="00FD02AC" w:rsidRPr="00292F66">
        <w:rPr>
          <w:rFonts w:ascii="Times New Roman" w:hAnsi="Times New Roman"/>
          <w:b/>
        </w:rPr>
        <w:t>Ratownicze badania zidentyfikowanych zabytków znajdujących się na obszarze planowanego przedsięwzięcia, odkrywanych w trakcie robót budowlanych oraz programu zabezpieczenia istniejących zabytków przed negatywnym oddziaływaniem planowanego przedsięwzięcia oraz ochrony krajobrazu kulturowego</w:t>
      </w:r>
      <w:bookmarkEnd w:id="364"/>
      <w:bookmarkEnd w:id="365"/>
      <w:bookmarkEnd w:id="366"/>
      <w:bookmarkEnd w:id="367"/>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Nie dotyczy.</w:t>
      </w:r>
    </w:p>
    <w:p w:rsidR="00FD02AC" w:rsidRPr="00292F66" w:rsidRDefault="00292F66" w:rsidP="00292F66">
      <w:pPr>
        <w:spacing w:before="240" w:after="60"/>
        <w:ind w:left="709" w:hanging="709"/>
        <w:jc w:val="both"/>
        <w:outlineLvl w:val="0"/>
        <w:rPr>
          <w:rFonts w:ascii="Times New Roman" w:hAnsi="Times New Roman"/>
          <w:b/>
        </w:rPr>
      </w:pPr>
      <w:bookmarkStart w:id="368" w:name="_Toc29383427"/>
      <w:bookmarkStart w:id="369" w:name="_Toc31631748"/>
      <w:bookmarkStart w:id="370" w:name="_Toc33694921"/>
      <w:bookmarkStart w:id="371" w:name="_Toc34903415"/>
      <w:r>
        <w:rPr>
          <w:rFonts w:ascii="Times New Roman" w:hAnsi="Times New Roman"/>
          <w:b/>
        </w:rPr>
        <w:t xml:space="preserve">16.2 </w:t>
      </w:r>
      <w:r>
        <w:rPr>
          <w:rFonts w:ascii="Times New Roman" w:hAnsi="Times New Roman"/>
          <w:b/>
        </w:rPr>
        <w:tab/>
      </w:r>
      <w:r w:rsidR="00FD02AC" w:rsidRPr="00292F66">
        <w:rPr>
          <w:rFonts w:ascii="Times New Roman" w:hAnsi="Times New Roman"/>
          <w:b/>
        </w:rPr>
        <w:t>Analiza i ocenę możliwych zagrożeń i szkód dla zabytków chronionych na</w:t>
      </w:r>
      <w:r w:rsidR="0043723D" w:rsidRPr="00292F66">
        <w:rPr>
          <w:rFonts w:ascii="Times New Roman" w:hAnsi="Times New Roman"/>
          <w:b/>
        </w:rPr>
        <w:t> </w:t>
      </w:r>
      <w:r w:rsidR="00FD02AC" w:rsidRPr="00292F66">
        <w:rPr>
          <w:rFonts w:ascii="Times New Roman" w:hAnsi="Times New Roman"/>
          <w:b/>
        </w:rPr>
        <w:t>podstawie przepisów o ochronie zabytków i opiece nad zabytkami, w szczególności zabytków archeologicznych, w sąsiedztwie lub w bezpośrednim zasięgu oddziaływania planowanego przedsięwzięcia</w:t>
      </w:r>
      <w:bookmarkEnd w:id="368"/>
      <w:bookmarkEnd w:id="369"/>
      <w:bookmarkEnd w:id="370"/>
      <w:bookmarkEnd w:id="371"/>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Nie dotyczy.</w:t>
      </w:r>
    </w:p>
    <w:p w:rsidR="00FD02AC" w:rsidRPr="005B4088" w:rsidRDefault="00FD02AC" w:rsidP="005B4088">
      <w:pPr>
        <w:pStyle w:val="Style74"/>
        <w:widowControl/>
        <w:spacing w:line="240" w:lineRule="exact"/>
        <w:rPr>
          <w:rFonts w:ascii="Times New Roman" w:hAnsi="Times New Roman"/>
        </w:rPr>
      </w:pPr>
    </w:p>
    <w:p w:rsidR="00FD02AC" w:rsidRPr="008F349E" w:rsidRDefault="00292F66" w:rsidP="008F349E">
      <w:pPr>
        <w:spacing w:before="240" w:after="60"/>
        <w:ind w:left="709" w:hanging="709"/>
        <w:jc w:val="both"/>
        <w:outlineLvl w:val="0"/>
        <w:rPr>
          <w:rFonts w:ascii="Times New Roman" w:hAnsi="Times New Roman"/>
          <w:b/>
        </w:rPr>
      </w:pPr>
      <w:bookmarkStart w:id="372" w:name="_Toc29383428"/>
      <w:bookmarkStart w:id="373" w:name="_Toc31631749"/>
      <w:bookmarkStart w:id="374" w:name="_Toc33694922"/>
      <w:bookmarkStart w:id="375" w:name="_Toc34903416"/>
      <w:r>
        <w:rPr>
          <w:rFonts w:ascii="Times New Roman" w:hAnsi="Times New Roman"/>
          <w:b/>
        </w:rPr>
        <w:t xml:space="preserve">17. </w:t>
      </w:r>
      <w:r>
        <w:rPr>
          <w:rFonts w:ascii="Times New Roman" w:hAnsi="Times New Roman"/>
          <w:b/>
        </w:rPr>
        <w:tab/>
      </w:r>
      <w:r w:rsidR="00FD02AC" w:rsidRPr="008F349E">
        <w:rPr>
          <w:rFonts w:ascii="Times New Roman" w:hAnsi="Times New Roman"/>
          <w:b/>
        </w:rPr>
        <w:t>DLA</w:t>
      </w:r>
      <w:r w:rsidR="00872D6D" w:rsidRPr="008F349E">
        <w:rPr>
          <w:rFonts w:ascii="Times New Roman" w:hAnsi="Times New Roman"/>
          <w:b/>
        </w:rPr>
        <w:t xml:space="preserve"> </w:t>
      </w:r>
      <w:r w:rsidR="00FD02AC" w:rsidRPr="008F349E">
        <w:rPr>
          <w:rFonts w:ascii="Times New Roman" w:hAnsi="Times New Roman"/>
          <w:b/>
        </w:rPr>
        <w:t>INSTALACJI</w:t>
      </w:r>
      <w:r w:rsidR="00872D6D" w:rsidRPr="008F349E">
        <w:rPr>
          <w:rFonts w:ascii="Times New Roman" w:hAnsi="Times New Roman"/>
          <w:b/>
        </w:rPr>
        <w:t xml:space="preserve"> </w:t>
      </w:r>
      <w:r w:rsidR="00FD02AC" w:rsidRPr="008F349E">
        <w:rPr>
          <w:rFonts w:ascii="Times New Roman" w:hAnsi="Times New Roman"/>
          <w:b/>
        </w:rPr>
        <w:t>DO</w:t>
      </w:r>
      <w:r w:rsidR="00872D6D" w:rsidRPr="008F349E">
        <w:rPr>
          <w:rFonts w:ascii="Times New Roman" w:hAnsi="Times New Roman"/>
          <w:b/>
        </w:rPr>
        <w:t xml:space="preserve"> </w:t>
      </w:r>
      <w:r w:rsidR="00FD02AC" w:rsidRPr="008F349E">
        <w:rPr>
          <w:rFonts w:ascii="Times New Roman" w:hAnsi="Times New Roman"/>
          <w:b/>
        </w:rPr>
        <w:t>SPALANIA</w:t>
      </w:r>
      <w:r w:rsidR="00872D6D" w:rsidRPr="008F349E">
        <w:rPr>
          <w:rFonts w:ascii="Times New Roman" w:hAnsi="Times New Roman"/>
          <w:b/>
        </w:rPr>
        <w:t xml:space="preserve"> </w:t>
      </w:r>
      <w:r w:rsidR="00FD02AC" w:rsidRPr="008F349E">
        <w:rPr>
          <w:rFonts w:ascii="Times New Roman" w:hAnsi="Times New Roman"/>
          <w:b/>
        </w:rPr>
        <w:t>PALIW</w:t>
      </w:r>
      <w:r w:rsidR="00872D6D" w:rsidRPr="008F349E">
        <w:rPr>
          <w:rFonts w:ascii="Times New Roman" w:hAnsi="Times New Roman"/>
          <w:b/>
        </w:rPr>
        <w:t xml:space="preserve"> </w:t>
      </w:r>
      <w:r w:rsidR="00FD02AC" w:rsidRPr="008F349E">
        <w:rPr>
          <w:rFonts w:ascii="Times New Roman" w:hAnsi="Times New Roman"/>
          <w:b/>
        </w:rPr>
        <w:t>W CELU WYTWARZANIA ENERGII ELEKTRYCZNEJ, O ELEKTRYCZNEJ MOCY ZNAMIONOWEJ NIE MNIEJSZEJ NIŻ 300 MW OCENĘ GOTOWOŚCI</w:t>
      </w:r>
      <w:r w:rsidR="00872D6D" w:rsidRPr="008F349E">
        <w:rPr>
          <w:rFonts w:ascii="Times New Roman" w:hAnsi="Times New Roman"/>
          <w:b/>
        </w:rPr>
        <w:t xml:space="preserve"> </w:t>
      </w:r>
      <w:r w:rsidR="00FD02AC" w:rsidRPr="008F349E">
        <w:rPr>
          <w:rFonts w:ascii="Times New Roman" w:hAnsi="Times New Roman"/>
          <w:b/>
        </w:rPr>
        <w:t>INSTALACJI</w:t>
      </w:r>
      <w:r w:rsidR="00872D6D" w:rsidRPr="008F349E">
        <w:rPr>
          <w:rFonts w:ascii="Times New Roman" w:hAnsi="Times New Roman"/>
          <w:b/>
        </w:rPr>
        <w:t xml:space="preserve"> </w:t>
      </w:r>
      <w:r w:rsidR="00FD02AC" w:rsidRPr="008F349E">
        <w:rPr>
          <w:rFonts w:ascii="Times New Roman" w:hAnsi="Times New Roman"/>
          <w:b/>
        </w:rPr>
        <w:t>DO WYCHWYTYWANIA DWUTLENKU WĘGLA, OKREŚLONĄ NA PODSTAWIE ANALIZY: DOSTĘPNOŚCI PODZIEMNYCH SKŁADOWISK DWUTLENKU WĘGLA ORAZ WYKONALNOŚCI TECHNICZNEJ I</w:t>
      </w:r>
      <w:r w:rsidR="0043723D" w:rsidRPr="008F349E">
        <w:rPr>
          <w:rFonts w:ascii="Times New Roman" w:hAnsi="Times New Roman"/>
          <w:b/>
        </w:rPr>
        <w:t> </w:t>
      </w:r>
      <w:r w:rsidR="00FD02AC" w:rsidRPr="008F349E">
        <w:rPr>
          <w:rFonts w:ascii="Times New Roman" w:hAnsi="Times New Roman"/>
          <w:b/>
        </w:rPr>
        <w:t>EKONOMICZNEJ SIECI TRANSPORTOWYCH DWUTLENKU WĘGLA</w:t>
      </w:r>
      <w:bookmarkEnd w:id="372"/>
      <w:bookmarkEnd w:id="373"/>
      <w:bookmarkEnd w:id="374"/>
      <w:bookmarkEnd w:id="375"/>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Nie dotyczy.</w:t>
      </w:r>
    </w:p>
    <w:p w:rsidR="00FD02AC" w:rsidRPr="008F349E" w:rsidRDefault="00292F66" w:rsidP="008F349E">
      <w:pPr>
        <w:spacing w:before="240" w:after="60"/>
        <w:ind w:left="709" w:hanging="709"/>
        <w:jc w:val="both"/>
        <w:outlineLvl w:val="0"/>
        <w:rPr>
          <w:rFonts w:ascii="Times New Roman" w:hAnsi="Times New Roman"/>
          <w:b/>
        </w:rPr>
      </w:pPr>
      <w:bookmarkStart w:id="376" w:name="_Toc29383429"/>
      <w:bookmarkStart w:id="377" w:name="_Toc31631750"/>
      <w:bookmarkStart w:id="378" w:name="_Toc33694923"/>
      <w:bookmarkStart w:id="379" w:name="_Toc34903417"/>
      <w:r>
        <w:rPr>
          <w:rFonts w:ascii="Times New Roman" w:hAnsi="Times New Roman"/>
          <w:b/>
        </w:rPr>
        <w:t xml:space="preserve">18. </w:t>
      </w:r>
      <w:r>
        <w:rPr>
          <w:rFonts w:ascii="Times New Roman" w:hAnsi="Times New Roman"/>
          <w:b/>
        </w:rPr>
        <w:tab/>
      </w:r>
      <w:r w:rsidR="00FD02AC" w:rsidRPr="008F349E">
        <w:rPr>
          <w:rFonts w:ascii="Times New Roman" w:hAnsi="Times New Roman"/>
          <w:b/>
        </w:rPr>
        <w:t>DLA INSTALACJI, PORÓWNANIE PROPONOWANEJ TECHNOLOGII Z</w:t>
      </w:r>
      <w:r w:rsidR="0043723D" w:rsidRPr="008F349E">
        <w:rPr>
          <w:rFonts w:ascii="Times New Roman" w:hAnsi="Times New Roman"/>
          <w:b/>
        </w:rPr>
        <w:t> </w:t>
      </w:r>
      <w:r w:rsidR="00FD02AC" w:rsidRPr="008F349E">
        <w:rPr>
          <w:rFonts w:ascii="Times New Roman" w:hAnsi="Times New Roman"/>
          <w:b/>
        </w:rPr>
        <w:t>TECHNOLOGIĄ SPEŁNIAJĄCĄ WYMAGANIA, O KTÓRYCH MOWA W ART. 143 USTAWY Z DNIA 27 KWIETNIA 2001 R. PRAWO OCHRONY ŚRODOWISKA</w:t>
      </w:r>
      <w:bookmarkEnd w:id="376"/>
      <w:bookmarkEnd w:id="377"/>
      <w:bookmarkEnd w:id="378"/>
      <w:bookmarkEnd w:id="379"/>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Nie dotyczy.</w:t>
      </w:r>
    </w:p>
    <w:p w:rsidR="00FD02AC" w:rsidRPr="008F349E" w:rsidRDefault="00292F66" w:rsidP="008F349E">
      <w:pPr>
        <w:spacing w:before="240" w:after="60"/>
        <w:ind w:left="709" w:hanging="709"/>
        <w:jc w:val="both"/>
        <w:outlineLvl w:val="0"/>
        <w:rPr>
          <w:rFonts w:ascii="Times New Roman" w:hAnsi="Times New Roman"/>
          <w:b/>
        </w:rPr>
      </w:pPr>
      <w:bookmarkStart w:id="380" w:name="_Toc29383430"/>
      <w:bookmarkStart w:id="381" w:name="_Toc31631751"/>
      <w:bookmarkStart w:id="382" w:name="_Toc33694924"/>
      <w:bookmarkStart w:id="383" w:name="_Toc34903418"/>
      <w:r>
        <w:rPr>
          <w:rFonts w:ascii="Times New Roman" w:hAnsi="Times New Roman"/>
          <w:b/>
        </w:rPr>
        <w:t xml:space="preserve">19. </w:t>
      </w:r>
      <w:r>
        <w:rPr>
          <w:rFonts w:ascii="Times New Roman" w:hAnsi="Times New Roman"/>
          <w:b/>
        </w:rPr>
        <w:tab/>
      </w:r>
      <w:r w:rsidR="00FD02AC" w:rsidRPr="008F349E">
        <w:rPr>
          <w:rFonts w:ascii="Times New Roman" w:hAnsi="Times New Roman"/>
          <w:b/>
        </w:rPr>
        <w:t>ODNIESIENIE</w:t>
      </w:r>
      <w:r w:rsidR="00872D6D" w:rsidRPr="008F349E">
        <w:rPr>
          <w:rFonts w:ascii="Times New Roman" w:hAnsi="Times New Roman"/>
          <w:b/>
        </w:rPr>
        <w:t xml:space="preserve"> </w:t>
      </w:r>
      <w:r w:rsidR="00FD02AC" w:rsidRPr="008F349E">
        <w:rPr>
          <w:rFonts w:ascii="Times New Roman" w:hAnsi="Times New Roman"/>
          <w:b/>
        </w:rPr>
        <w:t>SIĘ</w:t>
      </w:r>
      <w:r w:rsidR="00872D6D" w:rsidRPr="008F349E">
        <w:rPr>
          <w:rFonts w:ascii="Times New Roman" w:hAnsi="Times New Roman"/>
          <w:b/>
        </w:rPr>
        <w:t xml:space="preserve"> </w:t>
      </w:r>
      <w:r w:rsidR="00FD02AC" w:rsidRPr="008F349E">
        <w:rPr>
          <w:rFonts w:ascii="Times New Roman" w:hAnsi="Times New Roman"/>
          <w:b/>
        </w:rPr>
        <w:t>DO</w:t>
      </w:r>
      <w:r w:rsidR="00872D6D" w:rsidRPr="008F349E">
        <w:rPr>
          <w:rFonts w:ascii="Times New Roman" w:hAnsi="Times New Roman"/>
          <w:b/>
        </w:rPr>
        <w:t xml:space="preserve"> </w:t>
      </w:r>
      <w:r w:rsidR="00FD02AC" w:rsidRPr="008F349E">
        <w:rPr>
          <w:rFonts w:ascii="Times New Roman" w:hAnsi="Times New Roman"/>
          <w:b/>
        </w:rPr>
        <w:t>CELÓW ŚRODOWISKOWYCH WYNIKAJĄCYCH Z</w:t>
      </w:r>
      <w:r w:rsidR="0043723D" w:rsidRPr="008F349E">
        <w:rPr>
          <w:rFonts w:ascii="Times New Roman" w:hAnsi="Times New Roman"/>
          <w:b/>
        </w:rPr>
        <w:t> </w:t>
      </w:r>
      <w:r w:rsidR="00FD02AC" w:rsidRPr="008F349E">
        <w:rPr>
          <w:rFonts w:ascii="Times New Roman" w:hAnsi="Times New Roman"/>
          <w:b/>
        </w:rPr>
        <w:t>DOKUMENTÓW STRATEGICZNYCH ISTOTNYCH Z PUNKTU WIDZENIA REALIZACJI PRZEDSIĘWZIĘCIA</w:t>
      </w:r>
      <w:bookmarkEnd w:id="380"/>
      <w:bookmarkEnd w:id="381"/>
      <w:bookmarkEnd w:id="382"/>
      <w:bookmarkEnd w:id="383"/>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Dla terenu, na którym ma zostać zrealizowane przedsięwzięcie, obowiązują zapisy miejscowego planu zagospodarowania przestrzennego "Miedzyodrze Port" w Szczecinie tj. uchwała nr XLII/1055/09 Rady Miasta Szczecin z dnia 14 grudnia 2009 r. w sprawie miejscowego planu zagospodarowania przestrzennego w Szczecinie (Dz. Urz. Woj. Zach. Z 2010 r. nr 2, poz. 34).</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Działka 4/8 obręb 1084 w ww. planie znajduje się w granicach terenu elementarnego S.M.7011.PUw,ON,KNE (załącznik nr 3). Z analizy zapisów w MPZP wyni</w:t>
      </w:r>
      <w:r w:rsidR="00855114" w:rsidRPr="005B4088">
        <w:rPr>
          <w:rFonts w:ascii="Times New Roman" w:hAnsi="Times New Roman"/>
          <w:szCs w:val="24"/>
        </w:rPr>
        <w:t>ka, że inwestycja jest zgodna z </w:t>
      </w:r>
      <w:r w:rsidRPr="005B4088">
        <w:rPr>
          <w:rFonts w:ascii="Times New Roman" w:hAnsi="Times New Roman"/>
          <w:szCs w:val="24"/>
        </w:rPr>
        <w:t>miejscowym planem zagospodarowania przestrzennego.</w:t>
      </w:r>
    </w:p>
    <w:p w:rsidR="00FD02AC" w:rsidRPr="005B4088" w:rsidRDefault="00FD02AC" w:rsidP="001A4D93">
      <w:pPr>
        <w:widowControl/>
        <w:autoSpaceDE/>
        <w:autoSpaceDN/>
        <w:adjustRightInd/>
        <w:spacing w:before="60"/>
        <w:jc w:val="both"/>
        <w:rPr>
          <w:rFonts w:ascii="Times New Roman" w:hAnsi="Times New Roman"/>
        </w:rPr>
      </w:pPr>
    </w:p>
    <w:p w:rsidR="00FD02AC" w:rsidRPr="008F349E" w:rsidRDefault="00292F66" w:rsidP="008F349E">
      <w:pPr>
        <w:spacing w:before="240" w:after="60"/>
        <w:ind w:left="709" w:hanging="709"/>
        <w:jc w:val="both"/>
        <w:outlineLvl w:val="0"/>
        <w:rPr>
          <w:rFonts w:ascii="Times New Roman" w:hAnsi="Times New Roman"/>
          <w:b/>
        </w:rPr>
      </w:pPr>
      <w:bookmarkStart w:id="384" w:name="_Toc29383431"/>
      <w:bookmarkStart w:id="385" w:name="_Toc31631752"/>
      <w:bookmarkStart w:id="386" w:name="_Toc33694925"/>
      <w:bookmarkStart w:id="387" w:name="_Toc34903419"/>
      <w:r>
        <w:rPr>
          <w:rFonts w:ascii="Times New Roman" w:hAnsi="Times New Roman"/>
          <w:b/>
        </w:rPr>
        <w:t xml:space="preserve">20. </w:t>
      </w:r>
      <w:r>
        <w:rPr>
          <w:rFonts w:ascii="Times New Roman" w:hAnsi="Times New Roman"/>
          <w:b/>
        </w:rPr>
        <w:tab/>
      </w:r>
      <w:r w:rsidR="00FD02AC" w:rsidRPr="008F349E">
        <w:rPr>
          <w:rFonts w:ascii="Times New Roman" w:hAnsi="Times New Roman"/>
          <w:b/>
        </w:rPr>
        <w:t>WSKAZANIE, CZY DLA P</w:t>
      </w:r>
      <w:r w:rsidR="0043723D" w:rsidRPr="008F349E">
        <w:rPr>
          <w:rFonts w:ascii="Times New Roman" w:hAnsi="Times New Roman"/>
          <w:b/>
        </w:rPr>
        <w:t xml:space="preserve">LANOWANEGO PRZEDSIĘWZIĘCIA JEST </w:t>
      </w:r>
      <w:r w:rsidR="00FD02AC" w:rsidRPr="008F349E">
        <w:rPr>
          <w:rFonts w:ascii="Times New Roman" w:hAnsi="Times New Roman"/>
          <w:b/>
        </w:rPr>
        <w:t>KONIECZNE USTANOWIENIE OBSZARU OGRANICZONEGO UŻYTKOWANIA, O</w:t>
      </w:r>
      <w:r w:rsidR="003F71BA">
        <w:rPr>
          <w:rFonts w:ascii="Times New Roman" w:hAnsi="Times New Roman"/>
          <w:b/>
        </w:rPr>
        <w:t> </w:t>
      </w:r>
      <w:r w:rsidR="00FD02AC" w:rsidRPr="008F349E">
        <w:rPr>
          <w:rFonts w:ascii="Times New Roman" w:hAnsi="Times New Roman"/>
          <w:b/>
        </w:rPr>
        <w:t>KTÓRYM MOWA W USTAWIE Z DNIA 27 KWIETNIA 2001 R. PRAWO OCHRONY ŚRODOWISKA</w:t>
      </w:r>
      <w:r w:rsidR="00872D6D" w:rsidRPr="008F349E">
        <w:rPr>
          <w:rFonts w:ascii="Times New Roman" w:hAnsi="Times New Roman"/>
          <w:b/>
        </w:rPr>
        <w:t xml:space="preserve"> </w:t>
      </w:r>
      <w:r w:rsidR="00FD02AC" w:rsidRPr="008F349E">
        <w:rPr>
          <w:rFonts w:ascii="Times New Roman" w:hAnsi="Times New Roman"/>
          <w:b/>
        </w:rPr>
        <w:t>ORAZ</w:t>
      </w:r>
      <w:r w:rsidR="00872D6D" w:rsidRPr="008F349E">
        <w:rPr>
          <w:rFonts w:ascii="Times New Roman" w:hAnsi="Times New Roman"/>
          <w:b/>
        </w:rPr>
        <w:t xml:space="preserve"> </w:t>
      </w:r>
      <w:r w:rsidR="00FD02AC" w:rsidRPr="008F349E">
        <w:rPr>
          <w:rFonts w:ascii="Times New Roman" w:hAnsi="Times New Roman"/>
          <w:b/>
        </w:rPr>
        <w:t>OKREŚLENIE</w:t>
      </w:r>
      <w:r w:rsidR="00872D6D" w:rsidRPr="008F349E">
        <w:rPr>
          <w:rFonts w:ascii="Times New Roman" w:hAnsi="Times New Roman"/>
          <w:b/>
        </w:rPr>
        <w:t xml:space="preserve"> </w:t>
      </w:r>
      <w:r w:rsidR="00FD02AC" w:rsidRPr="008F349E">
        <w:rPr>
          <w:rFonts w:ascii="Times New Roman" w:hAnsi="Times New Roman"/>
          <w:b/>
        </w:rPr>
        <w:t>GRANIC TAKIEGO OBSZARU, OGRANICZEŃ W ZAKRESIE PRZEZNACZENIA TERENU,</w:t>
      </w:r>
      <w:r w:rsidR="00872D6D" w:rsidRPr="008F349E">
        <w:rPr>
          <w:rFonts w:ascii="Times New Roman" w:hAnsi="Times New Roman"/>
          <w:b/>
        </w:rPr>
        <w:t xml:space="preserve"> </w:t>
      </w:r>
      <w:r w:rsidR="00FD02AC" w:rsidRPr="008F349E">
        <w:rPr>
          <w:rFonts w:ascii="Times New Roman" w:hAnsi="Times New Roman"/>
          <w:b/>
        </w:rPr>
        <w:t>WYMAGAŃ</w:t>
      </w:r>
      <w:r w:rsidR="00872D6D" w:rsidRPr="008F349E">
        <w:rPr>
          <w:rFonts w:ascii="Times New Roman" w:hAnsi="Times New Roman"/>
          <w:b/>
        </w:rPr>
        <w:t xml:space="preserve"> </w:t>
      </w:r>
      <w:r w:rsidR="00FD02AC" w:rsidRPr="008F349E">
        <w:rPr>
          <w:rFonts w:ascii="Times New Roman" w:hAnsi="Times New Roman"/>
          <w:b/>
        </w:rPr>
        <w:t>TECHNICZNYCH DOTYCZĄCYCH OBIEKTÓW BUDOWLANYCH I SPOSOBÓW KORZYSTANIA Z NICH; NIE DOTYCZY TO</w:t>
      </w:r>
      <w:r w:rsidR="0043723D" w:rsidRPr="008F349E">
        <w:rPr>
          <w:rFonts w:ascii="Times New Roman" w:hAnsi="Times New Roman"/>
          <w:b/>
        </w:rPr>
        <w:t> </w:t>
      </w:r>
      <w:r w:rsidR="00FD02AC" w:rsidRPr="008F349E">
        <w:rPr>
          <w:rFonts w:ascii="Times New Roman" w:hAnsi="Times New Roman"/>
          <w:b/>
        </w:rPr>
        <w:t>PRZEDSIĘWZIĘĆ POLEGAJĄCYCH NA BUDOWIE LUB PRZEBUDOWIE DROGI ORAZ PRZEDSIĘWZIĘĆ POLEGAJĄCYCH NA BUDOWIE LUB PRZEBUDOWIE LINII KOLEJOWEJ LUB LOTNISKA UŻYTKU PUBLICZNEGO</w:t>
      </w:r>
      <w:bookmarkEnd w:id="384"/>
      <w:bookmarkEnd w:id="385"/>
      <w:bookmarkEnd w:id="386"/>
      <w:bookmarkEnd w:id="387"/>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Zgodnie z art. 135, ust. 1 ustawy z dnia 27 kwietnia 2001 r. Prawo Ochrony Środowiska, jeżeli z</w:t>
      </w:r>
      <w:r w:rsidR="003F71BA">
        <w:rPr>
          <w:rFonts w:ascii="Times New Roman" w:hAnsi="Times New Roman"/>
          <w:szCs w:val="24"/>
        </w:rPr>
        <w:t> </w:t>
      </w:r>
      <w:r w:rsidRPr="005B4088">
        <w:rPr>
          <w:rFonts w:ascii="Times New Roman" w:hAnsi="Times New Roman"/>
          <w:szCs w:val="24"/>
        </w:rPr>
        <w:t>przeglądu ekologicznego albo z oceny oddziaływania przedsięwzięcia na środowisk</w:t>
      </w:r>
      <w:r w:rsidR="00855114" w:rsidRPr="005B4088">
        <w:rPr>
          <w:rFonts w:ascii="Times New Roman" w:hAnsi="Times New Roman"/>
          <w:szCs w:val="24"/>
        </w:rPr>
        <w:t>o wymaganej przepisami ustawy z </w:t>
      </w:r>
      <w:r w:rsidRPr="005B4088">
        <w:rPr>
          <w:rFonts w:ascii="Times New Roman" w:hAnsi="Times New Roman"/>
          <w:szCs w:val="24"/>
        </w:rPr>
        <w:t>dnia 3 października 2008 r. o udostępnianiu informacji o środowisku i jego ochronie, albo z analizy porealizacyjnej wynika, że mimo zastosowania dostępnych rozwiązań t</w:t>
      </w:r>
      <w:r w:rsidR="00855114" w:rsidRPr="005B4088">
        <w:rPr>
          <w:rFonts w:ascii="Times New Roman" w:hAnsi="Times New Roman"/>
          <w:szCs w:val="24"/>
        </w:rPr>
        <w:t>echnicznych, technologicznych i </w:t>
      </w:r>
      <w:r w:rsidRPr="005B4088">
        <w:rPr>
          <w:rFonts w:ascii="Times New Roman" w:hAnsi="Times New Roman"/>
          <w:szCs w:val="24"/>
        </w:rPr>
        <w:t>organizacyjnych nie mogą być dotrzymane standardy, jakości środowiska poza terenem zakładu lub innego obiektu, to dla oczyszczalni ścieków, składowiska odpadów komunalnych, kompostowni, trasy komunikacyjnej, lotniska, linii i stacji elektroenergetycznej oraz instalacji radiokomunikacyjnej, radionawigacyjnej i radiolokacyjnej tworzy się obszar ograniczonego użytkowania. Z analizy przeprowadzonej w niniejszym raporcie wynika, że</w:t>
      </w:r>
      <w:r w:rsidR="003F71BA">
        <w:rPr>
          <w:rFonts w:ascii="Times New Roman" w:hAnsi="Times New Roman"/>
          <w:szCs w:val="24"/>
        </w:rPr>
        <w:t> </w:t>
      </w:r>
      <w:r w:rsidRPr="005B4088">
        <w:rPr>
          <w:rFonts w:ascii="Times New Roman" w:hAnsi="Times New Roman"/>
          <w:szCs w:val="24"/>
        </w:rPr>
        <w:t>nie wystąpią ponadnormatywne oddziaływania poza granicami terenu, na którym będzie zrealizowane i eksploatowane przedsięwzięcie.</w:t>
      </w:r>
    </w:p>
    <w:p w:rsidR="00FD02AC" w:rsidRPr="005B4088" w:rsidRDefault="00FD02AC" w:rsidP="001A4D93">
      <w:pPr>
        <w:pStyle w:val="Style74"/>
        <w:widowControl/>
        <w:spacing w:before="60" w:line="240" w:lineRule="auto"/>
        <w:rPr>
          <w:rFonts w:ascii="Times New Roman" w:hAnsi="Times New Roman"/>
        </w:rPr>
      </w:pPr>
    </w:p>
    <w:p w:rsidR="00FD02AC" w:rsidRPr="008F349E" w:rsidRDefault="00292F66" w:rsidP="008F349E">
      <w:pPr>
        <w:spacing w:before="240" w:after="60"/>
        <w:ind w:left="709" w:hanging="709"/>
        <w:jc w:val="both"/>
        <w:outlineLvl w:val="0"/>
        <w:rPr>
          <w:rFonts w:ascii="Times New Roman" w:hAnsi="Times New Roman"/>
          <w:b/>
        </w:rPr>
      </w:pPr>
      <w:bookmarkStart w:id="388" w:name="_Toc29383432"/>
      <w:bookmarkStart w:id="389" w:name="_Toc31631753"/>
      <w:bookmarkStart w:id="390" w:name="_Toc33694926"/>
      <w:bookmarkStart w:id="391" w:name="_Toc34903420"/>
      <w:r>
        <w:rPr>
          <w:rFonts w:ascii="Times New Roman" w:hAnsi="Times New Roman"/>
          <w:b/>
        </w:rPr>
        <w:t xml:space="preserve">21. </w:t>
      </w:r>
      <w:r>
        <w:rPr>
          <w:rFonts w:ascii="Times New Roman" w:hAnsi="Times New Roman"/>
          <w:b/>
        </w:rPr>
        <w:tab/>
      </w:r>
      <w:r w:rsidR="00FD02AC" w:rsidRPr="008F349E">
        <w:rPr>
          <w:rFonts w:ascii="Times New Roman" w:hAnsi="Times New Roman"/>
          <w:b/>
        </w:rPr>
        <w:t>PRZEDSTAWIENIE ZAGADNIEŃ W FORMIE GRAFICZNEJ</w:t>
      </w:r>
      <w:bookmarkEnd w:id="388"/>
      <w:bookmarkEnd w:id="389"/>
      <w:bookmarkEnd w:id="390"/>
      <w:bookmarkEnd w:id="391"/>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Zagadnienia przedstawione graficznie załączone zostały do niniejszego</w:t>
      </w:r>
      <w:r w:rsidR="00855114" w:rsidRPr="005B4088">
        <w:rPr>
          <w:rFonts w:ascii="Times New Roman" w:hAnsi="Times New Roman"/>
          <w:szCs w:val="24"/>
        </w:rPr>
        <w:t xml:space="preserve"> Raportu w formie załączników i </w:t>
      </w:r>
      <w:r w:rsidRPr="005B4088">
        <w:rPr>
          <w:rFonts w:ascii="Times New Roman" w:hAnsi="Times New Roman"/>
          <w:szCs w:val="24"/>
        </w:rPr>
        <w:t>rysunków.</w:t>
      </w:r>
    </w:p>
    <w:p w:rsidR="00FD02AC" w:rsidRPr="008F349E" w:rsidRDefault="00292F66" w:rsidP="008F349E">
      <w:pPr>
        <w:spacing w:before="240" w:after="60"/>
        <w:ind w:left="709" w:hanging="709"/>
        <w:jc w:val="both"/>
        <w:outlineLvl w:val="0"/>
        <w:rPr>
          <w:rFonts w:ascii="Times New Roman" w:hAnsi="Times New Roman"/>
          <w:b/>
        </w:rPr>
      </w:pPr>
      <w:bookmarkStart w:id="392" w:name="_Toc29383433"/>
      <w:bookmarkStart w:id="393" w:name="_Toc31631754"/>
      <w:bookmarkStart w:id="394" w:name="_Toc33694927"/>
      <w:bookmarkStart w:id="395" w:name="_Toc34903421"/>
      <w:r>
        <w:rPr>
          <w:rFonts w:ascii="Times New Roman" w:hAnsi="Times New Roman"/>
          <w:b/>
        </w:rPr>
        <w:t xml:space="preserve">22. </w:t>
      </w:r>
      <w:r>
        <w:rPr>
          <w:rFonts w:ascii="Times New Roman" w:hAnsi="Times New Roman"/>
          <w:b/>
        </w:rPr>
        <w:tab/>
      </w:r>
      <w:r w:rsidR="00FD02AC" w:rsidRPr="008F349E">
        <w:rPr>
          <w:rFonts w:ascii="Times New Roman" w:hAnsi="Times New Roman"/>
          <w:b/>
        </w:rPr>
        <w:t>PRZEDSTAWIENIE ZAGADNIEŃ W FORMIE KARTOGRAFICZNEJ W SKALI ODPOWIADAJĄCEJ PRZEDMIOTOWI I SZCZEGÓŁOWOŚCI ANALIZOWANYCH W</w:t>
      </w:r>
      <w:r w:rsidR="00855114" w:rsidRPr="008F349E">
        <w:rPr>
          <w:rFonts w:ascii="Times New Roman" w:hAnsi="Times New Roman"/>
          <w:b/>
        </w:rPr>
        <w:t> </w:t>
      </w:r>
      <w:r w:rsidR="00FD02AC" w:rsidRPr="008F349E">
        <w:rPr>
          <w:rFonts w:ascii="Times New Roman" w:hAnsi="Times New Roman"/>
          <w:b/>
        </w:rPr>
        <w:t>RAPORCIE ZAGADNIEŃ ORAZ UMOŻLIWIAJĄCEJ KOMPLEKSOWE PRZEDSTAWIENIE PRZEPROWADZONYCH ANALIZ ODDZIAŁYWANIA PRZEDSIĘWZIĘCIA NA ŚRODOWISKO.</w:t>
      </w:r>
      <w:bookmarkEnd w:id="392"/>
      <w:bookmarkEnd w:id="393"/>
      <w:bookmarkEnd w:id="394"/>
      <w:bookmarkEnd w:id="395"/>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Zagadnienia przedstawione w formie kartograficznej załączone zostały do niniejszego Raportu w formie rysunków.</w:t>
      </w:r>
    </w:p>
    <w:p w:rsidR="00FD02AC" w:rsidRPr="008F349E" w:rsidRDefault="00292F66" w:rsidP="008F349E">
      <w:pPr>
        <w:spacing w:before="240" w:after="60"/>
        <w:ind w:left="709" w:hanging="709"/>
        <w:jc w:val="both"/>
        <w:outlineLvl w:val="0"/>
        <w:rPr>
          <w:rFonts w:ascii="Times New Roman" w:hAnsi="Times New Roman"/>
          <w:b/>
        </w:rPr>
      </w:pPr>
      <w:bookmarkStart w:id="396" w:name="_Toc29383434"/>
      <w:bookmarkStart w:id="397" w:name="_Toc31631755"/>
      <w:bookmarkStart w:id="398" w:name="_Toc33694928"/>
      <w:bookmarkStart w:id="399" w:name="_Toc34903422"/>
      <w:r>
        <w:rPr>
          <w:rFonts w:ascii="Times New Roman" w:hAnsi="Times New Roman"/>
          <w:b/>
        </w:rPr>
        <w:t xml:space="preserve">23. </w:t>
      </w:r>
      <w:r>
        <w:rPr>
          <w:rFonts w:ascii="Times New Roman" w:hAnsi="Times New Roman"/>
          <w:b/>
        </w:rPr>
        <w:tab/>
      </w:r>
      <w:r w:rsidR="00FD02AC" w:rsidRPr="008F349E">
        <w:rPr>
          <w:rFonts w:ascii="Times New Roman" w:hAnsi="Times New Roman"/>
          <w:b/>
        </w:rPr>
        <w:t>ANALIZA MOŻLIWYCH KONFLIKTÓW SPOŁECZNYCH ZWIĄZANYCH Z</w:t>
      </w:r>
      <w:r w:rsidR="00855114" w:rsidRPr="008F349E">
        <w:rPr>
          <w:rFonts w:ascii="Times New Roman" w:hAnsi="Times New Roman"/>
          <w:b/>
        </w:rPr>
        <w:t> </w:t>
      </w:r>
      <w:r w:rsidR="00FD02AC" w:rsidRPr="008F349E">
        <w:rPr>
          <w:rFonts w:ascii="Times New Roman" w:hAnsi="Times New Roman"/>
          <w:b/>
        </w:rPr>
        <w:t>PLANOWANYM PRZEDSIĘWZIĘCIEM</w:t>
      </w:r>
      <w:bookmarkEnd w:id="396"/>
      <w:bookmarkEnd w:id="397"/>
      <w:bookmarkEnd w:id="398"/>
      <w:bookmarkEnd w:id="399"/>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Sprecyzowanie konfliktów społecznych, które mogą wyniknąć z powodu realizacji inwestycji jest niezwykle trudne. Jednakże w toku postępowania administracyjnego pełen dostęp do informacji dla</w:t>
      </w:r>
      <w:r w:rsidR="003F71BA">
        <w:rPr>
          <w:rFonts w:ascii="Times New Roman" w:hAnsi="Times New Roman"/>
          <w:szCs w:val="24"/>
        </w:rPr>
        <w:t> </w:t>
      </w:r>
      <w:r w:rsidRPr="005B4088">
        <w:rPr>
          <w:rFonts w:ascii="Times New Roman" w:hAnsi="Times New Roman"/>
          <w:szCs w:val="24"/>
        </w:rPr>
        <w:t>społeczeństwa, wyjaśnienie kwestii wzbudzających zaniepokojenie może spowodować ograniczenie wystąpienia takich sytuacji, poprzez uspokojenie społeczeństwa rzetelną i wyczerpująca informacją. W dobie dzisiejszych czasów, kiedy wymagania środowiskowe są niezwykle zaostrzone, a</w:t>
      </w:r>
      <w:r w:rsidR="003F71BA">
        <w:rPr>
          <w:rFonts w:ascii="Times New Roman" w:hAnsi="Times New Roman"/>
          <w:szCs w:val="24"/>
        </w:rPr>
        <w:t> </w:t>
      </w:r>
      <w:r w:rsidRPr="005B4088">
        <w:rPr>
          <w:rFonts w:ascii="Times New Roman" w:hAnsi="Times New Roman"/>
          <w:szCs w:val="24"/>
        </w:rPr>
        <w:t>większość inwestycji przebiegających na terenach cennych przyrodniczo jest pod stałą kontrolą organizacji ekologicznych - konflikty społeczne mają także związek z ochroną przyrody ożywionej.</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Realizacja planowanej inwestycji nie będzie zmieniała przeznaczenia przedmiotowego obszaru, w</w:t>
      </w:r>
      <w:r w:rsidR="003F71BA">
        <w:rPr>
          <w:rFonts w:ascii="Times New Roman" w:hAnsi="Times New Roman"/>
          <w:szCs w:val="24"/>
        </w:rPr>
        <w:t> </w:t>
      </w:r>
      <w:r w:rsidRPr="005B4088">
        <w:rPr>
          <w:rFonts w:ascii="Times New Roman" w:hAnsi="Times New Roman"/>
          <w:szCs w:val="24"/>
        </w:rPr>
        <w:t>jakim będzie realizowana. Planowana inwestycja powstanie na terenie istniejącej oczyszczalni ścieków. Poza tym instalacja będzie zlokalizowana z dala od zabudować mieszkalnych.</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Należy mieć na uwadze, że przy wykonaniu przedmiotowej instalacji zgodnie z zaleceniami z</w:t>
      </w:r>
      <w:r w:rsidR="003F71BA">
        <w:rPr>
          <w:rFonts w:ascii="Times New Roman" w:hAnsi="Times New Roman"/>
          <w:szCs w:val="24"/>
        </w:rPr>
        <w:t> </w:t>
      </w:r>
      <w:r w:rsidRPr="005B4088">
        <w:rPr>
          <w:rFonts w:ascii="Times New Roman" w:hAnsi="Times New Roman"/>
          <w:szCs w:val="24"/>
        </w:rPr>
        <w:t>niniejszego raportu, w trakcie eksploatacji projektowanej inwestycji będą zachowane standardy jakości środowiska oraz standardy emisyjne. Jedynie na etapie budowy mogą być odczuwalne zakłócenia hałasowe wynikające z pracy ciężkiego sprzętu, transportu materiałów budowlanych itp. oraz prace ziemne wiążące się z emisją zanieczyszczeń do powietrza. Oddziaływania te będą czasowo obniżały poczucie komfortu u ludzi przebywających w rejonie placu budowy, są one jednak do</w:t>
      </w:r>
      <w:r w:rsidR="003F71BA">
        <w:rPr>
          <w:rFonts w:ascii="Times New Roman" w:hAnsi="Times New Roman"/>
          <w:szCs w:val="24"/>
        </w:rPr>
        <w:t> </w:t>
      </w:r>
      <w:r w:rsidRPr="005B4088">
        <w:rPr>
          <w:rFonts w:ascii="Times New Roman" w:hAnsi="Times New Roman"/>
          <w:szCs w:val="24"/>
        </w:rPr>
        <w:t>zaakceptowania i po zakończeniu budowy ustaną całkowicie.</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Emisja związana z budową i eksploatacją inwestycji nie spowoduje przekroczenia dopuszczalnych stężeń zanieczyszczeń. Brak przekroczeń dopuszczalnych stężeń poszczególnych zanieczyszczeń pozwala na budowę instalacji ze względu na ochronę powietrza. Hałas powstający na terenie planowanego przedsięwzięcia nie będzie przekraczał dopuszczalnych poziomów w środowisku chronionym akustycznie. Tym samym realizacja i eksploatacja instalacji nie powinna wywołać dyskomfortu społeczeństwa. W związku z tym nie zostaną naruszone interesy osób trzecich. Prowadzenie procedur administracyjnych dla przedsięwzięcia z udziałem społeczeństwa może ułatwić wyjaśnienie i rozstrzygnięcie powyższych kwestii.</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Z analizy wykonanej w raporcie wynika, że oddziaływanie planowanego przedsięwzięcia zamknie się w granicach terenu przeznaczonego pod planowane przedsięwzięcie, pod warunkiem budowy i</w:t>
      </w:r>
      <w:r w:rsidR="003F71BA">
        <w:rPr>
          <w:rFonts w:ascii="Times New Roman" w:hAnsi="Times New Roman"/>
          <w:szCs w:val="24"/>
        </w:rPr>
        <w:t> </w:t>
      </w:r>
      <w:r w:rsidRPr="005B4088">
        <w:rPr>
          <w:rFonts w:ascii="Times New Roman" w:hAnsi="Times New Roman"/>
          <w:szCs w:val="24"/>
        </w:rPr>
        <w:t>eksploatacji obiektu zgodnie z deklarowanymi i opisanymi w niniejszym opracowaniu założeniami oraz uwzględnienia w projekcie budowlanym zabezpieczeń ochrony środowiska opisanych w</w:t>
      </w:r>
      <w:r w:rsidR="003F71BA">
        <w:rPr>
          <w:rFonts w:ascii="Times New Roman" w:hAnsi="Times New Roman"/>
          <w:szCs w:val="24"/>
        </w:rPr>
        <w:t> </w:t>
      </w:r>
      <w:r w:rsidRPr="005B4088">
        <w:rPr>
          <w:rFonts w:ascii="Times New Roman" w:hAnsi="Times New Roman"/>
          <w:szCs w:val="24"/>
        </w:rPr>
        <w:t>niniejszym opracowaniu.</w:t>
      </w:r>
    </w:p>
    <w:p w:rsidR="00FD02AC" w:rsidRPr="005B4088" w:rsidRDefault="00FD02AC" w:rsidP="001A4D93">
      <w:pPr>
        <w:pStyle w:val="Tekstpodstawowy"/>
        <w:spacing w:before="60"/>
        <w:rPr>
          <w:rStyle w:val="FontStyle132"/>
          <w:sz w:val="24"/>
          <w:szCs w:val="24"/>
        </w:rPr>
      </w:pPr>
      <w:r w:rsidRPr="005B4088">
        <w:rPr>
          <w:rFonts w:ascii="Times New Roman" w:hAnsi="Times New Roman"/>
          <w:szCs w:val="24"/>
        </w:rPr>
        <w:t>Autorzy raportu zakładają, iż funkcjonowanie planowanego przedsięwzięcia, ze względu na swoje położenie w granicach portu Szczecin, nie będzie przyczyną konfliktów społecznych. Dotrzymanie wszystkich środków</w:t>
      </w:r>
      <w:r w:rsidRPr="005B4088">
        <w:rPr>
          <w:rStyle w:val="FontStyle132"/>
          <w:sz w:val="24"/>
          <w:szCs w:val="24"/>
        </w:rPr>
        <w:t xml:space="preserve"> </w:t>
      </w:r>
      <w:r w:rsidRPr="005B4088">
        <w:rPr>
          <w:rFonts w:ascii="Times New Roman" w:hAnsi="Times New Roman"/>
          <w:szCs w:val="24"/>
        </w:rPr>
        <w:t>minimalizujących oddziaływanie na środowisko sprawi, iż na etapie eksploatacji inwestycja nie będzie wiązać się z możliwością wystąpienia konfliktów społecznych.</w:t>
      </w:r>
    </w:p>
    <w:p w:rsidR="00FD02AC" w:rsidRPr="008F349E" w:rsidRDefault="00292F66" w:rsidP="008F349E">
      <w:pPr>
        <w:spacing w:before="240" w:after="60"/>
        <w:ind w:left="709" w:hanging="709"/>
        <w:jc w:val="both"/>
        <w:outlineLvl w:val="0"/>
        <w:rPr>
          <w:rFonts w:ascii="Times New Roman" w:hAnsi="Times New Roman"/>
          <w:b/>
        </w:rPr>
      </w:pPr>
      <w:bookmarkStart w:id="400" w:name="_Toc29383435"/>
      <w:bookmarkStart w:id="401" w:name="_Toc31631756"/>
      <w:bookmarkStart w:id="402" w:name="_Toc33694929"/>
      <w:bookmarkStart w:id="403" w:name="_Toc34903423"/>
      <w:r>
        <w:rPr>
          <w:rFonts w:ascii="Times New Roman" w:hAnsi="Times New Roman"/>
          <w:b/>
        </w:rPr>
        <w:t xml:space="preserve">24. </w:t>
      </w:r>
      <w:r>
        <w:rPr>
          <w:rFonts w:ascii="Times New Roman" w:hAnsi="Times New Roman"/>
          <w:b/>
        </w:rPr>
        <w:tab/>
      </w:r>
      <w:r w:rsidR="00FD02AC" w:rsidRPr="008F349E">
        <w:rPr>
          <w:rFonts w:ascii="Times New Roman" w:hAnsi="Times New Roman"/>
          <w:b/>
        </w:rPr>
        <w:t>PRZEDSTAWIENIE PROPOZYCJI MONITORINGU ODDZIAŁYWANIA PLANOWANEGO PRZEDSIĘWZIĘCIA NA ETAPIE JEGO BUDOWY I</w:t>
      </w:r>
      <w:r w:rsidR="003F71BA">
        <w:rPr>
          <w:rFonts w:ascii="Times New Roman" w:hAnsi="Times New Roman"/>
          <w:b/>
        </w:rPr>
        <w:t> </w:t>
      </w:r>
      <w:r w:rsidR="00FD02AC" w:rsidRPr="008F349E">
        <w:rPr>
          <w:rFonts w:ascii="Times New Roman" w:hAnsi="Times New Roman"/>
          <w:b/>
        </w:rPr>
        <w:t>EKSPLOATACJI LUB UŻYTKOWANIA, W SZCZEGÓLNOŚCI NA FORMY OCHRONY PRZYRODY, O</w:t>
      </w:r>
      <w:r w:rsidR="00E501A8" w:rsidRPr="008F349E">
        <w:rPr>
          <w:rFonts w:ascii="Times New Roman" w:hAnsi="Times New Roman"/>
          <w:b/>
        </w:rPr>
        <w:t> </w:t>
      </w:r>
      <w:r w:rsidR="00FD02AC" w:rsidRPr="008F349E">
        <w:rPr>
          <w:rFonts w:ascii="Times New Roman" w:hAnsi="Times New Roman"/>
          <w:b/>
        </w:rPr>
        <w:t>KTÓRYCH MOWA W ART. 6 UST. 1 USTAWY Z DNIA 16 KWIETNIA 2004 R. O</w:t>
      </w:r>
      <w:r w:rsidR="00E501A8" w:rsidRPr="008F349E">
        <w:rPr>
          <w:rFonts w:ascii="Times New Roman" w:hAnsi="Times New Roman"/>
          <w:b/>
        </w:rPr>
        <w:t> </w:t>
      </w:r>
      <w:r w:rsidR="00FD02AC" w:rsidRPr="008F349E">
        <w:rPr>
          <w:rFonts w:ascii="Times New Roman" w:hAnsi="Times New Roman"/>
          <w:b/>
        </w:rPr>
        <w:t>OCHRONIE PRZYRODY, W TYM NA CELE I</w:t>
      </w:r>
      <w:r w:rsidR="003F71BA">
        <w:rPr>
          <w:rFonts w:ascii="Times New Roman" w:hAnsi="Times New Roman"/>
          <w:b/>
        </w:rPr>
        <w:t> </w:t>
      </w:r>
      <w:r w:rsidR="00FD02AC" w:rsidRPr="008F349E">
        <w:rPr>
          <w:rFonts w:ascii="Times New Roman" w:hAnsi="Times New Roman"/>
          <w:b/>
        </w:rPr>
        <w:t>PRZEDMIOT OCHRONY OBSZARU NATURA 2000, ORAZ CIĄGŁOŚĆ ŁĄCZĄCYCH JE KORYTARZY EKOLOGICZNYCH, ORAZ INFORMACJE O</w:t>
      </w:r>
      <w:r w:rsidR="003F71BA">
        <w:rPr>
          <w:rFonts w:ascii="Times New Roman" w:hAnsi="Times New Roman"/>
          <w:b/>
        </w:rPr>
        <w:t> </w:t>
      </w:r>
      <w:r w:rsidR="00FD02AC" w:rsidRPr="008F349E">
        <w:rPr>
          <w:rFonts w:ascii="Times New Roman" w:hAnsi="Times New Roman"/>
          <w:b/>
        </w:rPr>
        <w:t>DOSTĘPNYCH WYNIKACH INNEGO MONITORINGU, KTÓRE MOGĄ MIEĆ ZNACZENIE DLA USTALENIA OBOWIĄZKÓW W TYM ZAKRESIE.</w:t>
      </w:r>
      <w:bookmarkEnd w:id="400"/>
      <w:bookmarkEnd w:id="401"/>
      <w:bookmarkEnd w:id="402"/>
      <w:bookmarkEnd w:id="403"/>
    </w:p>
    <w:p w:rsidR="00FD02AC" w:rsidRPr="005B4088" w:rsidRDefault="00FD02AC" w:rsidP="001A4D93">
      <w:pPr>
        <w:pStyle w:val="Tekstpodstawowy"/>
        <w:spacing w:before="60"/>
        <w:rPr>
          <w:rFonts w:ascii="Times New Roman" w:hAnsi="Times New Roman"/>
          <w:b/>
          <w:bCs/>
          <w:szCs w:val="24"/>
        </w:rPr>
      </w:pPr>
      <w:r w:rsidRPr="005B4088">
        <w:rPr>
          <w:rFonts w:ascii="Times New Roman" w:hAnsi="Times New Roman"/>
          <w:b/>
          <w:bCs/>
          <w:szCs w:val="24"/>
        </w:rPr>
        <w:t>Monitoring.</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b/>
          <w:bCs/>
          <w:szCs w:val="24"/>
        </w:rPr>
        <w:t xml:space="preserve">Faza budowy </w:t>
      </w:r>
      <w:r w:rsidRPr="005B4088">
        <w:rPr>
          <w:rFonts w:ascii="Times New Roman" w:hAnsi="Times New Roman"/>
          <w:szCs w:val="24"/>
        </w:rPr>
        <w:t>- w trakcie robót budowlanych należy kontrolować prawidłowy stan utrzymania sprzętu budowlanego oraz pojazdów transportowych.</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b/>
          <w:bCs/>
          <w:szCs w:val="24"/>
        </w:rPr>
        <w:t xml:space="preserve">Faza eksploatacji </w:t>
      </w:r>
      <w:r w:rsidRPr="005B4088">
        <w:rPr>
          <w:rFonts w:ascii="Times New Roman" w:hAnsi="Times New Roman"/>
          <w:szCs w:val="24"/>
        </w:rPr>
        <w:t xml:space="preserve">- na etapie eksploatacji monitoring powinien obejmować: przegląd eksploatacyjny urządzeń. </w:t>
      </w:r>
    </w:p>
    <w:p w:rsidR="00FD02AC" w:rsidRPr="008F349E" w:rsidRDefault="00292F66" w:rsidP="008F349E">
      <w:pPr>
        <w:spacing w:before="240" w:after="60"/>
        <w:ind w:left="709" w:hanging="709"/>
        <w:jc w:val="both"/>
        <w:outlineLvl w:val="0"/>
        <w:rPr>
          <w:rFonts w:ascii="Times New Roman" w:hAnsi="Times New Roman"/>
          <w:b/>
        </w:rPr>
      </w:pPr>
      <w:bookmarkStart w:id="404" w:name="_Toc29383436"/>
      <w:bookmarkStart w:id="405" w:name="_Toc31631757"/>
      <w:bookmarkStart w:id="406" w:name="_Toc33694930"/>
      <w:bookmarkStart w:id="407" w:name="_Toc34903424"/>
      <w:r>
        <w:rPr>
          <w:rFonts w:ascii="Times New Roman" w:hAnsi="Times New Roman"/>
          <w:b/>
        </w:rPr>
        <w:t xml:space="preserve">25. </w:t>
      </w:r>
      <w:r>
        <w:rPr>
          <w:rFonts w:ascii="Times New Roman" w:hAnsi="Times New Roman"/>
          <w:b/>
        </w:rPr>
        <w:tab/>
      </w:r>
      <w:r w:rsidR="009D61F7" w:rsidRPr="008F349E">
        <w:rPr>
          <w:rFonts w:ascii="Times New Roman" w:hAnsi="Times New Roman"/>
          <w:b/>
        </w:rPr>
        <w:t xml:space="preserve">WSKAZANIE TRUDNOŚCI </w:t>
      </w:r>
      <w:r w:rsidR="00FD02AC" w:rsidRPr="008F349E">
        <w:rPr>
          <w:rFonts w:ascii="Times New Roman" w:hAnsi="Times New Roman"/>
          <w:b/>
        </w:rPr>
        <w:t>WYNIKAJĄCYCH z NIEDOSTATKÓW TECHNIKI LUB LUK WE WSPÓŁCZESNEJ WIEDZY, JAKIE NAPOTKANO, OPRACOWUJĄC RAPORT</w:t>
      </w:r>
      <w:bookmarkEnd w:id="404"/>
      <w:bookmarkEnd w:id="405"/>
      <w:bookmarkEnd w:id="406"/>
      <w:bookmarkEnd w:id="407"/>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Wykonywanie raportu przedsięwzięcia odbywa się wielofazowo, uwzględniając lokalne warunki lokalizacji, rozpoznanie środowiska i jego funkcjonowania, charakterystyczne cechy zasobów, które podlegają różnym formom ochrony prawnej.</w:t>
      </w:r>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Niniejszy raport opracowano z należytą starannością, zgodnie z aktualnie obowiązującymi przepisami prawa. Wykorzystano do oceny dostępną na tym etapie dokumentację techniczną, informacje i</w:t>
      </w:r>
      <w:r w:rsidR="003F71BA">
        <w:rPr>
          <w:rFonts w:ascii="Times New Roman" w:hAnsi="Times New Roman"/>
          <w:szCs w:val="24"/>
        </w:rPr>
        <w:t> </w:t>
      </w:r>
      <w:r w:rsidRPr="005B4088">
        <w:rPr>
          <w:rFonts w:ascii="Times New Roman" w:hAnsi="Times New Roman"/>
          <w:szCs w:val="24"/>
        </w:rPr>
        <w:t>ustalenia zawarte w załączonych decyzjach, itp. Istotne były również wizje lokalne w terenie. W</w:t>
      </w:r>
      <w:r w:rsidR="003F71BA">
        <w:rPr>
          <w:rFonts w:ascii="Times New Roman" w:hAnsi="Times New Roman"/>
          <w:szCs w:val="24"/>
        </w:rPr>
        <w:t> </w:t>
      </w:r>
      <w:r w:rsidRPr="005B4088">
        <w:rPr>
          <w:rFonts w:ascii="Times New Roman" w:hAnsi="Times New Roman"/>
          <w:szCs w:val="24"/>
        </w:rPr>
        <w:t>opracowywaniu niniejszego raportu nie wystąpiły trudności. Doświadczenia zebrane przy wykonywaniu raportów oddziaływania na środowisko dla podobnych przedsięwzięć zostały wykorzystane przez autorów przy realizacji niniejszego raportu.</w:t>
      </w:r>
    </w:p>
    <w:p w:rsidR="00FD02AC" w:rsidRDefault="00292F66" w:rsidP="008F349E">
      <w:pPr>
        <w:spacing w:before="240" w:after="60"/>
        <w:ind w:left="709" w:hanging="709"/>
        <w:jc w:val="both"/>
        <w:outlineLvl w:val="0"/>
        <w:rPr>
          <w:rFonts w:ascii="Times New Roman" w:hAnsi="Times New Roman"/>
          <w:b/>
        </w:rPr>
      </w:pPr>
      <w:bookmarkStart w:id="408" w:name="_Toc29383437"/>
      <w:bookmarkStart w:id="409" w:name="_Toc31631758"/>
      <w:bookmarkStart w:id="410" w:name="_Toc33694931"/>
      <w:bookmarkStart w:id="411" w:name="_Toc34903425"/>
      <w:r>
        <w:rPr>
          <w:rFonts w:ascii="Times New Roman" w:hAnsi="Times New Roman"/>
          <w:b/>
        </w:rPr>
        <w:t xml:space="preserve">26. </w:t>
      </w:r>
      <w:r>
        <w:rPr>
          <w:rFonts w:ascii="Times New Roman" w:hAnsi="Times New Roman"/>
          <w:b/>
        </w:rPr>
        <w:tab/>
      </w:r>
      <w:r w:rsidR="00FD02AC" w:rsidRPr="008F349E">
        <w:rPr>
          <w:rFonts w:ascii="Times New Roman" w:hAnsi="Times New Roman"/>
          <w:b/>
        </w:rPr>
        <w:t>STRESZCZENIE</w:t>
      </w:r>
      <w:r w:rsidR="00872D6D" w:rsidRPr="008F349E">
        <w:rPr>
          <w:rFonts w:ascii="Times New Roman" w:hAnsi="Times New Roman"/>
          <w:b/>
        </w:rPr>
        <w:t xml:space="preserve"> </w:t>
      </w:r>
      <w:r w:rsidR="00FD02AC" w:rsidRPr="008F349E">
        <w:rPr>
          <w:rFonts w:ascii="Times New Roman" w:hAnsi="Times New Roman"/>
          <w:b/>
        </w:rPr>
        <w:t>W</w:t>
      </w:r>
      <w:r w:rsidR="00872D6D" w:rsidRPr="008F349E">
        <w:rPr>
          <w:rFonts w:ascii="Times New Roman" w:hAnsi="Times New Roman"/>
          <w:b/>
        </w:rPr>
        <w:t xml:space="preserve"> </w:t>
      </w:r>
      <w:r w:rsidR="00FD02AC" w:rsidRPr="008F349E">
        <w:rPr>
          <w:rFonts w:ascii="Times New Roman" w:hAnsi="Times New Roman"/>
          <w:b/>
        </w:rPr>
        <w:t>JĘZYKU NIESPECJALISTYCZNYM INFORMACJI ZAWARTYCH W RAPORCIE, W ODNIESIENIU DO KAŻDEGO ELEMENTU W</w:t>
      </w:r>
      <w:r w:rsidR="003F71BA">
        <w:rPr>
          <w:rFonts w:ascii="Times New Roman" w:hAnsi="Times New Roman"/>
          <w:b/>
        </w:rPr>
        <w:t> </w:t>
      </w:r>
      <w:r w:rsidR="00FD02AC" w:rsidRPr="008F349E">
        <w:rPr>
          <w:rFonts w:ascii="Times New Roman" w:hAnsi="Times New Roman"/>
          <w:b/>
        </w:rPr>
        <w:t>RAPORCIE.</w:t>
      </w:r>
      <w:bookmarkEnd w:id="408"/>
      <w:bookmarkEnd w:id="409"/>
      <w:bookmarkEnd w:id="410"/>
      <w:bookmarkEnd w:id="411"/>
    </w:p>
    <w:p w:rsidR="009D61F7" w:rsidRPr="005B4088" w:rsidRDefault="001848EF" w:rsidP="00B548C1">
      <w:pPr>
        <w:spacing w:before="240" w:after="60"/>
        <w:ind w:left="709" w:hanging="709"/>
        <w:jc w:val="both"/>
        <w:outlineLvl w:val="0"/>
        <w:rPr>
          <w:rFonts w:ascii="Times New Roman" w:hAnsi="Times New Roman"/>
          <w:b/>
        </w:rPr>
      </w:pPr>
      <w:bookmarkStart w:id="412" w:name="_Toc33694932"/>
      <w:bookmarkStart w:id="413" w:name="_Toc34903426"/>
      <w:r>
        <w:rPr>
          <w:rFonts w:ascii="Times New Roman" w:hAnsi="Times New Roman"/>
          <w:b/>
        </w:rPr>
        <w:t>26</w:t>
      </w:r>
      <w:r w:rsidR="009D61F7">
        <w:rPr>
          <w:rFonts w:ascii="Times New Roman" w:hAnsi="Times New Roman"/>
          <w:b/>
        </w:rPr>
        <w:t xml:space="preserve">.1 </w:t>
      </w:r>
      <w:r w:rsidR="009D61F7">
        <w:rPr>
          <w:rFonts w:ascii="Times New Roman" w:hAnsi="Times New Roman"/>
          <w:b/>
        </w:rPr>
        <w:tab/>
      </w:r>
      <w:r w:rsidR="009D61F7" w:rsidRPr="005B4088">
        <w:rPr>
          <w:rFonts w:ascii="Times New Roman" w:hAnsi="Times New Roman"/>
          <w:b/>
        </w:rPr>
        <w:t>Przedmiot, cel i zakres opracowania</w:t>
      </w:r>
      <w:bookmarkEnd w:id="412"/>
      <w:bookmarkEnd w:id="413"/>
    </w:p>
    <w:p w:rsidR="009D61F7" w:rsidRPr="005B4088" w:rsidRDefault="009D61F7" w:rsidP="009D61F7">
      <w:pPr>
        <w:pStyle w:val="Style40"/>
        <w:widowControl/>
        <w:rPr>
          <w:rFonts w:ascii="Times New Roman" w:hAnsi="Times New Roman"/>
        </w:rPr>
      </w:pPr>
      <w:r w:rsidRPr="005B4088">
        <w:rPr>
          <w:rFonts w:ascii="Times New Roman" w:hAnsi="Times New Roman"/>
          <w:bCs/>
        </w:rPr>
        <w:t xml:space="preserve">Przedmiotem </w:t>
      </w:r>
      <w:r w:rsidRPr="005B4088">
        <w:rPr>
          <w:rFonts w:ascii="Times New Roman" w:hAnsi="Times New Roman"/>
        </w:rPr>
        <w:t>niniejszego opracowania jest raport o oddziaływaniu na środowisko, przedsięwzięcia pn.:</w:t>
      </w:r>
    </w:p>
    <w:p w:rsidR="009D61F7" w:rsidRPr="005B4088" w:rsidRDefault="009D61F7" w:rsidP="009D61F7">
      <w:pPr>
        <w:pStyle w:val="Style40"/>
        <w:widowControl/>
        <w:rPr>
          <w:rFonts w:ascii="Times New Roman" w:hAnsi="Times New Roman"/>
          <w:b/>
          <w:bCs/>
        </w:rPr>
      </w:pPr>
      <w:r w:rsidRPr="005B4088">
        <w:rPr>
          <w:rFonts w:ascii="Times New Roman" w:hAnsi="Times New Roman"/>
          <w:b/>
          <w:bCs/>
        </w:rPr>
        <w:t>„Przebudowa i rozbudowa instalacji do unieszkodliwiania i odzysku płynnych odpadów ropopochodnych poprzez budowę zbiorników technologicznych i magazynowych z włączeniem do istniejącego systemu”</w:t>
      </w:r>
    </w:p>
    <w:p w:rsidR="009D61F7" w:rsidRPr="005B4088" w:rsidRDefault="009D61F7" w:rsidP="009D61F7">
      <w:pPr>
        <w:pStyle w:val="Style40"/>
        <w:widowControl/>
        <w:rPr>
          <w:rFonts w:ascii="Times New Roman" w:hAnsi="Times New Roman"/>
          <w:bCs/>
        </w:rPr>
      </w:pPr>
      <w:r w:rsidRPr="005B4088">
        <w:rPr>
          <w:rFonts w:ascii="Times New Roman" w:hAnsi="Times New Roman"/>
          <w:bCs/>
        </w:rPr>
        <w:t>Inwestor przedsięwzięcia:</w:t>
      </w:r>
    </w:p>
    <w:p w:rsidR="009D61F7" w:rsidRPr="005B4088" w:rsidRDefault="009D61F7" w:rsidP="009D61F7">
      <w:pPr>
        <w:pStyle w:val="Style40"/>
        <w:widowControl/>
        <w:rPr>
          <w:rFonts w:ascii="Times New Roman" w:hAnsi="Times New Roman"/>
          <w:b/>
        </w:rPr>
      </w:pPr>
      <w:r w:rsidRPr="005B4088">
        <w:rPr>
          <w:rFonts w:ascii="Times New Roman" w:hAnsi="Times New Roman"/>
          <w:b/>
        </w:rPr>
        <w:t>Spółka Wodna „Międzyodrze”</w:t>
      </w:r>
    </w:p>
    <w:p w:rsidR="009D61F7" w:rsidRPr="005B4088" w:rsidRDefault="009D61F7" w:rsidP="009D61F7">
      <w:pPr>
        <w:pStyle w:val="Style40"/>
        <w:widowControl/>
        <w:rPr>
          <w:rFonts w:ascii="Times New Roman" w:hAnsi="Times New Roman"/>
          <w:b/>
        </w:rPr>
      </w:pPr>
      <w:r w:rsidRPr="005B4088">
        <w:rPr>
          <w:rFonts w:ascii="Times New Roman" w:hAnsi="Times New Roman"/>
          <w:b/>
        </w:rPr>
        <w:t>ul. Przejazd 14</w:t>
      </w:r>
    </w:p>
    <w:p w:rsidR="009D61F7" w:rsidRPr="005B4088" w:rsidRDefault="009D61F7" w:rsidP="009D61F7">
      <w:pPr>
        <w:pStyle w:val="Style40"/>
        <w:widowControl/>
        <w:rPr>
          <w:rFonts w:ascii="Times New Roman" w:hAnsi="Times New Roman"/>
          <w:b/>
        </w:rPr>
      </w:pPr>
      <w:r w:rsidRPr="005B4088">
        <w:rPr>
          <w:rFonts w:ascii="Times New Roman" w:hAnsi="Times New Roman"/>
          <w:b/>
        </w:rPr>
        <w:t>70-607 Szczecin</w:t>
      </w:r>
    </w:p>
    <w:p w:rsidR="009D61F7" w:rsidRPr="005B4088" w:rsidRDefault="009D61F7" w:rsidP="009D61F7">
      <w:pPr>
        <w:pStyle w:val="Style40"/>
        <w:widowControl/>
        <w:rPr>
          <w:rFonts w:ascii="Times New Roman" w:hAnsi="Times New Roman"/>
        </w:rPr>
      </w:pPr>
    </w:p>
    <w:p w:rsidR="009D61F7" w:rsidRPr="005B4088" w:rsidRDefault="009D61F7" w:rsidP="009D61F7">
      <w:pPr>
        <w:pStyle w:val="Style40"/>
        <w:widowControl/>
        <w:rPr>
          <w:rFonts w:ascii="Times New Roman" w:hAnsi="Times New Roman"/>
        </w:rPr>
      </w:pPr>
      <w:r w:rsidRPr="005B4088">
        <w:rPr>
          <w:rFonts w:ascii="Times New Roman" w:hAnsi="Times New Roman"/>
        </w:rPr>
        <w:t>Celem opracowania jest uzyskanie decyzji o środowiskowych uwarunkowaniach realizacji inwestycji.</w:t>
      </w:r>
    </w:p>
    <w:p w:rsidR="009D61F7" w:rsidRPr="005B4088" w:rsidRDefault="009D61F7" w:rsidP="009D61F7">
      <w:pPr>
        <w:pStyle w:val="Style40"/>
        <w:widowControl/>
        <w:rPr>
          <w:rFonts w:ascii="Times New Roman" w:hAnsi="Times New Roman"/>
        </w:rPr>
      </w:pPr>
    </w:p>
    <w:p w:rsidR="009D61F7" w:rsidRPr="005B4088" w:rsidRDefault="009D61F7" w:rsidP="009D61F7">
      <w:pPr>
        <w:pStyle w:val="Style40"/>
        <w:widowControl/>
        <w:rPr>
          <w:rFonts w:ascii="Times New Roman" w:hAnsi="Times New Roman"/>
          <w:bCs/>
        </w:rPr>
      </w:pPr>
      <w:r w:rsidRPr="005B4088">
        <w:rPr>
          <w:rFonts w:ascii="Times New Roman" w:hAnsi="Times New Roman"/>
        </w:rPr>
        <w:t xml:space="preserve">Zakres </w:t>
      </w:r>
      <w:r w:rsidRPr="005B4088">
        <w:rPr>
          <w:rFonts w:ascii="Times New Roman" w:hAnsi="Times New Roman"/>
          <w:bCs/>
        </w:rPr>
        <w:t>informacji zawarty w przedmiotowym raporcie wynika z obowiązujących przepisów, tj. art. 66 ustawy z dnia 3.10.2008 r. o udostępnianiu informacji o środowisku i jego ochronie, udziale społeczeństwa w ochronie środowiska oraz o ocenach oddziaływania na środowisko, które określają, jakie elementy powinien zawierać raport.</w:t>
      </w:r>
    </w:p>
    <w:p w:rsidR="009D61F7" w:rsidRPr="005B4088" w:rsidRDefault="001848EF" w:rsidP="00B548C1">
      <w:pPr>
        <w:spacing w:before="240" w:after="60"/>
        <w:ind w:left="709" w:hanging="709"/>
        <w:jc w:val="both"/>
        <w:outlineLvl w:val="0"/>
        <w:rPr>
          <w:rFonts w:ascii="Times New Roman" w:hAnsi="Times New Roman"/>
          <w:b/>
        </w:rPr>
      </w:pPr>
      <w:bookmarkStart w:id="414" w:name="_Toc33694933"/>
      <w:bookmarkStart w:id="415" w:name="_Toc34903427"/>
      <w:r>
        <w:rPr>
          <w:rFonts w:ascii="Times New Roman" w:hAnsi="Times New Roman"/>
          <w:b/>
        </w:rPr>
        <w:t>26</w:t>
      </w:r>
      <w:r w:rsidR="009D61F7">
        <w:rPr>
          <w:rFonts w:ascii="Times New Roman" w:hAnsi="Times New Roman"/>
          <w:b/>
        </w:rPr>
        <w:t>.2</w:t>
      </w:r>
      <w:r w:rsidR="009D61F7">
        <w:rPr>
          <w:rFonts w:ascii="Times New Roman" w:hAnsi="Times New Roman"/>
          <w:b/>
        </w:rPr>
        <w:tab/>
        <w:t>O</w:t>
      </w:r>
      <w:r w:rsidR="009D61F7" w:rsidRPr="005B4088">
        <w:rPr>
          <w:rFonts w:ascii="Times New Roman" w:hAnsi="Times New Roman"/>
          <w:b/>
        </w:rPr>
        <w:t>pis planowanego przedsięwzięcia</w:t>
      </w:r>
      <w:bookmarkEnd w:id="414"/>
      <w:bookmarkEnd w:id="415"/>
    </w:p>
    <w:p w:rsidR="009D61F7" w:rsidRPr="005B4088" w:rsidRDefault="009D61F7" w:rsidP="009D61F7">
      <w:pPr>
        <w:pStyle w:val="Style40"/>
        <w:widowControl/>
        <w:rPr>
          <w:rFonts w:ascii="Times New Roman" w:hAnsi="Times New Roman"/>
        </w:rPr>
      </w:pPr>
    </w:p>
    <w:p w:rsidR="009D61F7" w:rsidRPr="005B4088" w:rsidRDefault="009D61F7" w:rsidP="009D61F7">
      <w:pPr>
        <w:pStyle w:val="Style40"/>
        <w:widowControl/>
        <w:rPr>
          <w:rFonts w:ascii="Times New Roman" w:hAnsi="Times New Roman"/>
        </w:rPr>
      </w:pPr>
      <w:r w:rsidRPr="005B4088">
        <w:rPr>
          <w:rFonts w:ascii="Times New Roman" w:hAnsi="Times New Roman"/>
        </w:rPr>
        <w:t>Teren, na którym będzie realizowane przedsięwzięcie, znajduje się w granicach istniejącej oczyszczalni ścieków „Ostrów Grabowski", zlokalizowanej się na półwyspie Ostrów G</w:t>
      </w:r>
      <w:r>
        <w:rPr>
          <w:rFonts w:ascii="Times New Roman" w:hAnsi="Times New Roman"/>
        </w:rPr>
        <w:t>rabowski na </w:t>
      </w:r>
      <w:r w:rsidRPr="005B4088">
        <w:rPr>
          <w:rFonts w:ascii="Times New Roman" w:hAnsi="Times New Roman"/>
        </w:rPr>
        <w:t>terenie Spółki Wodnej „Międzyodrze".</w:t>
      </w:r>
    </w:p>
    <w:p w:rsidR="009D61F7" w:rsidRPr="005B4088" w:rsidRDefault="009D61F7" w:rsidP="009D61F7">
      <w:pPr>
        <w:pStyle w:val="Style40"/>
        <w:widowControl/>
        <w:rPr>
          <w:rFonts w:ascii="Times New Roman" w:hAnsi="Times New Roman"/>
        </w:rPr>
      </w:pPr>
      <w:r w:rsidRPr="005B4088">
        <w:rPr>
          <w:rFonts w:ascii="Times New Roman" w:hAnsi="Times New Roman"/>
        </w:rPr>
        <w:t xml:space="preserve">Na terenie nie ma drzew i krzewów, cieków i zbiorników wodnych. </w:t>
      </w:r>
    </w:p>
    <w:p w:rsidR="009D61F7" w:rsidRPr="005B4088" w:rsidRDefault="009D61F7" w:rsidP="009D61F7">
      <w:pPr>
        <w:pStyle w:val="Style40"/>
        <w:widowControl/>
        <w:rPr>
          <w:rFonts w:ascii="Times New Roman" w:hAnsi="Times New Roman"/>
        </w:rPr>
      </w:pPr>
    </w:p>
    <w:p w:rsidR="009D61F7" w:rsidRPr="005B4088" w:rsidRDefault="009D61F7" w:rsidP="009D61F7">
      <w:pPr>
        <w:widowControl/>
        <w:spacing w:line="1" w:lineRule="exact"/>
        <w:jc w:val="both"/>
        <w:rPr>
          <w:rFonts w:ascii="Times New Roman" w:hAnsi="Times New Roman"/>
        </w:rPr>
      </w:pPr>
    </w:p>
    <w:p w:rsidR="009D61F7" w:rsidRPr="005B4088" w:rsidRDefault="009D61F7" w:rsidP="009D61F7">
      <w:pPr>
        <w:pStyle w:val="Style40"/>
        <w:widowControl/>
        <w:rPr>
          <w:rFonts w:ascii="Times New Roman" w:hAnsi="Times New Roman"/>
        </w:rPr>
      </w:pPr>
      <w:r w:rsidRPr="005B4088">
        <w:rPr>
          <w:rFonts w:ascii="Times New Roman" w:hAnsi="Times New Roman"/>
        </w:rPr>
        <w:t>Projektowane obiekty zostały zaprojektowane na terenie funkcjonującej oczyszczalni ścieków „Ostrów Grabowski", na części działki nr 4/8, znajdującej się przy ulicy Przejazd 14 w Szczecinie. Działka 4/8 jest w wieczystym użytkowaniu Zarządu Morskich Portów Szczecin i Świnoujście S.A, na której na</w:t>
      </w:r>
      <w:r>
        <w:rPr>
          <w:rFonts w:ascii="Times New Roman" w:hAnsi="Times New Roman"/>
        </w:rPr>
        <w:t> </w:t>
      </w:r>
      <w:r w:rsidRPr="005B4088">
        <w:rPr>
          <w:rFonts w:ascii="Times New Roman" w:hAnsi="Times New Roman"/>
        </w:rPr>
        <w:t>prawach dzierżawy gospodaruje Spółka Wodna „Międzyodrze", do której należą istniejące obiekty wraz z infrastrukturą.</w:t>
      </w:r>
    </w:p>
    <w:p w:rsidR="009D61F7" w:rsidRPr="005B4088" w:rsidRDefault="009D61F7" w:rsidP="009D61F7">
      <w:pPr>
        <w:pStyle w:val="Style40"/>
        <w:widowControl/>
        <w:rPr>
          <w:rFonts w:ascii="Times New Roman" w:hAnsi="Times New Roman"/>
        </w:rPr>
      </w:pPr>
      <w:r w:rsidRPr="005B4088">
        <w:rPr>
          <w:rFonts w:ascii="Times New Roman" w:hAnsi="Times New Roman"/>
        </w:rPr>
        <w:t>Instalacja do unieszkodliwiania i odzysku uwodnionych odpadów ciekłych realizuje następujące usługi w zakresie przyjmowania i oczyszczania uwodnionych odpadów ciekłych:</w:t>
      </w:r>
    </w:p>
    <w:p w:rsidR="009D61F7" w:rsidRPr="005B4088" w:rsidRDefault="009D61F7" w:rsidP="009D61F7">
      <w:pPr>
        <w:pStyle w:val="Style40"/>
        <w:widowControl/>
        <w:numPr>
          <w:ilvl w:val="0"/>
          <w:numId w:val="20"/>
        </w:numPr>
        <w:ind w:left="284" w:hanging="284"/>
        <w:rPr>
          <w:rFonts w:ascii="Times New Roman" w:hAnsi="Times New Roman"/>
        </w:rPr>
      </w:pPr>
      <w:r w:rsidRPr="005B4088">
        <w:rPr>
          <w:rFonts w:ascii="Times New Roman" w:hAnsi="Times New Roman"/>
        </w:rPr>
        <w:t>odbiór, unieszkodliwianie i odzysk płynnych odpadów ropopochodnych,</w:t>
      </w:r>
    </w:p>
    <w:p w:rsidR="009D61F7" w:rsidRPr="005B4088" w:rsidRDefault="009D61F7" w:rsidP="009D61F7">
      <w:pPr>
        <w:pStyle w:val="Style40"/>
        <w:widowControl/>
        <w:numPr>
          <w:ilvl w:val="0"/>
          <w:numId w:val="20"/>
        </w:numPr>
        <w:ind w:left="284" w:hanging="284"/>
        <w:rPr>
          <w:rFonts w:ascii="Times New Roman" w:hAnsi="Times New Roman"/>
        </w:rPr>
      </w:pPr>
      <w:r w:rsidRPr="005B4088">
        <w:rPr>
          <w:rFonts w:ascii="Times New Roman" w:hAnsi="Times New Roman"/>
        </w:rPr>
        <w:t>odbiór zużytych olejów i slopów ze statków,</w:t>
      </w:r>
    </w:p>
    <w:p w:rsidR="009D61F7" w:rsidRPr="005B4088" w:rsidRDefault="009D61F7" w:rsidP="009D61F7">
      <w:pPr>
        <w:pStyle w:val="Style40"/>
        <w:widowControl/>
        <w:numPr>
          <w:ilvl w:val="0"/>
          <w:numId w:val="20"/>
        </w:numPr>
        <w:ind w:left="284" w:hanging="284"/>
        <w:rPr>
          <w:rFonts w:ascii="Times New Roman" w:hAnsi="Times New Roman"/>
        </w:rPr>
      </w:pPr>
      <w:r w:rsidRPr="005B4088">
        <w:rPr>
          <w:rFonts w:ascii="Times New Roman" w:hAnsi="Times New Roman"/>
        </w:rPr>
        <w:t>odbiór i oczyszczanie popłuczyn z mycia ładowni statków oraz zbiorników po ładunkach.</w:t>
      </w:r>
    </w:p>
    <w:p w:rsidR="009D61F7" w:rsidRPr="005B4088" w:rsidRDefault="009D61F7" w:rsidP="009D61F7">
      <w:pPr>
        <w:pStyle w:val="Style40"/>
        <w:widowControl/>
        <w:rPr>
          <w:rFonts w:ascii="Times New Roman" w:hAnsi="Times New Roman"/>
        </w:rPr>
      </w:pPr>
      <w:r w:rsidRPr="005B4088">
        <w:rPr>
          <w:rFonts w:ascii="Times New Roman" w:hAnsi="Times New Roman"/>
        </w:rPr>
        <w:t xml:space="preserve">Przedsięwzięcie obejmuje wykonanie dwóch stalowych zbiorników magazynowych, płynnych odpadów ropopochodnych o pojemności ok. </w:t>
      </w:r>
      <w:smartTag w:uri="urn:schemas-microsoft-com:office:smarttags" w:element="metricconverter">
        <w:smartTagPr>
          <w:attr w:name="ProductID" w:val="30 m3"/>
        </w:smartTagPr>
        <w:r w:rsidRPr="005B4088">
          <w:rPr>
            <w:rFonts w:ascii="Times New Roman" w:hAnsi="Times New Roman"/>
          </w:rPr>
          <w:t>30 m</w:t>
        </w:r>
        <w:r w:rsidRPr="00C72F41">
          <w:rPr>
            <w:rFonts w:ascii="Times New Roman" w:hAnsi="Times New Roman"/>
            <w:vertAlign w:val="superscript"/>
          </w:rPr>
          <w:t>3</w:t>
        </w:r>
      </w:smartTag>
      <w:r w:rsidRPr="005B4088">
        <w:rPr>
          <w:rFonts w:ascii="Times New Roman" w:hAnsi="Times New Roman"/>
        </w:rPr>
        <w:t xml:space="preserve"> każdy. </w:t>
      </w:r>
      <w:r>
        <w:rPr>
          <w:rFonts w:ascii="Times New Roman" w:hAnsi="Times New Roman"/>
        </w:rPr>
        <w:t>Zbiorniki ustawione zostaną na nowej tacy przeciwrozlewowej.</w:t>
      </w:r>
    </w:p>
    <w:p w:rsidR="009D61F7" w:rsidRPr="005B4088" w:rsidRDefault="009D61F7" w:rsidP="009D61F7">
      <w:pPr>
        <w:pStyle w:val="Style40"/>
        <w:widowControl/>
        <w:rPr>
          <w:rFonts w:ascii="Times New Roman" w:hAnsi="Times New Roman"/>
        </w:rPr>
      </w:pPr>
      <w:r w:rsidRPr="005B4088">
        <w:rPr>
          <w:rFonts w:ascii="Times New Roman" w:hAnsi="Times New Roman"/>
        </w:rPr>
        <w:t xml:space="preserve">Dodatkowo na istniejącej przeciwrozlewowej tacy żelbetowej przy istniejących zbiornikach technologicznych posadowione zostaną dwa nowe stalowe zbiorniki technologiczne o pojemności </w:t>
      </w:r>
      <w:r w:rsidR="001E0405">
        <w:rPr>
          <w:rFonts w:ascii="Times New Roman" w:hAnsi="Times New Roman"/>
        </w:rPr>
        <w:t>do 18</w:t>
      </w:r>
      <w:r w:rsidRPr="00246C0F">
        <w:rPr>
          <w:rFonts w:ascii="Times New Roman" w:hAnsi="Times New Roman"/>
        </w:rPr>
        <w:t>0 m</w:t>
      </w:r>
      <w:r w:rsidRPr="00246C0F">
        <w:rPr>
          <w:rFonts w:ascii="Times New Roman" w:hAnsi="Times New Roman"/>
          <w:vertAlign w:val="superscript"/>
        </w:rPr>
        <w:t>3</w:t>
      </w:r>
      <w:r w:rsidR="001E0405">
        <w:rPr>
          <w:rFonts w:ascii="Times New Roman" w:hAnsi="Times New Roman"/>
        </w:rPr>
        <w:t xml:space="preserve"> i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w:t>
      </w:r>
    </w:p>
    <w:p w:rsidR="009D61F7" w:rsidRPr="005B4088" w:rsidRDefault="009D61F7" w:rsidP="009D61F7">
      <w:pPr>
        <w:pStyle w:val="Style40"/>
        <w:widowControl/>
        <w:rPr>
          <w:rFonts w:ascii="Times New Roman" w:hAnsi="Times New Roman"/>
        </w:rPr>
      </w:pPr>
      <w:r w:rsidRPr="005B4088">
        <w:rPr>
          <w:rFonts w:ascii="Times New Roman" w:hAnsi="Times New Roman"/>
        </w:rPr>
        <w:t>Zbiorniki projektowane i istniejące połączone zostaną rurociągami technologicznymi.</w:t>
      </w:r>
      <w:r>
        <w:rPr>
          <w:rFonts w:ascii="Times New Roman" w:hAnsi="Times New Roman"/>
        </w:rPr>
        <w:t xml:space="preserve"> Istniejąca stacja odbiorcza zostanie przystosowana do nowych zbiorników.</w:t>
      </w:r>
    </w:p>
    <w:p w:rsidR="009D61F7" w:rsidRPr="005B4088" w:rsidRDefault="009D61F7" w:rsidP="009D61F7">
      <w:pPr>
        <w:pStyle w:val="Style40"/>
        <w:widowControl/>
        <w:rPr>
          <w:rFonts w:ascii="Times New Roman" w:hAnsi="Times New Roman"/>
        </w:rPr>
      </w:pPr>
      <w:r w:rsidRPr="005B4088">
        <w:rPr>
          <w:rFonts w:ascii="Times New Roman" w:hAnsi="Times New Roman"/>
        </w:rPr>
        <w:t>Ponadto zainstalowana zostanie stacja dozowania substancji w</w:t>
      </w:r>
      <w:r>
        <w:rPr>
          <w:rFonts w:ascii="Times New Roman" w:hAnsi="Times New Roman"/>
        </w:rPr>
        <w:t>spomagającymi procesy separacji.</w:t>
      </w:r>
    </w:p>
    <w:p w:rsidR="009D61F7" w:rsidRPr="005B4088" w:rsidRDefault="009D61F7" w:rsidP="009D61F7">
      <w:pPr>
        <w:pStyle w:val="Style40"/>
        <w:widowControl/>
        <w:rPr>
          <w:rFonts w:ascii="Times New Roman" w:hAnsi="Times New Roman"/>
        </w:rPr>
      </w:pPr>
      <w:r w:rsidRPr="005B4088">
        <w:rPr>
          <w:rFonts w:ascii="Times New Roman" w:hAnsi="Times New Roman"/>
        </w:rPr>
        <w:t xml:space="preserve">Budowa zbiorników magazynowych i technologicznych nie spowoduje zmiany wydajności instalacji ani całej oczyszczalni ścieków. </w:t>
      </w:r>
    </w:p>
    <w:p w:rsidR="009D61F7" w:rsidRPr="005B4088" w:rsidRDefault="009D61F7" w:rsidP="009D61F7">
      <w:pPr>
        <w:pStyle w:val="Style40"/>
        <w:widowControl/>
        <w:rPr>
          <w:rFonts w:ascii="Times New Roman" w:hAnsi="Times New Roman"/>
        </w:rPr>
      </w:pPr>
      <w:r w:rsidRPr="005B4088">
        <w:rPr>
          <w:rFonts w:ascii="Times New Roman" w:hAnsi="Times New Roman"/>
        </w:rPr>
        <w:t>Przedsięwzięcie ma na celu podniesienie stopnia wykorzystania instalacji unieszkodliwiania i odzysku płynnych odpadów ropopochodnych poprzez zapewnienie możliwości przyjmowania i oczyszczania wód zaolejonych o zróżnicowanym składzie, które należy oczyszczać osobno stosując zróżnicowane reżimy technologiczne.</w:t>
      </w:r>
    </w:p>
    <w:p w:rsidR="009D61F7" w:rsidRPr="005B4088" w:rsidRDefault="009D61F7" w:rsidP="009D61F7">
      <w:pPr>
        <w:pStyle w:val="Style40"/>
        <w:widowControl/>
        <w:rPr>
          <w:rFonts w:ascii="Times New Roman" w:hAnsi="Times New Roman"/>
        </w:rPr>
      </w:pPr>
      <w:r w:rsidRPr="005B4088">
        <w:rPr>
          <w:rFonts w:ascii="Times New Roman" w:hAnsi="Times New Roman"/>
        </w:rPr>
        <w:t>Zgodnie z pozwoleniem zintegrowanym, przepustowość instalacji wynosi 15000 m</w:t>
      </w:r>
      <w:r w:rsidRPr="005B4088">
        <w:rPr>
          <w:rFonts w:ascii="Times New Roman" w:hAnsi="Times New Roman"/>
          <w:vertAlign w:val="superscript"/>
        </w:rPr>
        <w:t>3</w:t>
      </w:r>
      <w:r w:rsidRPr="005B4088">
        <w:rPr>
          <w:rFonts w:ascii="Times New Roman" w:hAnsi="Times New Roman"/>
        </w:rPr>
        <w:t>/rok i nie ulegnie ona zmianie. Nie ulegnie zmianie także ilość ścieków dopływających na oczyszczalnię i jej obciążenie ładunkiem zanieczyszczeń wyrażone w równoważnej liczbie mieszkańców (RLM) , które wynosi 9133 RLM.</w:t>
      </w:r>
    </w:p>
    <w:p w:rsidR="009D61F7" w:rsidRPr="005B4088" w:rsidRDefault="009D61F7" w:rsidP="009D61F7">
      <w:pPr>
        <w:pStyle w:val="Style40"/>
        <w:widowControl/>
        <w:rPr>
          <w:rFonts w:ascii="Times New Roman" w:hAnsi="Times New Roman"/>
        </w:rPr>
      </w:pPr>
      <w:r w:rsidRPr="005B4088">
        <w:rPr>
          <w:rFonts w:ascii="Times New Roman" w:hAnsi="Times New Roman"/>
        </w:rPr>
        <w:t>Powstające ścieki w wyniku unieszkodliwiania i odzysku uwodnionych odpadów ciekłych - frakcje wodne, kierowane są do mechaniczno – biologicznej oczyszczalni ścieków celem biologicznego oczyszczenia przed odprowadzeniem do odbiornika, którym jest rzeka Duńczyca.</w:t>
      </w:r>
    </w:p>
    <w:p w:rsidR="009D61F7" w:rsidRPr="005B4088" w:rsidRDefault="009D61F7" w:rsidP="009D61F7">
      <w:pPr>
        <w:pStyle w:val="Style40"/>
        <w:widowControl/>
        <w:rPr>
          <w:rFonts w:ascii="Times New Roman" w:hAnsi="Times New Roman"/>
        </w:rPr>
      </w:pPr>
      <w:r w:rsidRPr="005B4088">
        <w:rPr>
          <w:rFonts w:ascii="Times New Roman" w:hAnsi="Times New Roman"/>
        </w:rPr>
        <w:t>Projektowane obiekty włączone zostaną do sieci własnych Spółki Wodnej „Międzyodrze" w obrębie istniejącej instalacji unieszkodliwiania i odzysku płynnych odpadów ropopochodnych, zarządzanych przez służby techniczne zakładu.</w:t>
      </w:r>
    </w:p>
    <w:p w:rsidR="009D61F7" w:rsidRPr="005B4088" w:rsidRDefault="009D61F7" w:rsidP="009D61F7">
      <w:pPr>
        <w:pStyle w:val="Style40"/>
        <w:widowControl/>
        <w:rPr>
          <w:rFonts w:ascii="Times New Roman" w:hAnsi="Times New Roman"/>
        </w:rPr>
      </w:pPr>
      <w:r w:rsidRPr="005B4088">
        <w:rPr>
          <w:rFonts w:ascii="Times New Roman" w:hAnsi="Times New Roman"/>
        </w:rPr>
        <w:t>Na terenie tym nie występują sieci miejskie, komunalne i żadne inne obce.</w:t>
      </w:r>
    </w:p>
    <w:p w:rsidR="009D61F7" w:rsidRPr="005B4088" w:rsidRDefault="009D61F7" w:rsidP="009D61F7">
      <w:pPr>
        <w:pStyle w:val="Style40"/>
        <w:widowControl/>
        <w:rPr>
          <w:rFonts w:ascii="Times New Roman" w:hAnsi="Times New Roman"/>
          <w:highlight w:val="yellow"/>
        </w:rPr>
      </w:pPr>
      <w:r w:rsidRPr="005B4088">
        <w:rPr>
          <w:rFonts w:ascii="Times New Roman" w:hAnsi="Times New Roman"/>
        </w:rPr>
        <w:t>Oczyszczalnia ścieków to zespół obiektów i urządzeń technologicznych z zapleczem administracyjno-socjalnym, z własną infrastrukturą techniczną w postaci układu komunikacyjnego, parkingów, garaży, stacji transformatorowej, oświetlenia terenu, ogr</w:t>
      </w:r>
      <w:r>
        <w:rPr>
          <w:rFonts w:ascii="Times New Roman" w:hAnsi="Times New Roman"/>
        </w:rPr>
        <w:t>odzenia oraz sieci zewnętrznych.</w:t>
      </w:r>
    </w:p>
    <w:p w:rsidR="009D61F7" w:rsidRPr="005B4088" w:rsidRDefault="009D61F7" w:rsidP="009D61F7">
      <w:pPr>
        <w:pStyle w:val="Style40"/>
        <w:widowControl/>
        <w:rPr>
          <w:rFonts w:ascii="Times New Roman" w:hAnsi="Times New Roman"/>
        </w:rPr>
      </w:pPr>
      <w:r w:rsidRPr="005B4088">
        <w:rPr>
          <w:rFonts w:ascii="Times New Roman" w:hAnsi="Times New Roman"/>
        </w:rPr>
        <w:t>Wewnętrzny układ drogowy ma powiązanie z ul. Przejazd i Logistyczną zapewniające dojazd do dróg publicznych.</w:t>
      </w:r>
    </w:p>
    <w:p w:rsidR="009D61F7" w:rsidRPr="005B4088" w:rsidRDefault="009D61F7" w:rsidP="009D61F7">
      <w:pPr>
        <w:pStyle w:val="Style40"/>
        <w:widowControl/>
        <w:rPr>
          <w:rFonts w:ascii="Times New Roman" w:hAnsi="Times New Roman"/>
        </w:rPr>
      </w:pPr>
      <w:r w:rsidRPr="005B4088">
        <w:rPr>
          <w:rFonts w:ascii="Times New Roman" w:hAnsi="Times New Roman"/>
        </w:rPr>
        <w:t>Oczyszczalnia posiada rezerwę terenu, umożliwiającą podejmowanie zamierzeń inwestycyjnych związanych z jej działalnością.</w:t>
      </w:r>
    </w:p>
    <w:p w:rsidR="009D61F7" w:rsidRPr="005B4088" w:rsidRDefault="009D61F7" w:rsidP="009D61F7">
      <w:pPr>
        <w:pStyle w:val="Style40"/>
        <w:widowControl/>
        <w:rPr>
          <w:rFonts w:ascii="Times New Roman" w:hAnsi="Times New Roman"/>
        </w:rPr>
      </w:pPr>
      <w:r w:rsidRPr="005B4088">
        <w:rPr>
          <w:rFonts w:ascii="Times New Roman" w:hAnsi="Times New Roman"/>
        </w:rPr>
        <w:t>Na działce występuje zieleń wysoka, niska oraz trawniki. Drzewa i krzewy rosną poza obszarem usytuowania projektowanych obiektów.</w:t>
      </w:r>
    </w:p>
    <w:p w:rsidR="009D61F7" w:rsidRDefault="001848EF" w:rsidP="00B1179B">
      <w:pPr>
        <w:spacing w:before="240" w:after="60"/>
        <w:ind w:left="709" w:hanging="709"/>
        <w:jc w:val="both"/>
        <w:outlineLvl w:val="0"/>
        <w:rPr>
          <w:rFonts w:ascii="Times New Roman" w:hAnsi="Times New Roman"/>
          <w:b/>
        </w:rPr>
      </w:pPr>
      <w:bookmarkStart w:id="416" w:name="_Toc33694934"/>
      <w:bookmarkStart w:id="417" w:name="_Toc34903428"/>
      <w:r>
        <w:rPr>
          <w:rFonts w:ascii="Times New Roman" w:hAnsi="Times New Roman"/>
          <w:b/>
        </w:rPr>
        <w:t>26</w:t>
      </w:r>
      <w:r w:rsidR="00B1179B">
        <w:rPr>
          <w:rFonts w:ascii="Times New Roman" w:hAnsi="Times New Roman"/>
          <w:b/>
        </w:rPr>
        <w:t>.3</w:t>
      </w:r>
      <w:r w:rsidR="00B548C1">
        <w:rPr>
          <w:rFonts w:ascii="Times New Roman" w:hAnsi="Times New Roman"/>
          <w:b/>
        </w:rPr>
        <w:tab/>
      </w:r>
      <w:r w:rsidR="00B548C1" w:rsidRPr="00B548C1">
        <w:rPr>
          <w:rFonts w:ascii="Times New Roman" w:hAnsi="Times New Roman"/>
          <w:b/>
        </w:rPr>
        <w:t>Opis elementów przyrodniczych środowiska objętych zakresem przewidywanego oddziaływania planowanego przedsięwzięcia na środowisko</w:t>
      </w:r>
      <w:bookmarkEnd w:id="416"/>
      <w:bookmarkEnd w:id="417"/>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Teren planowanego przedsięwzięcia jest terenem utwardzonym i znajduje się w obszarze zabudowy istniejącej instalacji.</w:t>
      </w:r>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 xml:space="preserve">Dla terenu planowanego przedsięwzięcia przeprowadzona została inwentaryzacja przyrodnicza. Na przedmiotowym terenie nie ma roślin objętych ochroną gatunkową, rzadkich i zagrożonych wyginięciem. Stwierdzone gatunki nie identyfikują siedlisk przyrodniczych z Załącznika </w:t>
      </w:r>
      <w:r>
        <w:rPr>
          <w:rFonts w:ascii="Times New Roman" w:hAnsi="Times New Roman"/>
          <w:bCs/>
        </w:rPr>
        <w:t>i</w:t>
      </w:r>
      <w:r w:rsidRPr="005B4088">
        <w:rPr>
          <w:rFonts w:ascii="Times New Roman" w:hAnsi="Times New Roman"/>
          <w:bCs/>
        </w:rPr>
        <w:t xml:space="preserve"> Dyrektywy Siedliskowej. Na terenie nie ma ekosystemów wodnych i od wód zależnych i nie graniczy on z takimi ekosystemami.</w:t>
      </w:r>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 xml:space="preserve">Teren planowanego przedsięwzięcia nie stanowi siedliska płazów, gadów i ssaków i nie znajduje się na szlakach migracji takiej fauny. </w:t>
      </w:r>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Teren planowanego przedsięwzięcia nie stanowi siedliska gatunków ptaków z Załącznika I Dyrektywy Ptasiej, gatunków szponiastych i wodno - błotnych. Na terenie nie ma siedlisk szczególnie atrakcyjnych dla ptaków, w tym nie ma tam drzew i krzewów, cieków i zbiorników wodnych, terenów podmokłych. Ze względu na brak atrakcyjnych siedlisk i lokalizację, teren planowanego przedsięwzięcia nie ma znaczenia dla ochrony liczebności i różnorodności gatunkowej ptaków.</w:t>
      </w:r>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 xml:space="preserve">Teren planowanego przedsięwzięcia nie znajduje się w granicach prawnych form ochrony przyrody, o których mowa w art. 6.1 ustawy z dnia 16.04.2004 r. o ochronie przyrody. Teren jest zlokalizowany w odległości ok. </w:t>
      </w:r>
      <w:smartTag w:uri="urn:schemas-microsoft-com:office:smarttags" w:element="metricconverter">
        <w:smartTagPr>
          <w:attr w:name="ProductID" w:val="900 m"/>
        </w:smartTagPr>
        <w:r w:rsidRPr="005B4088">
          <w:rPr>
            <w:rFonts w:ascii="Times New Roman" w:hAnsi="Times New Roman"/>
            <w:bCs/>
          </w:rPr>
          <w:t>900 m</w:t>
        </w:r>
      </w:smartTag>
      <w:r w:rsidRPr="005B4088">
        <w:rPr>
          <w:rFonts w:ascii="Times New Roman" w:hAnsi="Times New Roman"/>
          <w:bCs/>
        </w:rPr>
        <w:t xml:space="preserve"> od granicy obszaru specjalnej ochrony ptaków Natura 2000 Dolina Dolnej Odry PLB320003.</w:t>
      </w:r>
    </w:p>
    <w:p w:rsidR="00B1179B" w:rsidRPr="00412FDE" w:rsidRDefault="001848EF" w:rsidP="00412FDE">
      <w:pPr>
        <w:spacing w:before="240" w:after="60"/>
        <w:ind w:left="709" w:hanging="709"/>
        <w:jc w:val="both"/>
        <w:outlineLvl w:val="0"/>
        <w:rPr>
          <w:rFonts w:ascii="Times New Roman" w:hAnsi="Times New Roman"/>
          <w:b/>
        </w:rPr>
      </w:pPr>
      <w:bookmarkStart w:id="418" w:name="_Toc33694935"/>
      <w:bookmarkStart w:id="419" w:name="_Toc34903429"/>
      <w:r>
        <w:rPr>
          <w:rFonts w:ascii="Times New Roman" w:hAnsi="Times New Roman"/>
          <w:b/>
        </w:rPr>
        <w:t>26</w:t>
      </w:r>
      <w:r w:rsidR="00B1179B">
        <w:rPr>
          <w:rFonts w:ascii="Times New Roman" w:hAnsi="Times New Roman"/>
          <w:b/>
        </w:rPr>
        <w:t>.4</w:t>
      </w:r>
      <w:r w:rsidR="00B1179B">
        <w:rPr>
          <w:rFonts w:ascii="Times New Roman" w:hAnsi="Times New Roman"/>
          <w:b/>
        </w:rPr>
        <w:tab/>
      </w:r>
      <w:r w:rsidR="00B1179B" w:rsidRPr="00B1179B">
        <w:rPr>
          <w:rFonts w:ascii="Times New Roman" w:hAnsi="Times New Roman"/>
          <w:b/>
        </w:rPr>
        <w:t>Opis istniejących w sąsiedztwie lub w bezpośrednim zasięgu oddziaływania planowanego przedsięwzięcia zabytków</w:t>
      </w:r>
      <w:bookmarkEnd w:id="418"/>
      <w:bookmarkEnd w:id="419"/>
    </w:p>
    <w:p w:rsidR="00B1179B" w:rsidRPr="005B4088" w:rsidRDefault="00B1179B" w:rsidP="00B1179B">
      <w:pPr>
        <w:pStyle w:val="Style40"/>
        <w:widowControl/>
        <w:spacing w:before="60"/>
        <w:rPr>
          <w:rFonts w:ascii="Times New Roman" w:hAnsi="Times New Roman"/>
          <w:bCs/>
        </w:rPr>
      </w:pPr>
      <w:r w:rsidRPr="005B4088">
        <w:rPr>
          <w:rFonts w:ascii="Times New Roman" w:hAnsi="Times New Roman"/>
          <w:bCs/>
        </w:rPr>
        <w:t>Na terenie planowanego przedsięwzięcia i w jego bezpośrednim sąsiedztwie nie występują zabytki, krajobrazy kulturowe oraz dobra kultury współczesnej objęte ochroną.</w:t>
      </w:r>
    </w:p>
    <w:p w:rsidR="00AD78D1" w:rsidRDefault="001848EF" w:rsidP="00412FDE">
      <w:pPr>
        <w:spacing w:before="240" w:after="60"/>
        <w:ind w:left="709" w:hanging="709"/>
        <w:jc w:val="both"/>
        <w:outlineLvl w:val="0"/>
        <w:rPr>
          <w:rFonts w:ascii="Times New Roman" w:hAnsi="Times New Roman"/>
          <w:b/>
        </w:rPr>
      </w:pPr>
      <w:bookmarkStart w:id="420" w:name="_Toc33694936"/>
      <w:bookmarkStart w:id="421" w:name="_Toc34903430"/>
      <w:r>
        <w:rPr>
          <w:rFonts w:ascii="Times New Roman" w:hAnsi="Times New Roman"/>
          <w:b/>
        </w:rPr>
        <w:t>26.5</w:t>
      </w:r>
      <w:r>
        <w:rPr>
          <w:rFonts w:ascii="Times New Roman" w:hAnsi="Times New Roman"/>
          <w:b/>
        </w:rPr>
        <w:tab/>
      </w:r>
      <w:r w:rsidR="00B1179B" w:rsidRPr="00B1179B">
        <w:rPr>
          <w:rFonts w:ascii="Times New Roman" w:hAnsi="Times New Roman"/>
          <w:b/>
        </w:rPr>
        <w:t>Opis przewidywanych skutków dla środowiska w przypadku niepodejmowania przedsięwzięcia</w:t>
      </w:r>
      <w:bookmarkEnd w:id="420"/>
      <w:bookmarkEnd w:id="421"/>
    </w:p>
    <w:p w:rsidR="00B1179B" w:rsidRPr="00B1179B" w:rsidRDefault="00B1179B" w:rsidP="00B1179B">
      <w:pPr>
        <w:pStyle w:val="Tekstpodstawowy"/>
        <w:spacing w:before="60"/>
        <w:rPr>
          <w:rFonts w:ascii="Times New Roman" w:hAnsi="Times New Roman"/>
          <w:szCs w:val="24"/>
        </w:rPr>
      </w:pPr>
      <w:r w:rsidRPr="00B1179B">
        <w:rPr>
          <w:rFonts w:ascii="Times New Roman" w:hAnsi="Times New Roman"/>
          <w:szCs w:val="24"/>
        </w:rPr>
        <w:t>W przypadku niepodejmowania planowanego przedsięwzięcia, bezpośrednich skutków nie będzie, ponieważ jest to teren całkowicie zainwestowany, na którym znajduje się już instalacja do unieszkodliwiania i odzysku płynnych odpadów ropopochodnych. Pośredni skutek będzie taki, że nie można będzie przyjmować całego wolumenu odpadów, które można by przyjąć do unieszkodliwiania i odzysku i w konsekwencji trzeba je będzie wozić do instalacji w innych lokalizacjach oddalonych od Szczecina o kilkaset kilometrów.</w:t>
      </w:r>
    </w:p>
    <w:p w:rsidR="00B1179B" w:rsidRDefault="001848EF" w:rsidP="00412FDE">
      <w:pPr>
        <w:spacing w:before="240" w:after="60"/>
        <w:ind w:left="709" w:hanging="709"/>
        <w:jc w:val="both"/>
        <w:outlineLvl w:val="0"/>
        <w:rPr>
          <w:rFonts w:ascii="Times New Roman" w:hAnsi="Times New Roman"/>
          <w:b/>
        </w:rPr>
      </w:pPr>
      <w:bookmarkStart w:id="422" w:name="_Toc33694937"/>
      <w:bookmarkStart w:id="423" w:name="_Toc34903431"/>
      <w:r>
        <w:rPr>
          <w:rFonts w:ascii="Times New Roman" w:hAnsi="Times New Roman"/>
          <w:b/>
        </w:rPr>
        <w:t>26.6</w:t>
      </w:r>
      <w:r>
        <w:rPr>
          <w:rFonts w:ascii="Times New Roman" w:hAnsi="Times New Roman"/>
          <w:b/>
        </w:rPr>
        <w:tab/>
      </w:r>
      <w:r w:rsidR="00EB09D5" w:rsidRPr="00EB09D5">
        <w:rPr>
          <w:rFonts w:ascii="Times New Roman" w:hAnsi="Times New Roman"/>
          <w:b/>
        </w:rPr>
        <w:t>Opis analizowanych wariantów przedsięwzięcia</w:t>
      </w:r>
      <w:bookmarkEnd w:id="422"/>
      <w:bookmarkEnd w:id="423"/>
    </w:p>
    <w:p w:rsidR="00EB09D5" w:rsidRPr="00EB09D5" w:rsidRDefault="00EB09D5" w:rsidP="00EB09D5">
      <w:pPr>
        <w:pStyle w:val="Tekstpodstawowy"/>
        <w:spacing w:before="60"/>
        <w:rPr>
          <w:rFonts w:ascii="Times New Roman" w:hAnsi="Times New Roman"/>
          <w:b/>
          <w:szCs w:val="24"/>
        </w:rPr>
      </w:pPr>
      <w:r w:rsidRPr="00EB09D5">
        <w:rPr>
          <w:rFonts w:ascii="Times New Roman" w:hAnsi="Times New Roman"/>
          <w:b/>
          <w:szCs w:val="24"/>
        </w:rPr>
        <w:t>Wariant proponowany przez wnioskodawcę</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Wariant proponowany przez inwestora to budowa:</w:t>
      </w:r>
    </w:p>
    <w:p w:rsidR="00EB09D5" w:rsidRPr="005B4088" w:rsidRDefault="00EB09D5" w:rsidP="00EB09D5">
      <w:pPr>
        <w:pStyle w:val="Style40"/>
        <w:widowControl/>
        <w:numPr>
          <w:ilvl w:val="0"/>
          <w:numId w:val="20"/>
        </w:numPr>
        <w:spacing w:before="60"/>
        <w:ind w:left="284" w:hanging="284"/>
        <w:rPr>
          <w:rFonts w:ascii="Times New Roman" w:hAnsi="Times New Roman"/>
        </w:rPr>
      </w:pPr>
      <w:r w:rsidRPr="005B4088">
        <w:rPr>
          <w:rFonts w:ascii="Times New Roman" w:hAnsi="Times New Roman"/>
        </w:rPr>
        <w:t>dwóch stalowych zbiorników magazynowych płynnych odpadów ropopochodnych o pojemności ok. 30 m</w:t>
      </w:r>
      <w:r w:rsidRPr="005B4088">
        <w:rPr>
          <w:rFonts w:ascii="Times New Roman" w:hAnsi="Times New Roman"/>
          <w:vertAlign w:val="superscript"/>
        </w:rPr>
        <w:t>3</w:t>
      </w:r>
      <w:r w:rsidRPr="005B4088">
        <w:rPr>
          <w:rFonts w:ascii="Times New Roman" w:hAnsi="Times New Roman"/>
        </w:rPr>
        <w:t xml:space="preserve"> każdy; zbiorniki umieszczone na nowej żelbetowej płycie fundamentowej. Ze względu na trudne warunki gruntowo – wodne płyta żelbetowa zostanie posadowiona na palach;</w:t>
      </w:r>
    </w:p>
    <w:p w:rsidR="00EB09D5" w:rsidRPr="005B4088" w:rsidRDefault="00EB09D5" w:rsidP="00EB09D5">
      <w:pPr>
        <w:pStyle w:val="Style40"/>
        <w:widowControl/>
        <w:numPr>
          <w:ilvl w:val="0"/>
          <w:numId w:val="20"/>
        </w:numPr>
        <w:spacing w:before="60"/>
        <w:ind w:left="284" w:hanging="284"/>
        <w:rPr>
          <w:rFonts w:ascii="Times New Roman" w:hAnsi="Times New Roman"/>
        </w:rPr>
      </w:pPr>
      <w:r w:rsidRPr="005B4088">
        <w:rPr>
          <w:rFonts w:ascii="Times New Roman" w:hAnsi="Times New Roman"/>
        </w:rPr>
        <w:t xml:space="preserve">dwóch nowych stalowych zbiorników technologicznych o </w:t>
      </w:r>
      <w:r w:rsidR="001E0405">
        <w:rPr>
          <w:rFonts w:ascii="Times New Roman" w:hAnsi="Times New Roman"/>
        </w:rPr>
        <w:t>pojemności do 18</w:t>
      </w:r>
      <w:r w:rsidRPr="00246C0F">
        <w:rPr>
          <w:rFonts w:ascii="Times New Roman" w:hAnsi="Times New Roman"/>
        </w:rPr>
        <w:t>0 m</w:t>
      </w:r>
      <w:r w:rsidRPr="00246C0F">
        <w:rPr>
          <w:rFonts w:ascii="Times New Roman" w:hAnsi="Times New Roman"/>
          <w:vertAlign w:val="superscript"/>
        </w:rPr>
        <w:t>3</w:t>
      </w:r>
      <w:r w:rsidR="001E0405">
        <w:rPr>
          <w:rFonts w:ascii="Times New Roman" w:hAnsi="Times New Roman"/>
        </w:rPr>
        <w:t xml:space="preserve"> i do </w:t>
      </w:r>
      <w:r w:rsidR="001A033A">
        <w:rPr>
          <w:rFonts w:ascii="Times New Roman" w:hAnsi="Times New Roman"/>
        </w:rPr>
        <w:t>67</w:t>
      </w:r>
      <w:r w:rsidRPr="005B4088">
        <w:rPr>
          <w:rFonts w:ascii="Times New Roman" w:hAnsi="Times New Roman"/>
        </w:rPr>
        <w:t xml:space="preserve"> m</w:t>
      </w:r>
      <w:r w:rsidRPr="005B4088">
        <w:rPr>
          <w:rFonts w:ascii="Times New Roman" w:hAnsi="Times New Roman"/>
          <w:vertAlign w:val="superscript"/>
        </w:rPr>
        <w:t>3</w:t>
      </w:r>
      <w:r w:rsidRPr="005B4088">
        <w:rPr>
          <w:rFonts w:ascii="Times New Roman" w:hAnsi="Times New Roman"/>
        </w:rPr>
        <w:t>, które zamontowane zostaną na istniejącej przeciwrozlewowej tacy żelbetowej przy istniejących zbiornikach technologicznych;</w:t>
      </w:r>
    </w:p>
    <w:p w:rsidR="00EB09D5" w:rsidRPr="005B4088" w:rsidRDefault="00EB09D5" w:rsidP="00EB09D5">
      <w:pPr>
        <w:pStyle w:val="Style40"/>
        <w:widowControl/>
        <w:numPr>
          <w:ilvl w:val="0"/>
          <w:numId w:val="20"/>
        </w:numPr>
        <w:spacing w:before="60"/>
        <w:ind w:left="284" w:hanging="284"/>
        <w:rPr>
          <w:rFonts w:ascii="Times New Roman" w:hAnsi="Times New Roman"/>
        </w:rPr>
      </w:pPr>
      <w:r w:rsidRPr="005B4088">
        <w:rPr>
          <w:rFonts w:ascii="Times New Roman" w:hAnsi="Times New Roman"/>
        </w:rPr>
        <w:t>niezbędnych rurociągów technologicznych, sieci</w:t>
      </w:r>
      <w:r>
        <w:rPr>
          <w:rFonts w:ascii="Times New Roman" w:hAnsi="Times New Roman"/>
        </w:rPr>
        <w:t>, obiektów</w:t>
      </w:r>
      <w:r w:rsidRPr="005B4088">
        <w:rPr>
          <w:rFonts w:ascii="Times New Roman" w:hAnsi="Times New Roman"/>
        </w:rPr>
        <w:t xml:space="preserve"> i instalacji służących do połączenia projektowanych zbiorników z istniejącym układem technologicznym;</w:t>
      </w:r>
    </w:p>
    <w:p w:rsidR="00EB09D5" w:rsidRDefault="00EB09D5" w:rsidP="00EB09D5">
      <w:pPr>
        <w:pStyle w:val="Style40"/>
        <w:widowControl/>
        <w:numPr>
          <w:ilvl w:val="0"/>
          <w:numId w:val="20"/>
        </w:numPr>
        <w:spacing w:before="60"/>
        <w:ind w:left="284" w:hanging="284"/>
        <w:rPr>
          <w:rFonts w:ascii="Times New Roman" w:hAnsi="Times New Roman"/>
        </w:rPr>
      </w:pPr>
      <w:r w:rsidRPr="005B4088">
        <w:rPr>
          <w:rFonts w:ascii="Times New Roman" w:hAnsi="Times New Roman"/>
        </w:rPr>
        <w:t>montaż stacji dozowania substancji wspomagających procesy separacji w zbiornikach technologicznych</w:t>
      </w:r>
    </w:p>
    <w:p w:rsidR="00EB09D5" w:rsidRPr="005B4088" w:rsidRDefault="00EB09D5" w:rsidP="00EB09D5">
      <w:pPr>
        <w:pStyle w:val="Style40"/>
        <w:widowControl/>
        <w:numPr>
          <w:ilvl w:val="0"/>
          <w:numId w:val="20"/>
        </w:numPr>
        <w:spacing w:before="60"/>
        <w:ind w:left="284" w:hanging="284"/>
        <w:rPr>
          <w:rFonts w:ascii="Times New Roman" w:hAnsi="Times New Roman"/>
        </w:rPr>
      </w:pPr>
      <w:r>
        <w:rPr>
          <w:rFonts w:ascii="Times New Roman" w:hAnsi="Times New Roman"/>
        </w:rPr>
        <w:t>przystosowanie istniejącej stacji odbiorczej do nowych zbiorników</w:t>
      </w:r>
    </w:p>
    <w:p w:rsidR="00EB09D5" w:rsidRPr="00EB09D5" w:rsidRDefault="00EB09D5" w:rsidP="00EB09D5">
      <w:pPr>
        <w:pStyle w:val="Tekstpodstawowy"/>
        <w:spacing w:before="60"/>
        <w:rPr>
          <w:rFonts w:ascii="Times New Roman" w:hAnsi="Times New Roman"/>
          <w:b/>
          <w:szCs w:val="24"/>
        </w:rPr>
      </w:pPr>
      <w:r w:rsidRPr="00EB09D5">
        <w:rPr>
          <w:rFonts w:ascii="Times New Roman" w:hAnsi="Times New Roman"/>
          <w:b/>
          <w:szCs w:val="24"/>
        </w:rPr>
        <w:t>Racjonalny wariant alternatywny</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Jako wariant alternatywny inwestor rozpatrywał budowę nowych zbiorników magazynowych bez płyty żelbetowej. Jest to rozwiązanie ekonomicznie korzystniejsze dla inwestora ale mniej bezpieczne pod względem ochrony środowiska.</w:t>
      </w:r>
    </w:p>
    <w:p w:rsidR="00EB09D5" w:rsidRPr="00EB09D5" w:rsidRDefault="00EB09D5" w:rsidP="00EB09D5">
      <w:pPr>
        <w:pStyle w:val="Style14"/>
        <w:widowControl/>
        <w:spacing w:before="60"/>
        <w:jc w:val="both"/>
        <w:rPr>
          <w:rFonts w:ascii="Times New Roman" w:hAnsi="Times New Roman"/>
          <w:b/>
        </w:rPr>
      </w:pPr>
      <w:r w:rsidRPr="00EB09D5">
        <w:rPr>
          <w:rFonts w:ascii="Times New Roman" w:hAnsi="Times New Roman"/>
          <w:b/>
        </w:rPr>
        <w:t>Racjonalny wariant najkorzystniejszy dla środowiska</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Wariant proponowany przez wnioskodawcę przy obecnym poziomie wiedzy oraz technologii, stosowany w tego rodzaju przedsięwzięciach jest wariantem najkorzystniejszym dla środowiska z</w:t>
      </w:r>
      <w:r>
        <w:rPr>
          <w:rFonts w:ascii="Times New Roman" w:hAnsi="Times New Roman"/>
          <w:bCs/>
          <w:szCs w:val="24"/>
        </w:rPr>
        <w:t> </w:t>
      </w:r>
      <w:r w:rsidRPr="005B4088">
        <w:rPr>
          <w:rFonts w:ascii="Times New Roman" w:hAnsi="Times New Roman"/>
          <w:bCs/>
          <w:szCs w:val="24"/>
        </w:rPr>
        <w:t>uwagi na bardziej bezpieczną eksploatację.</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Przewidywane rozwiązania techniczno-technologiczne w projektowanym przedsięwzięciu reprezentują wysoki poziom oparty na najnowszych osiągnięciach wiedzy technicznej i są uzasadnione z punktu widzenia ekonomicznego oraz ochrony środowiska.</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 xml:space="preserve">Realizacja wariantu inwestora nie spowoduje naruszenia obowiązujących przepisów w zakresie ochrony środowiska. </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Przewidywany obszar potencjalnego oddziaływania przedsięwzięcia będzie ograniczony do miejsca lokalizacji, w przypadku prawidłowego funkcjonowania instalacji. Realizacja przedsięwzięcia zgodnie z założeniami technicznymi i technologicznymi nie spowoduje negatywnego oddziaływania na</w:t>
      </w:r>
      <w:r>
        <w:rPr>
          <w:rFonts w:ascii="Times New Roman" w:hAnsi="Times New Roman"/>
          <w:bCs/>
          <w:szCs w:val="24"/>
        </w:rPr>
        <w:t> </w:t>
      </w:r>
      <w:r w:rsidRPr="005B4088">
        <w:rPr>
          <w:rFonts w:ascii="Times New Roman" w:hAnsi="Times New Roman"/>
          <w:bCs/>
          <w:szCs w:val="24"/>
        </w:rPr>
        <w:t>zdrowie ludzi, faunę i florę.</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Pełna analiza przeprowadzona w niniejszym raporcie o oddziaływaniu przedsięwzięcia na środowisko potwierdza, iż wariant realizacji przedsięwzięcia proponowany przez wnioskodawcę jest wariantem korzystnym dla środowiska.</w:t>
      </w:r>
    </w:p>
    <w:p w:rsidR="00EB09D5" w:rsidRPr="005B4088" w:rsidRDefault="00EB09D5" w:rsidP="00EB09D5">
      <w:pPr>
        <w:pStyle w:val="Style42"/>
        <w:widowControl/>
        <w:spacing w:before="60" w:line="240" w:lineRule="auto"/>
        <w:rPr>
          <w:rStyle w:val="FontStyle132"/>
          <w:sz w:val="24"/>
          <w:szCs w:val="24"/>
        </w:rPr>
      </w:pPr>
    </w:p>
    <w:p w:rsidR="00EB09D5" w:rsidRPr="005B4088" w:rsidRDefault="00EB09D5" w:rsidP="00EB09D5">
      <w:pPr>
        <w:pStyle w:val="Tekstpodstawowy"/>
        <w:spacing w:before="60"/>
        <w:rPr>
          <w:rFonts w:ascii="Times New Roman" w:hAnsi="Times New Roman"/>
          <w:b/>
          <w:szCs w:val="24"/>
        </w:rPr>
      </w:pPr>
      <w:r w:rsidRPr="005B4088">
        <w:rPr>
          <w:rFonts w:ascii="Times New Roman" w:hAnsi="Times New Roman"/>
          <w:b/>
          <w:szCs w:val="24"/>
        </w:rPr>
        <w:t>Wybrany wariant jest najlepszy z punktu widzenia ochrony środowiska przyrodniczego i wynika z:</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 xml:space="preserve">Lokalizacja wariantu proponowanego przez wnioskodawcę, jest najkorzystniejsza z punktu widzenia ochrony środowiska przyrodniczego miasta Szczecina. Teren znajduje się w obrębie istniejącej instalacji </w:t>
      </w:r>
      <w:r w:rsidRPr="005B4088">
        <w:rPr>
          <w:rFonts w:ascii="Times New Roman" w:hAnsi="Times New Roman"/>
          <w:szCs w:val="24"/>
        </w:rPr>
        <w:t>do unieszkodliwiania i odzysku uwodnionych odpadów ciekłych</w:t>
      </w:r>
      <w:r w:rsidRPr="005B4088">
        <w:rPr>
          <w:rFonts w:ascii="Times New Roman" w:hAnsi="Times New Roman"/>
          <w:bCs/>
          <w:szCs w:val="24"/>
        </w:rPr>
        <w:t xml:space="preserve"> na terenie Spółki Wodnej „Międzyodrze" w granicach istniejącej oczyszczalni ścieków zlokalizowanej na półwyspie Ostrów Grabowski, ,</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Na terenie nie ma siedlisk przyrodniczych oraz roślin objętych ochroną gatunkową. Nie ma tam drzew i krzewów. Teren nie stanowi siedliska płazów, gadów i ssaków. Nie stwierdzono chronionych gatunków bezkręgowców,</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Teren nie jest siedliskiem gatunków ptaków z Załącznika I Dyrektywy Ptasiej oraz wodno - błotnych. Nie ma znaczenia dla ochrony żadnego gatunku ptaka i różnorodności gatunkowej tej fauny,</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Teren planowanego przedsięwzięcia jest zlokalizowany poza granicami prawnych i proponowanych form ochrony przyrody na terenie miasta Szczecina. Nie jest zlokalizowany w korytarzach ekologicznych,</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 xml:space="preserve">Pozostawienie obecnego stanu przedmiotowego terenu nie będzie skutkowało wzrostem wartości biocenotycznej terenu dla fauny, nie powstaną warunki prowadzące do jej osiedlania się tam, rozrodu i żerowania. </w:t>
      </w:r>
    </w:p>
    <w:p w:rsidR="00EB09D5" w:rsidRPr="005B4088" w:rsidRDefault="00EB09D5" w:rsidP="00EB09D5">
      <w:pPr>
        <w:pStyle w:val="Tekstpodstawowy"/>
        <w:spacing w:before="60"/>
        <w:rPr>
          <w:rFonts w:ascii="Times New Roman" w:hAnsi="Times New Roman"/>
          <w:bCs/>
          <w:szCs w:val="24"/>
        </w:rPr>
      </w:pPr>
      <w:r w:rsidRPr="005B4088">
        <w:rPr>
          <w:rFonts w:ascii="Times New Roman" w:hAnsi="Times New Roman"/>
          <w:bCs/>
          <w:szCs w:val="24"/>
        </w:rPr>
        <w:t>Nie wystąpią negatywne oddziaływania na integralność i spójność obszarów Natura 2000.</w:t>
      </w:r>
    </w:p>
    <w:p w:rsidR="00AD78D1" w:rsidRDefault="001848EF" w:rsidP="00412FDE">
      <w:pPr>
        <w:spacing w:before="240" w:after="60"/>
        <w:ind w:left="709" w:hanging="709"/>
        <w:jc w:val="both"/>
        <w:outlineLvl w:val="0"/>
        <w:rPr>
          <w:rFonts w:ascii="Times New Roman" w:hAnsi="Times New Roman"/>
          <w:b/>
        </w:rPr>
      </w:pPr>
      <w:bookmarkStart w:id="424" w:name="_Toc33694938"/>
      <w:bookmarkStart w:id="425" w:name="_Toc34903432"/>
      <w:r>
        <w:rPr>
          <w:rFonts w:ascii="Times New Roman" w:hAnsi="Times New Roman"/>
          <w:b/>
        </w:rPr>
        <w:t>26.7</w:t>
      </w:r>
      <w:r>
        <w:rPr>
          <w:rFonts w:ascii="Times New Roman" w:hAnsi="Times New Roman"/>
          <w:b/>
        </w:rPr>
        <w:tab/>
      </w:r>
      <w:r w:rsidR="005766F9">
        <w:rPr>
          <w:rFonts w:ascii="Times New Roman" w:hAnsi="Times New Roman"/>
          <w:b/>
        </w:rPr>
        <w:t>O</w:t>
      </w:r>
      <w:r w:rsidR="005766F9" w:rsidRPr="00F43EE6">
        <w:rPr>
          <w:rFonts w:ascii="Times New Roman" w:hAnsi="Times New Roman"/>
          <w:b/>
        </w:rPr>
        <w:t>kreślenie przewidywanego oddziaływania analiz</w:t>
      </w:r>
      <w:r w:rsidR="005766F9">
        <w:rPr>
          <w:rFonts w:ascii="Times New Roman" w:hAnsi="Times New Roman"/>
          <w:b/>
        </w:rPr>
        <w:t>owanych wariantów na środowisko</w:t>
      </w:r>
      <w:bookmarkEnd w:id="424"/>
      <w:bookmarkEnd w:id="425"/>
    </w:p>
    <w:p w:rsidR="005766F9" w:rsidRPr="005B4088" w:rsidRDefault="005766F9" w:rsidP="005766F9">
      <w:pPr>
        <w:pStyle w:val="Tekstpodstawowy"/>
        <w:spacing w:before="60"/>
        <w:rPr>
          <w:rFonts w:ascii="Times New Roman" w:hAnsi="Times New Roman"/>
          <w:bCs/>
          <w:szCs w:val="24"/>
        </w:rPr>
      </w:pPr>
      <w:r w:rsidRPr="005B4088">
        <w:rPr>
          <w:rFonts w:ascii="Times New Roman" w:hAnsi="Times New Roman"/>
          <w:bCs/>
          <w:szCs w:val="24"/>
        </w:rPr>
        <w:t>W ramach prac</w:t>
      </w:r>
      <w:r>
        <w:rPr>
          <w:rFonts w:ascii="Times New Roman" w:hAnsi="Times New Roman"/>
          <w:bCs/>
          <w:szCs w:val="24"/>
        </w:rPr>
        <w:t xml:space="preserve"> związanych wykonywaniem przedsięwzięcia</w:t>
      </w:r>
      <w:r w:rsidRPr="005B4088">
        <w:rPr>
          <w:rFonts w:ascii="Times New Roman" w:hAnsi="Times New Roman"/>
          <w:bCs/>
          <w:szCs w:val="24"/>
        </w:rPr>
        <w:t xml:space="preserve"> nie przewiduje się działań mogących spowodować trwałe zmiany środowiska na terenie wykraczającym poza teren przedsięwzięcia. Ewentualne zmiany, jeśli wystąpią, będą zmianami bezpośrednimi, krótkoterminowymi i związanymi z etapem budowy przedsięwzięcia. Ewentualne zagrożenie wynikać będzie z powstawania zapylenia, hałasów i drgań od środków transportu i sprzętu budowlanego, emisji gazów lub pyłów z silników tych urządzeń oraz nieprawidłowo prowadzonej gospodarki odpadami.</w:t>
      </w:r>
    </w:p>
    <w:p w:rsidR="005766F9" w:rsidRPr="00F44176" w:rsidRDefault="001848EF" w:rsidP="00412FDE">
      <w:pPr>
        <w:spacing w:before="240" w:after="60"/>
        <w:ind w:left="709" w:hanging="709"/>
        <w:jc w:val="both"/>
        <w:outlineLvl w:val="0"/>
        <w:rPr>
          <w:rFonts w:ascii="Times New Roman" w:hAnsi="Times New Roman"/>
          <w:b/>
        </w:rPr>
      </w:pPr>
      <w:bookmarkStart w:id="426" w:name="_Toc33694939"/>
      <w:bookmarkStart w:id="427" w:name="_Toc34903433"/>
      <w:r>
        <w:rPr>
          <w:rFonts w:ascii="Times New Roman" w:hAnsi="Times New Roman"/>
          <w:b/>
        </w:rPr>
        <w:t>26.8</w:t>
      </w:r>
      <w:r>
        <w:rPr>
          <w:rFonts w:ascii="Times New Roman" w:hAnsi="Times New Roman"/>
          <w:b/>
        </w:rPr>
        <w:tab/>
      </w:r>
      <w:r w:rsidR="005766F9" w:rsidRPr="00F44176">
        <w:rPr>
          <w:rFonts w:ascii="Times New Roman" w:hAnsi="Times New Roman"/>
          <w:b/>
        </w:rPr>
        <w:t>Porównanie oddziaływań analizowanych wariantów</w:t>
      </w:r>
      <w:bookmarkEnd w:id="426"/>
      <w:bookmarkEnd w:id="427"/>
    </w:p>
    <w:p w:rsidR="00A00FBA" w:rsidRPr="00A00FBA" w:rsidRDefault="00A00FBA" w:rsidP="00A00FBA">
      <w:pPr>
        <w:pStyle w:val="Tekstpodstawowy"/>
        <w:spacing w:before="60"/>
        <w:rPr>
          <w:rFonts w:ascii="Times New Roman" w:hAnsi="Times New Roman"/>
          <w:b/>
          <w:bCs/>
          <w:szCs w:val="24"/>
        </w:rPr>
      </w:pPr>
      <w:r w:rsidRPr="00A00FBA">
        <w:rPr>
          <w:rFonts w:ascii="Times New Roman" w:hAnsi="Times New Roman"/>
          <w:b/>
          <w:bCs/>
          <w:szCs w:val="24"/>
        </w:rPr>
        <w:t>Ludzie, rośliny, zwierzęta, grzyby i siedliska przyrodnicze, woda i powietrze</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Ze względu na lokalizację na tym samym terenie, realizacja poszczególnych wariantów alternatywnych na roślinność jest taka sama. Na terenie nie ma roślin i grzybów objętych ochrona gatunkową, teren nie jest siedliskiem przyrodniczym z Załącznika I Dyrektywy Siedliskowej. Teren nie stanowi siedliska płazów, gadów i ssaków i nie jest zlokalizowany na szlakach migracji takiej fauny. Nie wystąpią oddziaływania na taką faunę. Na terenie nie stwierdzono chronionych gatunków bezkręgowców.</w:t>
      </w:r>
    </w:p>
    <w:p w:rsidR="00A00FBA" w:rsidRPr="00A00FBA" w:rsidRDefault="00A00FBA" w:rsidP="00A00FBA">
      <w:pPr>
        <w:pStyle w:val="Tekstpodstawowy"/>
        <w:spacing w:before="60"/>
        <w:rPr>
          <w:rFonts w:ascii="Times New Roman" w:hAnsi="Times New Roman"/>
          <w:b/>
          <w:bCs/>
          <w:szCs w:val="24"/>
        </w:rPr>
      </w:pPr>
      <w:r w:rsidRPr="00A00FBA">
        <w:rPr>
          <w:rFonts w:ascii="Times New Roman" w:hAnsi="Times New Roman"/>
          <w:b/>
          <w:bCs/>
          <w:szCs w:val="24"/>
        </w:rPr>
        <w:t>Powierzchnia ziemi z uwzględnieniem ruchów masowych ziemi i krajobraz</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Poszczególne warianty alternatywne są zlokalizowane na tym samym terenie, który jest płaski. Nie ma tam gruntów sklasyfikowanych, jako rolne. Teren nie jest zagrożony ruchami masowymi ziemi - przemieszczanie się mas skalnych (pokryw zwietrzelinowych, luźnych i zwięzłych skał powierzchni Ziemi) wzdłuż stoków przede wszystkim pod wpływem działania siły ciężkości.</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Oddziaływanie poszczególnych wariantów alternatywnych na krajobraz będzie takie same. Ze</w:t>
      </w:r>
      <w:r>
        <w:rPr>
          <w:rFonts w:ascii="Times New Roman" w:hAnsi="Times New Roman"/>
          <w:bCs/>
          <w:szCs w:val="24"/>
        </w:rPr>
        <w:t> </w:t>
      </w:r>
      <w:r w:rsidRPr="005B4088">
        <w:rPr>
          <w:rFonts w:ascii="Times New Roman" w:hAnsi="Times New Roman"/>
          <w:bCs/>
          <w:szCs w:val="24"/>
        </w:rPr>
        <w:t>względu na niewielką skalę zajętości terenu i rodzaj, oddziaływanie planowanego przedsięwzięcia na krajobraz można uznać za nieznaczące.</w:t>
      </w:r>
    </w:p>
    <w:p w:rsidR="00A00FBA" w:rsidRPr="00A00FBA" w:rsidRDefault="00A00FBA" w:rsidP="00A00FBA">
      <w:pPr>
        <w:pStyle w:val="Tekstpodstawowy"/>
        <w:spacing w:before="60"/>
        <w:rPr>
          <w:rFonts w:ascii="Times New Roman" w:hAnsi="Times New Roman"/>
          <w:b/>
          <w:bCs/>
          <w:szCs w:val="24"/>
        </w:rPr>
      </w:pPr>
      <w:r w:rsidRPr="00A00FBA">
        <w:rPr>
          <w:rFonts w:ascii="Times New Roman" w:hAnsi="Times New Roman"/>
          <w:b/>
          <w:bCs/>
          <w:szCs w:val="24"/>
        </w:rPr>
        <w:t>Dobra materialne</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Nie przewiduje się oddziaływania negatywnego na dobra materialne ludności miasta Szczecin. Obecnie teren inwestycji jest niezagospodarowany i znajduje się na obszarze istniejącej oczyszczalni ścieków.</w:t>
      </w:r>
    </w:p>
    <w:p w:rsidR="00A00FBA" w:rsidRPr="00292F66" w:rsidRDefault="00A00FBA" w:rsidP="00A00FBA">
      <w:pPr>
        <w:spacing w:before="240" w:after="60"/>
        <w:jc w:val="both"/>
        <w:outlineLvl w:val="0"/>
        <w:rPr>
          <w:rFonts w:ascii="Times New Roman" w:hAnsi="Times New Roman"/>
          <w:b/>
        </w:rPr>
      </w:pPr>
      <w:bookmarkStart w:id="428" w:name="_Toc33694940"/>
      <w:bookmarkStart w:id="429" w:name="_Toc34903434"/>
      <w:r w:rsidRPr="00A00FBA">
        <w:rPr>
          <w:rFonts w:ascii="Times New Roman" w:hAnsi="Times New Roman"/>
          <w:b/>
        </w:rPr>
        <w:t>Zabytki i krajobraz kulturowy, objęte istniejącą dokumentacją, w szczególności rejestrem</w:t>
      </w:r>
      <w:r>
        <w:rPr>
          <w:rFonts w:ascii="Times New Roman" w:hAnsi="Times New Roman"/>
          <w:b/>
        </w:rPr>
        <w:t xml:space="preserve"> lub </w:t>
      </w:r>
      <w:r w:rsidRPr="00292F66">
        <w:rPr>
          <w:rFonts w:ascii="Times New Roman" w:hAnsi="Times New Roman"/>
          <w:b/>
        </w:rPr>
        <w:t>ewidencją zabytków</w:t>
      </w:r>
      <w:bookmarkEnd w:id="428"/>
      <w:bookmarkEnd w:id="429"/>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brak jest zabytków.</w:t>
      </w:r>
    </w:p>
    <w:p w:rsidR="00A00FBA" w:rsidRPr="00292F66" w:rsidRDefault="00A00FBA" w:rsidP="00A00FBA">
      <w:pPr>
        <w:spacing w:before="240" w:after="60"/>
        <w:jc w:val="both"/>
        <w:outlineLvl w:val="0"/>
        <w:rPr>
          <w:rFonts w:ascii="Times New Roman" w:hAnsi="Times New Roman"/>
          <w:b/>
        </w:rPr>
      </w:pPr>
      <w:bookmarkStart w:id="430" w:name="_Toc33694941"/>
      <w:bookmarkStart w:id="431" w:name="_Toc34903435"/>
      <w:r w:rsidRPr="00292F66">
        <w:rPr>
          <w:rFonts w:ascii="Times New Roman" w:hAnsi="Times New Roman"/>
          <w:b/>
        </w:rPr>
        <w:t>Formy ochrony przyrody, o których mowa w art. 6 ust. 1 ustawy z dnia 16 kwietnia 2004 r. o ochronie przyrody, w tym na cele i przedmiot ochrony obszarów Natura 2000, oraz ciągłość łączących je korytarzy ekologicznych</w:t>
      </w:r>
      <w:bookmarkEnd w:id="430"/>
      <w:bookmarkEnd w:id="431"/>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Teren planowanego przedsięwzięcia znajduje się poza granicami prawnych form ochrony przyrody na terenie miasta Szczecina.</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Realizacja poszczególnych wariantów alternatywnych na cele ochrony prawnych form ochrony przyrody jest porównywalne i nie wiąże się z oddziaływaniami, w tym skumulowanymi, na takie cele. W tym nie wiąże się z oddziaływaniami na cele ochrony i integralność obszarów Natura 2000 na</w:t>
      </w:r>
      <w:r>
        <w:rPr>
          <w:rFonts w:ascii="Times New Roman" w:hAnsi="Times New Roman"/>
          <w:bCs/>
          <w:szCs w:val="24"/>
        </w:rPr>
        <w:t> </w:t>
      </w:r>
      <w:r w:rsidRPr="005B4088">
        <w:rPr>
          <w:rFonts w:ascii="Times New Roman" w:hAnsi="Times New Roman"/>
          <w:bCs/>
          <w:szCs w:val="24"/>
        </w:rPr>
        <w:t>terenie miasta Szczecina.</w:t>
      </w:r>
    </w:p>
    <w:p w:rsidR="00A00FBA" w:rsidRPr="00A00FBA" w:rsidRDefault="00A00FBA" w:rsidP="00A00FBA">
      <w:pPr>
        <w:spacing w:before="240" w:after="60"/>
        <w:jc w:val="both"/>
        <w:outlineLvl w:val="0"/>
        <w:rPr>
          <w:rFonts w:ascii="Times New Roman" w:hAnsi="Times New Roman"/>
          <w:b/>
        </w:rPr>
      </w:pPr>
      <w:bookmarkStart w:id="432" w:name="_Toc33694942"/>
      <w:bookmarkStart w:id="433" w:name="_Toc34903436"/>
      <w:r w:rsidRPr="00A00FBA">
        <w:rPr>
          <w:rFonts w:ascii="Times New Roman" w:hAnsi="Times New Roman"/>
          <w:b/>
        </w:rPr>
        <w:t>Rozbiórki</w:t>
      </w:r>
      <w:bookmarkEnd w:id="432"/>
      <w:bookmarkEnd w:id="433"/>
    </w:p>
    <w:p w:rsidR="00A00FBA" w:rsidRPr="005B4088" w:rsidRDefault="00A00FBA" w:rsidP="00A00FBA">
      <w:pPr>
        <w:pStyle w:val="Tekstpodstawowy"/>
        <w:spacing w:before="60"/>
        <w:rPr>
          <w:rFonts w:ascii="Times New Roman" w:hAnsi="Times New Roman"/>
          <w:bCs/>
          <w:szCs w:val="24"/>
        </w:rPr>
      </w:pPr>
      <w:r>
        <w:rPr>
          <w:rFonts w:ascii="Times New Roman" w:hAnsi="Times New Roman"/>
          <w:bCs/>
          <w:szCs w:val="24"/>
        </w:rPr>
        <w:t>We wszystkich wariantach roboty rozbiórkowe sprowadzają się do demontażu nawierzchni z kostki betonowej</w:t>
      </w:r>
      <w:r w:rsidR="009F5716" w:rsidRPr="009F5716">
        <w:rPr>
          <w:rFonts w:ascii="Times New Roman" w:hAnsi="Times New Roman"/>
          <w:bCs/>
          <w:szCs w:val="24"/>
        </w:rPr>
        <w:t xml:space="preserve"> </w:t>
      </w:r>
      <w:r w:rsidR="009F5716">
        <w:rPr>
          <w:rFonts w:ascii="Times New Roman" w:hAnsi="Times New Roman"/>
          <w:bCs/>
          <w:szCs w:val="24"/>
        </w:rPr>
        <w:t>i demontażu schodków z rampy najazdowej.</w:t>
      </w:r>
    </w:p>
    <w:p w:rsidR="00A00FBA" w:rsidRPr="008F349E" w:rsidRDefault="001848EF" w:rsidP="00412FDE">
      <w:pPr>
        <w:spacing w:before="240" w:after="60"/>
        <w:ind w:left="709" w:hanging="709"/>
        <w:jc w:val="both"/>
        <w:outlineLvl w:val="0"/>
        <w:rPr>
          <w:rFonts w:ascii="Times New Roman" w:hAnsi="Times New Roman"/>
          <w:b/>
        </w:rPr>
      </w:pPr>
      <w:bookmarkStart w:id="434" w:name="_Toc33694943"/>
      <w:bookmarkStart w:id="435" w:name="_Toc34903437"/>
      <w:r>
        <w:rPr>
          <w:rFonts w:ascii="Times New Roman" w:hAnsi="Times New Roman"/>
          <w:b/>
        </w:rPr>
        <w:t>26.9</w:t>
      </w:r>
      <w:r>
        <w:rPr>
          <w:rFonts w:ascii="Times New Roman" w:hAnsi="Times New Roman"/>
          <w:b/>
        </w:rPr>
        <w:tab/>
      </w:r>
      <w:r w:rsidR="00A00FBA" w:rsidRPr="008F349E">
        <w:rPr>
          <w:rFonts w:ascii="Times New Roman" w:hAnsi="Times New Roman"/>
          <w:b/>
        </w:rPr>
        <w:t>Uzasadnienie wariantu proponowanego przez wnioskodawcę</w:t>
      </w:r>
      <w:bookmarkEnd w:id="434"/>
      <w:bookmarkEnd w:id="435"/>
      <w:r w:rsidR="00A00FBA" w:rsidRPr="008F349E">
        <w:rPr>
          <w:rFonts w:ascii="Times New Roman" w:hAnsi="Times New Roman"/>
          <w:b/>
        </w:rPr>
        <w:t xml:space="preserve"> </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Wariant proponowany przez wnioskodawcę jest zlokalizowany w granicach istniejącej oczyszczalni ścieków „Ostrów Grabowski" na terenie Spółki Wodnej „Międzyodrze" znajdującej się na półwyspie Ostrów Grabowski. Lokalizacja wariantu jest korzystna z punktu widzenia ochrony środowiska przyrodniczego w mieście Szczecinie.</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granicami istniejących i proponowanych form ochrony przyrody w mieście Szczecinie. Ze względu na oddalenie terenu, w</w:t>
      </w:r>
      <w:r>
        <w:rPr>
          <w:rFonts w:ascii="Times New Roman" w:hAnsi="Times New Roman"/>
          <w:bCs/>
          <w:szCs w:val="24"/>
        </w:rPr>
        <w:t> </w:t>
      </w:r>
      <w:r w:rsidRPr="005B4088">
        <w:rPr>
          <w:rFonts w:ascii="Times New Roman" w:hAnsi="Times New Roman"/>
          <w:bCs/>
          <w:szCs w:val="24"/>
        </w:rPr>
        <w:t>fazie realizacji i eksploatacji planowanego przedsięwzięcia, nie wystąpią oddziaływania na cele ochrony w ich granicach.</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Planowane przedsięwzięcie jest zlokalizowane na terenie, na którym nie ma drzew i krzewów, nie ma tam roślin objętych ochroną gatunkową. Teren nie jest siedliskiem przyrodniczym. Realizacja i</w:t>
      </w:r>
      <w:r>
        <w:rPr>
          <w:rFonts w:ascii="Times New Roman" w:hAnsi="Times New Roman"/>
          <w:bCs/>
          <w:szCs w:val="24"/>
        </w:rPr>
        <w:t> </w:t>
      </w:r>
      <w:r w:rsidRPr="005B4088">
        <w:rPr>
          <w:rFonts w:ascii="Times New Roman" w:hAnsi="Times New Roman"/>
          <w:bCs/>
          <w:szCs w:val="24"/>
        </w:rPr>
        <w:t>eksploatacja planowanego przedsięwzięcia nie stanowi zagrożenia dla roślin i ich siedlisk poza granicami jego lokalizacji.</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nie stanowi siedliska płazów, gadów i ssaków i</w:t>
      </w:r>
      <w:r>
        <w:rPr>
          <w:rFonts w:ascii="Times New Roman" w:hAnsi="Times New Roman"/>
          <w:bCs/>
          <w:szCs w:val="24"/>
        </w:rPr>
        <w:t> </w:t>
      </w:r>
      <w:r w:rsidRPr="005B4088">
        <w:rPr>
          <w:rFonts w:ascii="Times New Roman" w:hAnsi="Times New Roman"/>
          <w:bCs/>
          <w:szCs w:val="24"/>
        </w:rPr>
        <w:t>nie wystąpią oddziaływania na taką faunę. Na terenie nie stwierdzono chronionych gatunków bezkręgowców, nie pełni funkcji ostoi dla ptaków. Nie ma tam drzew i krzewów, cieków i zbiorników wodnych, terenów podmokłych, upraw rolnych, łąk i pastwisk, czyli miejsc szczególnie zwabiających ptaki.</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Na terenie planowanego przedsięwzięcia ptaki nie przystępują do lęgów i nie bytują na stałe. Zmiana użytkowania terenu, likwidacja roślinności niskiej oraz jego zabudowa, nie stanowi zagrożenia dla liczebności i różnorodności gatunkowej ptaków. Planowane przedsięwzięcie, na etapie eksploatacji nie stanowi zagrożenia dla ptaków w zakresie śmiertelności i efektu bariery.</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granicami form ochrony przyrody, których celem jest ochrona bioróżnorodności. Realizacja i eksploatacja planowanego przedsięwzięcia nie stanowi zagrożenia dla roślin i zwierząt oraz różnorodności gatunkowej na</w:t>
      </w:r>
      <w:r>
        <w:rPr>
          <w:rFonts w:ascii="Times New Roman" w:hAnsi="Times New Roman"/>
          <w:bCs/>
          <w:szCs w:val="24"/>
        </w:rPr>
        <w:t> </w:t>
      </w:r>
      <w:r w:rsidRPr="005B4088">
        <w:rPr>
          <w:rFonts w:ascii="Times New Roman" w:hAnsi="Times New Roman"/>
          <w:bCs/>
          <w:szCs w:val="24"/>
        </w:rPr>
        <w:t>terenach poza granicami jego lokalizacji.</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Teren wariantu proponowanego przez wnioskodawcę jest zlokalizowany poza granicami istniejących i proponowanych form ochrony przyrody, których celem jest ochrona krajobrazu. Ze względu na</w:t>
      </w:r>
      <w:r>
        <w:rPr>
          <w:rFonts w:ascii="Times New Roman" w:hAnsi="Times New Roman"/>
          <w:bCs/>
          <w:szCs w:val="24"/>
        </w:rPr>
        <w:t> </w:t>
      </w:r>
      <w:r w:rsidRPr="005B4088">
        <w:rPr>
          <w:rFonts w:ascii="Times New Roman" w:hAnsi="Times New Roman"/>
          <w:bCs/>
          <w:szCs w:val="24"/>
        </w:rPr>
        <w:t>niewielką powierzchnię zajętości terenu, na etapie realizacji planowanego przedsięwzięcia nie</w:t>
      </w:r>
      <w:r>
        <w:rPr>
          <w:rFonts w:ascii="Times New Roman" w:hAnsi="Times New Roman"/>
          <w:bCs/>
          <w:szCs w:val="24"/>
        </w:rPr>
        <w:t> </w:t>
      </w:r>
      <w:r w:rsidRPr="005B4088">
        <w:rPr>
          <w:rFonts w:ascii="Times New Roman" w:hAnsi="Times New Roman"/>
          <w:bCs/>
          <w:szCs w:val="24"/>
        </w:rPr>
        <w:t>wystąpią istotne zmiany w krajobrazie. Ze względu na planowaną niską wysokość zabudowy, nie</w:t>
      </w:r>
      <w:r>
        <w:rPr>
          <w:rFonts w:ascii="Times New Roman" w:hAnsi="Times New Roman"/>
          <w:bCs/>
          <w:szCs w:val="24"/>
        </w:rPr>
        <w:t> </w:t>
      </w:r>
      <w:r w:rsidRPr="005B4088">
        <w:rPr>
          <w:rFonts w:ascii="Times New Roman" w:hAnsi="Times New Roman"/>
          <w:bCs/>
          <w:szCs w:val="24"/>
        </w:rPr>
        <w:t>wystąpią oddziaływania na osie i panoramy widokowe na terenach poza granicami lokalizacji planowanego przedsięwzięcia.</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Na terenie wariantu proponowanego przez wnioskodawcę, nie ma zasobów środowiska przyrodniczego mających znaczenie w kształtowaniu lokalnych warunków klimatycznych.</w:t>
      </w:r>
    </w:p>
    <w:p w:rsidR="00A00FBA" w:rsidRPr="005B4088" w:rsidRDefault="00A00FBA" w:rsidP="00A00FBA">
      <w:pPr>
        <w:pStyle w:val="Tekstpodstawowy"/>
        <w:spacing w:before="60"/>
        <w:rPr>
          <w:rFonts w:ascii="Times New Roman" w:hAnsi="Times New Roman"/>
          <w:bCs/>
          <w:szCs w:val="24"/>
        </w:rPr>
      </w:pPr>
      <w:r w:rsidRPr="005B4088">
        <w:rPr>
          <w:rFonts w:ascii="Times New Roman" w:hAnsi="Times New Roman"/>
          <w:bCs/>
          <w:szCs w:val="24"/>
        </w:rPr>
        <w:t>Realizacja i eksploatacja planowanego przedsięwzięcia, nie stanowi zagrożenia dla klimatu, nie</w:t>
      </w:r>
      <w:r>
        <w:rPr>
          <w:rFonts w:ascii="Times New Roman" w:hAnsi="Times New Roman"/>
          <w:bCs/>
          <w:szCs w:val="24"/>
        </w:rPr>
        <w:t> </w:t>
      </w:r>
      <w:r w:rsidRPr="005B4088">
        <w:rPr>
          <w:rFonts w:ascii="Times New Roman" w:hAnsi="Times New Roman"/>
          <w:bCs/>
          <w:szCs w:val="24"/>
        </w:rPr>
        <w:t>wystąpi emisja gazów cieplarnianych.</w:t>
      </w:r>
    </w:p>
    <w:p w:rsidR="001848EF" w:rsidRPr="001848EF" w:rsidRDefault="00412FDE" w:rsidP="00412FDE">
      <w:pPr>
        <w:spacing w:before="240" w:after="60"/>
        <w:ind w:left="709" w:hanging="709"/>
        <w:jc w:val="both"/>
        <w:outlineLvl w:val="0"/>
        <w:rPr>
          <w:rFonts w:ascii="Times New Roman" w:hAnsi="Times New Roman"/>
          <w:b/>
        </w:rPr>
      </w:pPr>
      <w:bookmarkStart w:id="436" w:name="_Toc33694944"/>
      <w:bookmarkStart w:id="437" w:name="_Toc34903438"/>
      <w:r>
        <w:rPr>
          <w:rFonts w:ascii="Times New Roman" w:hAnsi="Times New Roman"/>
          <w:b/>
        </w:rPr>
        <w:t>26.10</w:t>
      </w:r>
      <w:r>
        <w:rPr>
          <w:rFonts w:ascii="Times New Roman" w:hAnsi="Times New Roman"/>
          <w:b/>
        </w:rPr>
        <w:tab/>
      </w:r>
      <w:r w:rsidR="001848EF" w:rsidRPr="001848EF">
        <w:rPr>
          <w:rFonts w:ascii="Times New Roman" w:hAnsi="Times New Roman"/>
          <w:b/>
        </w:rPr>
        <w:t>Opis metod prognozowania zastosowanych przez wnioskodawcę</w:t>
      </w:r>
      <w:bookmarkEnd w:id="436"/>
      <w:bookmarkEnd w:id="437"/>
      <w:r w:rsidR="001848EF" w:rsidRPr="001848EF">
        <w:rPr>
          <w:rFonts w:ascii="Times New Roman" w:hAnsi="Times New Roman"/>
          <w:b/>
        </w:rPr>
        <w:t xml:space="preserve"> </w:t>
      </w:r>
    </w:p>
    <w:p w:rsidR="001848EF" w:rsidRDefault="001848EF" w:rsidP="001848EF">
      <w:pPr>
        <w:pStyle w:val="Tekstpodstawowy"/>
        <w:spacing w:before="60"/>
        <w:rPr>
          <w:rFonts w:ascii="Times New Roman" w:hAnsi="Times New Roman"/>
          <w:bCs/>
          <w:szCs w:val="24"/>
        </w:rPr>
      </w:pPr>
      <w:r w:rsidRPr="001848EF">
        <w:rPr>
          <w:rFonts w:ascii="Times New Roman" w:hAnsi="Times New Roman"/>
          <w:bCs/>
          <w:szCs w:val="24"/>
        </w:rPr>
        <w:t>Przy opracowaniu niniejszego raportu o oddziaływaniu na środowisko przedsięwzięcia zastosowano następujące metody oceny oddziaływania inwestycji na środowisko, obszary Natura 2000, zdrowie ludzi, dobra materialne, krajobraz i dziedzictwo kulturowe: indukcyjno-opisową, analogii środowiskowych, diagnozy stanu środowiska na podstawie kartowania terenowego, analiz kartograficznych, wizję terenową, waloryzację krajobrazową, metodę porównawczą (w stosunku do podobnych inwestycji w regionie oraz wartości normowych), użyto jednocześnie metodę prostego prognozowania wynikowego, polegającego na ocenie projektowanego rozwiązania i analizie możliwego wpływu przedmiotowej inwestycji na otaczające środowisko, z uwzględnieniem jej położenia w terenie.</w:t>
      </w:r>
    </w:p>
    <w:p w:rsidR="001848EF" w:rsidRPr="008F349E" w:rsidRDefault="00412FDE" w:rsidP="00412FDE">
      <w:pPr>
        <w:spacing w:before="240" w:after="60"/>
        <w:ind w:left="709" w:hanging="709"/>
        <w:jc w:val="both"/>
        <w:outlineLvl w:val="0"/>
        <w:rPr>
          <w:rFonts w:ascii="Times New Roman" w:hAnsi="Times New Roman"/>
          <w:b/>
        </w:rPr>
      </w:pPr>
      <w:bookmarkStart w:id="438" w:name="_Toc33694945"/>
      <w:bookmarkStart w:id="439" w:name="_Toc34903439"/>
      <w:r>
        <w:rPr>
          <w:rFonts w:ascii="Times New Roman" w:hAnsi="Times New Roman"/>
          <w:b/>
        </w:rPr>
        <w:t>26.11</w:t>
      </w:r>
      <w:r>
        <w:rPr>
          <w:rFonts w:ascii="Times New Roman" w:hAnsi="Times New Roman"/>
          <w:b/>
        </w:rPr>
        <w:tab/>
      </w:r>
      <w:r w:rsidR="001848EF" w:rsidRPr="008F349E">
        <w:rPr>
          <w:rFonts w:ascii="Times New Roman" w:hAnsi="Times New Roman"/>
          <w:b/>
        </w:rPr>
        <w:t>Opis przewidywanych działań mających na celu unikanie, zapobieganie, ograniczanie lub kompensację</w:t>
      </w:r>
      <w:r w:rsidR="001848EF" w:rsidRPr="008F349E">
        <w:rPr>
          <w:rFonts w:ascii="Times New Roman" w:hAnsi="Times New Roman"/>
          <w:b/>
        </w:rPr>
        <w:tab/>
        <w:t>przyrodniczą negatywnych oddziaływań na środowisko</w:t>
      </w:r>
      <w:bookmarkEnd w:id="438"/>
      <w:bookmarkEnd w:id="439"/>
    </w:p>
    <w:p w:rsidR="001848EF" w:rsidRPr="00AE216A" w:rsidRDefault="001848EF" w:rsidP="001848EF">
      <w:pPr>
        <w:pStyle w:val="Tekstpodstawowy"/>
        <w:spacing w:before="60"/>
        <w:rPr>
          <w:rFonts w:ascii="Times New Roman" w:hAnsi="Times New Roman"/>
          <w:bCs/>
          <w:szCs w:val="24"/>
        </w:rPr>
      </w:pPr>
      <w:r w:rsidRPr="00AE216A">
        <w:rPr>
          <w:rFonts w:ascii="Times New Roman" w:hAnsi="Times New Roman"/>
          <w:bCs/>
          <w:szCs w:val="24"/>
        </w:rPr>
        <w:t>Inwestycja realizowana będzie w taki sposób, aby korzystanie ze środowiska naturalnego, związane z</w:t>
      </w:r>
      <w:r>
        <w:rPr>
          <w:rFonts w:ascii="Times New Roman" w:hAnsi="Times New Roman"/>
          <w:bCs/>
          <w:szCs w:val="24"/>
        </w:rPr>
        <w:t> </w:t>
      </w:r>
      <w:r w:rsidRPr="00AE216A">
        <w:rPr>
          <w:rFonts w:ascii="Times New Roman" w:hAnsi="Times New Roman"/>
          <w:bCs/>
          <w:szCs w:val="24"/>
        </w:rPr>
        <w:t>jej realizacją i eksploatacją, było ograniczone do niezbędnego minimum i było zgodne z</w:t>
      </w:r>
      <w:r>
        <w:rPr>
          <w:rFonts w:ascii="Times New Roman" w:hAnsi="Times New Roman"/>
          <w:bCs/>
          <w:szCs w:val="24"/>
        </w:rPr>
        <w:t> </w:t>
      </w:r>
      <w:r w:rsidRPr="00AE216A">
        <w:rPr>
          <w:rFonts w:ascii="Times New Roman" w:hAnsi="Times New Roman"/>
          <w:bCs/>
          <w:szCs w:val="24"/>
        </w:rPr>
        <w:t>obowiązującymi przepisami dotyczącymi ochrony środowiska.</w:t>
      </w:r>
    </w:p>
    <w:p w:rsidR="001848EF" w:rsidRPr="00AE216A" w:rsidRDefault="001848EF" w:rsidP="001848EF">
      <w:pPr>
        <w:pStyle w:val="Tekstpodstawowy"/>
        <w:spacing w:before="60"/>
        <w:rPr>
          <w:rFonts w:ascii="Times New Roman" w:hAnsi="Times New Roman"/>
          <w:bCs/>
          <w:szCs w:val="24"/>
        </w:rPr>
      </w:pPr>
      <w:r w:rsidRPr="00AE216A">
        <w:rPr>
          <w:rFonts w:ascii="Times New Roman" w:hAnsi="Times New Roman"/>
          <w:bCs/>
          <w:szCs w:val="24"/>
        </w:rPr>
        <w:t>Zaplanowano, więc szereg wyszczególnionych poniżej działań, mających na celu zapobieganie, ograniczanie ujemnego oddziaływania na środowisko.</w:t>
      </w:r>
    </w:p>
    <w:p w:rsidR="001848EF" w:rsidRPr="00AE216A" w:rsidRDefault="001848EF" w:rsidP="001848EF">
      <w:pPr>
        <w:pStyle w:val="Tekstpodstawowy"/>
        <w:spacing w:before="60"/>
        <w:rPr>
          <w:rFonts w:ascii="Times New Roman" w:hAnsi="Times New Roman"/>
          <w:b/>
          <w:szCs w:val="24"/>
          <w:u w:val="single"/>
        </w:rPr>
      </w:pPr>
      <w:r>
        <w:t xml:space="preserve"> </w:t>
      </w:r>
      <w:r w:rsidRPr="00AE216A">
        <w:rPr>
          <w:rFonts w:ascii="Times New Roman" w:hAnsi="Times New Roman"/>
          <w:b/>
          <w:szCs w:val="24"/>
          <w:u w:val="single"/>
        </w:rPr>
        <w:t>Środowisko wodno-gruntowe.</w:t>
      </w:r>
    </w:p>
    <w:p w:rsidR="001848EF" w:rsidRPr="00AE216A" w:rsidRDefault="001848EF" w:rsidP="001848EF">
      <w:pPr>
        <w:pStyle w:val="Tekstpodstawowy"/>
        <w:spacing w:before="60"/>
        <w:rPr>
          <w:rFonts w:ascii="Times New Roman" w:hAnsi="Times New Roman"/>
          <w:b/>
          <w:szCs w:val="24"/>
        </w:rPr>
      </w:pPr>
      <w:r w:rsidRPr="00AE216A">
        <w:rPr>
          <w:rFonts w:ascii="Times New Roman" w:hAnsi="Times New Roman"/>
          <w:b/>
          <w:szCs w:val="24"/>
        </w:rPr>
        <w:t>Etap budowy/likwidacji</w:t>
      </w:r>
    </w:p>
    <w:p w:rsidR="001848EF" w:rsidRPr="00AE216A" w:rsidRDefault="001848EF" w:rsidP="001848EF">
      <w:pPr>
        <w:pStyle w:val="Tekstpodstawowy"/>
        <w:spacing w:before="60"/>
        <w:rPr>
          <w:rFonts w:ascii="Times New Roman" w:hAnsi="Times New Roman"/>
          <w:bCs/>
          <w:szCs w:val="24"/>
        </w:rPr>
      </w:pPr>
      <w:r w:rsidRPr="00AE216A">
        <w:rPr>
          <w:rFonts w:ascii="Times New Roman" w:hAnsi="Times New Roman"/>
          <w:bCs/>
          <w:szCs w:val="24"/>
        </w:rPr>
        <w:t>Należy postępować zgodnie z poniżej zestawionymi zapisami:</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starannie sprawdzać stan techniczny pracujących maszyn budowlanych i transportowych, zapobiegając wyciekom substancji ropopochodnych,</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zachować reżim technologiczny w czasie realizacji inwestycji ograniczając negatywne skutki związane z transportem oraz magazynowaniem materiałów,</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materiały budowlane pochodzące z budowy gromadzić w wydzielonych do tego miejscach w</w:t>
      </w:r>
      <w:r>
        <w:rPr>
          <w:rFonts w:ascii="Times New Roman" w:hAnsi="Times New Roman"/>
        </w:rPr>
        <w:t> </w:t>
      </w:r>
      <w:r w:rsidRPr="00AE216A">
        <w:rPr>
          <w:rFonts w:ascii="Times New Roman" w:hAnsi="Times New Roman"/>
        </w:rPr>
        <w:t>sposób bezpieczny dla środowiska,</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podczas prac należy używać bezpiecznych materiałów tzn. takich, które nie powodują skażenia środowiska,</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na terenie wykonywania robót powinny być dostępne substancje do ewentualnego neutralizowania w</w:t>
      </w:r>
      <w:r>
        <w:rPr>
          <w:rFonts w:ascii="Times New Roman" w:hAnsi="Times New Roman"/>
        </w:rPr>
        <w:t>ycieków z maszyn i urządzeń.</w:t>
      </w:r>
    </w:p>
    <w:p w:rsidR="001848EF" w:rsidRPr="00AE216A" w:rsidRDefault="001848EF" w:rsidP="001848EF">
      <w:pPr>
        <w:pStyle w:val="Tekstpodstawowy"/>
        <w:spacing w:before="60"/>
        <w:rPr>
          <w:rFonts w:ascii="Times New Roman" w:hAnsi="Times New Roman"/>
          <w:b/>
          <w:bCs/>
          <w:szCs w:val="24"/>
        </w:rPr>
      </w:pPr>
      <w:r w:rsidRPr="00AE216A">
        <w:rPr>
          <w:rFonts w:ascii="Times New Roman" w:hAnsi="Times New Roman"/>
          <w:b/>
          <w:bCs/>
          <w:szCs w:val="24"/>
        </w:rPr>
        <w:t>Etap eksploatacji</w:t>
      </w:r>
    </w:p>
    <w:p w:rsidR="001848EF" w:rsidRPr="00AE216A" w:rsidRDefault="001848EF" w:rsidP="001848EF">
      <w:pPr>
        <w:pStyle w:val="Style40"/>
        <w:widowControl/>
        <w:numPr>
          <w:ilvl w:val="0"/>
          <w:numId w:val="20"/>
        </w:numPr>
        <w:spacing w:before="60"/>
        <w:ind w:left="284" w:hanging="284"/>
        <w:rPr>
          <w:rFonts w:ascii="Times New Roman" w:hAnsi="Times New Roman"/>
        </w:rPr>
      </w:pPr>
      <w:r w:rsidRPr="00AE216A">
        <w:rPr>
          <w:rFonts w:ascii="Times New Roman" w:hAnsi="Times New Roman"/>
        </w:rPr>
        <w:t>należy dokonywać przeglądów eksploatacyjnych urządzeń</w:t>
      </w:r>
      <w:r>
        <w:rPr>
          <w:rFonts w:ascii="Times New Roman" w:hAnsi="Times New Roman"/>
        </w:rPr>
        <w:t>,</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należy przestrzegać warunków pozwolenia zintegrowanego</w:t>
      </w:r>
      <w:r>
        <w:rPr>
          <w:rFonts w:ascii="Times New Roman" w:hAnsi="Times New Roman"/>
        </w:rPr>
        <w:t>.</w:t>
      </w:r>
    </w:p>
    <w:p w:rsidR="001848EF" w:rsidRPr="005B4088" w:rsidRDefault="001848EF" w:rsidP="001848EF">
      <w:pPr>
        <w:pStyle w:val="Tekstpodstawowy"/>
        <w:spacing w:before="60"/>
        <w:rPr>
          <w:rFonts w:ascii="Times New Roman" w:hAnsi="Times New Roman"/>
          <w:b/>
          <w:bCs/>
          <w:szCs w:val="24"/>
          <w:u w:val="single"/>
        </w:rPr>
      </w:pPr>
      <w:r w:rsidRPr="005B4088">
        <w:rPr>
          <w:rFonts w:ascii="Times New Roman" w:hAnsi="Times New Roman"/>
          <w:b/>
          <w:bCs/>
          <w:szCs w:val="24"/>
          <w:u w:val="single"/>
        </w:rPr>
        <w:t>Gospodarka odpadami.</w:t>
      </w:r>
    </w:p>
    <w:p w:rsidR="001848EF" w:rsidRPr="005B4088" w:rsidRDefault="001848EF" w:rsidP="001848EF">
      <w:pPr>
        <w:pStyle w:val="Tekstpodstawowy"/>
        <w:spacing w:before="60"/>
        <w:rPr>
          <w:rFonts w:ascii="Times New Roman" w:hAnsi="Times New Roman"/>
          <w:b/>
          <w:szCs w:val="24"/>
        </w:rPr>
      </w:pPr>
      <w:r w:rsidRPr="005B4088">
        <w:rPr>
          <w:rFonts w:ascii="Times New Roman" w:hAnsi="Times New Roman"/>
          <w:b/>
          <w:szCs w:val="24"/>
        </w:rPr>
        <w:t>Etap budowy/likwidacji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Należy prowadzić prawidłową gospodarkę odpadami, w tym:</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prowadzić ilościowo-jakościową ewidencje odpadów,</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zapobiegać powstawaniu odpadów lub ograniczać ilość wytwarzanych odpadów oraz zapobiegać ich negatywnemu oddziaływaniu na środowisko,</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zapewniać zgodny z zasadami ochrony środowiska odzysk, jeżeli nie udało się zapobiec powstawaniu odpadów,</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zapewniać zgodne z zasadami ochrony środowiska unieszkodliwianie odpadów, których powstaniu nie udało się zapobiec lub których nie udało się poddać odzyskowi, z należytą dbałością tak, by</w:t>
      </w:r>
      <w:r>
        <w:rPr>
          <w:rFonts w:ascii="Times New Roman" w:hAnsi="Times New Roman"/>
        </w:rPr>
        <w:t> </w:t>
      </w:r>
      <w:r w:rsidRPr="005B4088">
        <w:rPr>
          <w:rFonts w:ascii="Times New Roman" w:hAnsi="Times New Roman"/>
        </w:rPr>
        <w:t>wyeliminować uszkodzenia instalowanych elementów,</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powstające odpady tymczasowo magazynować na terenie budowy w sposób selektywny, w wyznaczonych do tego miejscach i w specjalnych pojemnikach, przystosowanych do danego rodzaju odpadu,</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miejsca magazynowania odpadów oznakować i zabezpieczyć przed dostępem osób trzecich i</w:t>
      </w:r>
      <w:r>
        <w:rPr>
          <w:rFonts w:ascii="Times New Roman" w:hAnsi="Times New Roman"/>
        </w:rPr>
        <w:t> </w:t>
      </w:r>
      <w:r w:rsidRPr="005B4088">
        <w:rPr>
          <w:rFonts w:ascii="Times New Roman" w:hAnsi="Times New Roman"/>
        </w:rPr>
        <w:t>zwierząt,</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przekazywać odpady tylko wyspecjalizowanym jednostką posiadającym stosowne uregulowania prawne w zakresie gospodarowania odpadami,</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transport odpadów realizować tylko przez podmioty posiadające stosowne uregulowania prawne w</w:t>
      </w:r>
      <w:r>
        <w:rPr>
          <w:rFonts w:ascii="Times New Roman" w:hAnsi="Times New Roman"/>
        </w:rPr>
        <w:t> </w:t>
      </w:r>
      <w:r w:rsidRPr="005B4088">
        <w:rPr>
          <w:rFonts w:ascii="Times New Roman" w:hAnsi="Times New Roman"/>
        </w:rPr>
        <w:t>tym zakresie.</w:t>
      </w:r>
    </w:p>
    <w:p w:rsidR="001848EF" w:rsidRPr="005B4088" w:rsidRDefault="001848EF" w:rsidP="001848EF">
      <w:pPr>
        <w:pStyle w:val="Tekstpodstawowy"/>
        <w:spacing w:before="60"/>
        <w:rPr>
          <w:rFonts w:ascii="Times New Roman" w:hAnsi="Times New Roman"/>
          <w:b/>
          <w:szCs w:val="24"/>
        </w:rPr>
      </w:pPr>
      <w:r w:rsidRPr="005B4088">
        <w:rPr>
          <w:rFonts w:ascii="Times New Roman" w:hAnsi="Times New Roman"/>
          <w:b/>
          <w:szCs w:val="24"/>
        </w:rPr>
        <w:t>Etap eksploatacji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Brak odpadów.</w:t>
      </w:r>
    </w:p>
    <w:p w:rsidR="001848EF" w:rsidRPr="005B4088" w:rsidRDefault="001848EF" w:rsidP="001848EF">
      <w:pPr>
        <w:pStyle w:val="Tekstpodstawowy"/>
        <w:spacing w:before="60"/>
        <w:rPr>
          <w:rFonts w:ascii="Times New Roman" w:hAnsi="Times New Roman"/>
          <w:b/>
          <w:bCs/>
          <w:szCs w:val="24"/>
          <w:u w:val="single"/>
        </w:rPr>
      </w:pPr>
      <w:r w:rsidRPr="005B4088">
        <w:rPr>
          <w:rFonts w:ascii="Times New Roman" w:hAnsi="Times New Roman"/>
          <w:b/>
          <w:bCs/>
          <w:szCs w:val="24"/>
          <w:u w:val="single"/>
        </w:rPr>
        <w:t>Klimat akustyczny.</w:t>
      </w:r>
    </w:p>
    <w:p w:rsidR="001848EF" w:rsidRPr="005B4088" w:rsidRDefault="001848EF" w:rsidP="001848EF">
      <w:pPr>
        <w:pStyle w:val="Tekstpodstawowy"/>
        <w:spacing w:before="60"/>
        <w:rPr>
          <w:rFonts w:ascii="Times New Roman" w:hAnsi="Times New Roman"/>
          <w:b/>
          <w:bCs/>
          <w:szCs w:val="24"/>
        </w:rPr>
      </w:pPr>
      <w:r w:rsidRPr="005B4088">
        <w:rPr>
          <w:rFonts w:ascii="Times New Roman" w:hAnsi="Times New Roman"/>
          <w:b/>
          <w:bCs/>
          <w:szCs w:val="24"/>
        </w:rPr>
        <w:t>Etap budowy/likwidacji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Ograniczenie emisji hałasu do środowiska można uzyskać poprzez stosowanie następujących zasad:</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używanie urządzeń stanowiących źródła hałasu o wysokim poziomie mocy akustycznej w miarę możliwości tylko w porze dziennej, ograniczając ich pracę w godzinach wieczornych, gromadzenie sprzętu w rejonie najmniejszej uciążliwości dla ludzi,</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wyłączanie zbędnych, nieużywanych w danym momencie urządzeń, maszyn i narzędzi emitujących hałas, stosowanie nowoczesnego, odpowiednio wyciszonego i sprawnego technicznie sprzętu oraz najmniej uciążliwej pod względem akustycznym technologii prowadzenia prac budowlanych,</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dbanie o właściwy stan techniczny urządzeń, zwłaszcza tych, stanowiących istotne źródła hałasu na</w:t>
      </w:r>
      <w:r>
        <w:rPr>
          <w:rFonts w:ascii="Times New Roman" w:hAnsi="Times New Roman"/>
        </w:rPr>
        <w:t> </w:t>
      </w:r>
      <w:r w:rsidRPr="005B4088">
        <w:rPr>
          <w:rFonts w:ascii="Times New Roman" w:hAnsi="Times New Roman"/>
        </w:rPr>
        <w:t>terenie inwestycji,</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podejmowanie działań organizacyjnych, sprzyjających ograniczaniu emisji hałasu do środowiska, unikanie nakładania się i sumowania oddziaływań o jednym charakterze.</w:t>
      </w:r>
    </w:p>
    <w:p w:rsidR="001848EF" w:rsidRPr="005B4088" w:rsidRDefault="001848EF" w:rsidP="001848EF">
      <w:pPr>
        <w:pStyle w:val="Tekstpodstawowy"/>
        <w:spacing w:before="60"/>
        <w:rPr>
          <w:rFonts w:ascii="Times New Roman" w:hAnsi="Times New Roman"/>
          <w:b/>
          <w:szCs w:val="24"/>
        </w:rPr>
      </w:pPr>
      <w:r w:rsidRPr="005B4088">
        <w:rPr>
          <w:rFonts w:ascii="Times New Roman" w:hAnsi="Times New Roman"/>
          <w:b/>
          <w:szCs w:val="24"/>
        </w:rPr>
        <w:t>Etap eksploatacji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Z uwagi na brak prognozowanego negatywnego oddziaływania nie planuje się środków zabezpieczających w tym zakresie.</w:t>
      </w:r>
    </w:p>
    <w:p w:rsidR="001848EF" w:rsidRPr="005B4088" w:rsidRDefault="001848EF" w:rsidP="001848EF">
      <w:pPr>
        <w:pStyle w:val="Tekstpodstawowy"/>
        <w:spacing w:before="60"/>
        <w:rPr>
          <w:rFonts w:ascii="Times New Roman" w:hAnsi="Times New Roman"/>
          <w:b/>
          <w:szCs w:val="24"/>
          <w:u w:val="single"/>
        </w:rPr>
      </w:pPr>
      <w:r w:rsidRPr="005B4088">
        <w:rPr>
          <w:rFonts w:ascii="Times New Roman" w:hAnsi="Times New Roman"/>
          <w:b/>
          <w:szCs w:val="24"/>
          <w:u w:val="single"/>
        </w:rPr>
        <w:t>Powietrza atmosferyczne.</w:t>
      </w:r>
    </w:p>
    <w:p w:rsidR="001848EF" w:rsidRPr="005B4088" w:rsidRDefault="001848EF" w:rsidP="001848EF">
      <w:pPr>
        <w:pStyle w:val="Tekstpodstawowy"/>
        <w:spacing w:before="60"/>
        <w:rPr>
          <w:rFonts w:ascii="Times New Roman" w:hAnsi="Times New Roman"/>
          <w:b/>
          <w:szCs w:val="24"/>
        </w:rPr>
      </w:pPr>
      <w:r w:rsidRPr="005B4088">
        <w:rPr>
          <w:rFonts w:ascii="Times New Roman" w:hAnsi="Times New Roman"/>
          <w:b/>
          <w:szCs w:val="24"/>
        </w:rPr>
        <w:t>Etap budowy/likwidacji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Należy postępować zgodnie z poniżej zestawionymi zapisami:</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zraszać wodą plac budowy (zależnie od potrzeb), uważnie ładować materiały sypkie na samochody,</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przykrywać plandekami skrzynie ładunkowe samochodów transportujących materiały sypkie (dotyczy również ziemi z wykopów),</w:t>
      </w:r>
    </w:p>
    <w:p w:rsidR="001848EF" w:rsidRPr="005B4088" w:rsidRDefault="001848EF" w:rsidP="001848EF">
      <w:pPr>
        <w:pStyle w:val="Style40"/>
        <w:widowControl/>
        <w:numPr>
          <w:ilvl w:val="0"/>
          <w:numId w:val="20"/>
        </w:numPr>
        <w:spacing w:before="60"/>
        <w:ind w:left="284" w:hanging="284"/>
        <w:rPr>
          <w:rFonts w:ascii="Times New Roman" w:hAnsi="Times New Roman"/>
        </w:rPr>
      </w:pPr>
      <w:r w:rsidRPr="005B4088">
        <w:rPr>
          <w:rFonts w:ascii="Times New Roman" w:hAnsi="Times New Roman"/>
        </w:rPr>
        <w:t>ograniczać prędkość jazdy pojazdów samochodowych w rejonie budowy, ograniczać prace środków transportu na biegu jałowym.</w:t>
      </w:r>
    </w:p>
    <w:p w:rsidR="001848EF" w:rsidRPr="005B4088" w:rsidRDefault="001848EF" w:rsidP="001848EF">
      <w:pPr>
        <w:pStyle w:val="Tekstpodstawowy"/>
        <w:spacing w:before="60"/>
        <w:rPr>
          <w:rFonts w:ascii="Times New Roman" w:hAnsi="Times New Roman"/>
          <w:b/>
          <w:bCs/>
          <w:szCs w:val="24"/>
        </w:rPr>
      </w:pPr>
      <w:r w:rsidRPr="005B4088">
        <w:rPr>
          <w:rFonts w:ascii="Times New Roman" w:hAnsi="Times New Roman"/>
          <w:b/>
          <w:bCs/>
          <w:szCs w:val="24"/>
        </w:rPr>
        <w:t>Etap eksploatacji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Z uwagi na brak prognozowanego negatywnego oddziaływania nie planuje się zasadniczych środków zabezpieczających w tym zakresie. Nie mniej jednak należy ograniczać prędkość jazdy oraz prace na</w:t>
      </w:r>
      <w:r>
        <w:rPr>
          <w:rFonts w:ascii="Times New Roman" w:hAnsi="Times New Roman"/>
          <w:bCs/>
          <w:szCs w:val="24"/>
        </w:rPr>
        <w:t> </w:t>
      </w:r>
      <w:r w:rsidRPr="005B4088">
        <w:rPr>
          <w:rFonts w:ascii="Times New Roman" w:hAnsi="Times New Roman"/>
          <w:bCs/>
          <w:szCs w:val="24"/>
        </w:rPr>
        <w:t>biegu jałowym, pojazdów samochodowych na terenie przedmiotowego przedsięwzięcia.</w:t>
      </w:r>
    </w:p>
    <w:p w:rsidR="001848EF" w:rsidRPr="005B4088" w:rsidRDefault="001848EF" w:rsidP="001848EF">
      <w:pPr>
        <w:pStyle w:val="Tekstpodstawowy"/>
        <w:spacing w:before="60"/>
        <w:rPr>
          <w:rFonts w:ascii="Times New Roman" w:hAnsi="Times New Roman"/>
          <w:b/>
          <w:bCs/>
          <w:szCs w:val="24"/>
          <w:u w:val="single"/>
        </w:rPr>
      </w:pPr>
      <w:r w:rsidRPr="005B4088">
        <w:rPr>
          <w:rFonts w:ascii="Times New Roman" w:hAnsi="Times New Roman"/>
          <w:b/>
          <w:bCs/>
          <w:szCs w:val="24"/>
          <w:u w:val="single"/>
        </w:rPr>
        <w:t>Środowisko przyrodnicze.</w:t>
      </w:r>
    </w:p>
    <w:p w:rsidR="001848EF" w:rsidRPr="005B4088" w:rsidRDefault="001848EF" w:rsidP="001848EF">
      <w:pPr>
        <w:pStyle w:val="Tekstpodstawowy"/>
        <w:spacing w:before="60"/>
        <w:rPr>
          <w:rStyle w:val="FontStyle133"/>
          <w:b w:val="0"/>
          <w:sz w:val="24"/>
          <w:szCs w:val="24"/>
        </w:rPr>
      </w:pPr>
      <w:r w:rsidRPr="005B4088">
        <w:rPr>
          <w:rFonts w:ascii="Times New Roman" w:hAnsi="Times New Roman"/>
          <w:b/>
          <w:szCs w:val="24"/>
        </w:rPr>
        <w:t>Etap budowy/likwidacji</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Na terenie inwestycji nie ma roślin objętych ochroną gatunkową. Nie ma tam siedlisk przyrodniczych z Załącznika I Dyrektywy Siedliskowej. Na terenie nie ma drzew i krzewów. Teren nie stanowi siedliska płazów, gadów i ssaków. Nie odnotowano chronionych gatunków bezkręgowców. Teren nie stanowi miejsca stałego przebywania ptaków, które nie przystępują tam do lęgów. Teren inwestycji nie jest zlokalizowany w prawnych i proponowanych formach ochrony przyrody w mieście Szczecinie.</w:t>
      </w:r>
    </w:p>
    <w:p w:rsidR="001848EF" w:rsidRPr="005B4088" w:rsidRDefault="001848EF" w:rsidP="001848EF">
      <w:pPr>
        <w:pStyle w:val="Tekstpodstawowy"/>
        <w:spacing w:before="60"/>
        <w:rPr>
          <w:rFonts w:ascii="Times New Roman" w:hAnsi="Times New Roman"/>
          <w:bCs/>
          <w:szCs w:val="24"/>
        </w:rPr>
      </w:pPr>
      <w:r w:rsidRPr="005B4088">
        <w:rPr>
          <w:rFonts w:ascii="Times New Roman" w:hAnsi="Times New Roman"/>
          <w:bCs/>
          <w:szCs w:val="24"/>
        </w:rPr>
        <w:t>W związku z powyższym, na etapie realizacji inwestycji nie zachodzi konieczność ustalania działań związanych z ochroną środowiska przyrodniczego.</w:t>
      </w:r>
    </w:p>
    <w:p w:rsidR="001848EF" w:rsidRPr="005B4088" w:rsidRDefault="001848EF" w:rsidP="001848EF">
      <w:pPr>
        <w:pStyle w:val="Tekstpodstawowy"/>
        <w:spacing w:before="60"/>
        <w:rPr>
          <w:rFonts w:ascii="Times New Roman" w:hAnsi="Times New Roman"/>
          <w:b/>
          <w:bCs/>
          <w:szCs w:val="24"/>
        </w:rPr>
      </w:pPr>
      <w:r w:rsidRPr="005B4088">
        <w:rPr>
          <w:rFonts w:ascii="Times New Roman" w:hAnsi="Times New Roman"/>
          <w:b/>
          <w:bCs/>
          <w:szCs w:val="24"/>
        </w:rPr>
        <w:t>Etap eksploatacji</w:t>
      </w:r>
    </w:p>
    <w:p w:rsidR="001848EF" w:rsidRPr="005B4088" w:rsidRDefault="001848EF" w:rsidP="001848EF">
      <w:pPr>
        <w:pStyle w:val="Tekstpodstawowy"/>
        <w:spacing w:before="60"/>
        <w:rPr>
          <w:rFonts w:ascii="Times New Roman" w:hAnsi="Times New Roman"/>
          <w:szCs w:val="24"/>
        </w:rPr>
      </w:pPr>
      <w:r w:rsidRPr="005B4088">
        <w:rPr>
          <w:rFonts w:ascii="Times New Roman" w:hAnsi="Times New Roman"/>
          <w:szCs w:val="24"/>
        </w:rPr>
        <w:t>Ze względu na lokalizację terenu inwestycji w granicach istniejącej oczyszczalni ścieków „Ostrów Grabowski", znajdującej się na półwyspie Ostrów Grabowski, na terenie Spółki Wodnej „Międzyodrze", na etapie eksploatacji nie zachodzi konieczność ustalania działań związanych z</w:t>
      </w:r>
      <w:r>
        <w:rPr>
          <w:rFonts w:ascii="Times New Roman" w:hAnsi="Times New Roman"/>
          <w:szCs w:val="24"/>
        </w:rPr>
        <w:t> </w:t>
      </w:r>
      <w:r w:rsidRPr="005B4088">
        <w:rPr>
          <w:rFonts w:ascii="Times New Roman" w:hAnsi="Times New Roman"/>
          <w:szCs w:val="24"/>
        </w:rPr>
        <w:t>ochroną środowiska przyrodniczego.</w:t>
      </w:r>
    </w:p>
    <w:p w:rsidR="001848EF" w:rsidRPr="005B4088" w:rsidRDefault="001848EF" w:rsidP="001848EF">
      <w:pPr>
        <w:pStyle w:val="Tekstpodstawowy"/>
        <w:spacing w:before="60"/>
        <w:rPr>
          <w:rFonts w:ascii="Times New Roman" w:hAnsi="Times New Roman"/>
          <w:szCs w:val="24"/>
        </w:rPr>
      </w:pPr>
      <w:r w:rsidRPr="005B4088">
        <w:rPr>
          <w:rFonts w:ascii="Times New Roman" w:hAnsi="Times New Roman"/>
          <w:szCs w:val="24"/>
        </w:rPr>
        <w:t>Teren inwestycji nie graniczy: z terenami cennymi florystycznie i faunistycznie, jest oddalony od</w:t>
      </w:r>
      <w:r>
        <w:rPr>
          <w:rFonts w:ascii="Times New Roman" w:hAnsi="Times New Roman"/>
          <w:szCs w:val="24"/>
        </w:rPr>
        <w:t> </w:t>
      </w:r>
      <w:r w:rsidRPr="005B4088">
        <w:rPr>
          <w:rFonts w:ascii="Times New Roman" w:hAnsi="Times New Roman"/>
          <w:szCs w:val="24"/>
        </w:rPr>
        <w:t>cieków i zbiorników wodnych, lasów, łąk i pastwisk; z elementami środowiska przyrodniczego, które wymagałyby podejmowania działań związanych z ich ochroną na etapie eksploatacji planowanego przedsięwzięcia.</w:t>
      </w:r>
    </w:p>
    <w:p w:rsidR="001848EF" w:rsidRPr="005B4088" w:rsidRDefault="001848EF" w:rsidP="001848EF">
      <w:pPr>
        <w:pStyle w:val="Tekstpodstawowy"/>
        <w:spacing w:before="60"/>
        <w:rPr>
          <w:rFonts w:ascii="Times New Roman" w:hAnsi="Times New Roman"/>
          <w:szCs w:val="24"/>
        </w:rPr>
      </w:pPr>
      <w:r w:rsidRPr="005B4088">
        <w:rPr>
          <w:rFonts w:ascii="Times New Roman" w:hAnsi="Times New Roman"/>
          <w:szCs w:val="24"/>
        </w:rPr>
        <w:t>Na etapie eksploatacji inwestycji nie wystąpią negatywne oddziaływania na roślinność i zwierzęta na terenach poza granicami jego lokalizacji. Nie wystąpią negatywne oddziaływania na stosunki wodne, nie wystąpi osuszanie terenu.</w:t>
      </w:r>
    </w:p>
    <w:p w:rsidR="001848EF" w:rsidRPr="008F349E" w:rsidRDefault="00412FDE" w:rsidP="00412FDE">
      <w:pPr>
        <w:spacing w:before="240" w:after="60"/>
        <w:ind w:left="709" w:hanging="709"/>
        <w:jc w:val="both"/>
        <w:outlineLvl w:val="0"/>
        <w:rPr>
          <w:rFonts w:ascii="Times New Roman" w:hAnsi="Times New Roman"/>
          <w:b/>
        </w:rPr>
      </w:pPr>
      <w:bookmarkStart w:id="440" w:name="_Toc33694946"/>
      <w:bookmarkStart w:id="441" w:name="_Toc34903440"/>
      <w:r>
        <w:rPr>
          <w:rFonts w:ascii="Times New Roman" w:hAnsi="Times New Roman"/>
          <w:b/>
        </w:rPr>
        <w:t>16.12</w:t>
      </w:r>
      <w:r>
        <w:rPr>
          <w:rFonts w:ascii="Times New Roman" w:hAnsi="Times New Roman"/>
          <w:b/>
        </w:rPr>
        <w:tab/>
      </w:r>
      <w:r w:rsidR="001848EF" w:rsidRPr="008F349E">
        <w:rPr>
          <w:rFonts w:ascii="Times New Roman" w:hAnsi="Times New Roman"/>
          <w:b/>
        </w:rPr>
        <w:t>W</w:t>
      </w:r>
      <w:r w:rsidRPr="008F349E">
        <w:rPr>
          <w:rFonts w:ascii="Times New Roman" w:hAnsi="Times New Roman"/>
          <w:b/>
        </w:rPr>
        <w:t>skazanie, czy dla planowanego przedsięwzięcia jest konieczne ustanowienie obs</w:t>
      </w:r>
      <w:r>
        <w:rPr>
          <w:rFonts w:ascii="Times New Roman" w:hAnsi="Times New Roman"/>
          <w:b/>
        </w:rPr>
        <w:t>zaru ograniczonego użytkowania</w:t>
      </w:r>
      <w:bookmarkEnd w:id="440"/>
      <w:bookmarkEnd w:id="441"/>
    </w:p>
    <w:p w:rsidR="001848EF" w:rsidRPr="005B4088" w:rsidRDefault="001848EF" w:rsidP="001848EF">
      <w:pPr>
        <w:pStyle w:val="Tekstpodstawowy"/>
        <w:spacing w:before="60"/>
        <w:rPr>
          <w:rFonts w:ascii="Times New Roman" w:hAnsi="Times New Roman"/>
          <w:szCs w:val="24"/>
        </w:rPr>
      </w:pPr>
      <w:r w:rsidRPr="005B4088">
        <w:rPr>
          <w:rFonts w:ascii="Times New Roman" w:hAnsi="Times New Roman"/>
          <w:szCs w:val="24"/>
        </w:rPr>
        <w:t>Zgodnie z art. 135, ust. 1 ustawy z dnia 27 kwietnia 2001 r. Prawo Ochrony Środowiska, jeżeli z</w:t>
      </w:r>
      <w:r>
        <w:rPr>
          <w:rFonts w:ascii="Times New Roman" w:hAnsi="Times New Roman"/>
          <w:szCs w:val="24"/>
        </w:rPr>
        <w:t> </w:t>
      </w:r>
      <w:r w:rsidRPr="005B4088">
        <w:rPr>
          <w:rFonts w:ascii="Times New Roman" w:hAnsi="Times New Roman"/>
          <w:szCs w:val="24"/>
        </w:rPr>
        <w:t>przeglądu ekologicznego albo z oceny oddziaływania przedsięwzięcia na środowisko wymaganej przepisami ustawy z dnia 3 października 2008 r. o udostępnianiu informacji o środowisku i jego ochronie, albo z analizy porealizacyjnej wynika, że mimo zastosowania dostępnych rozwiązań technicznych, technologicznych i organizacyjnych nie mogą być dotrzymane standardy, jakości środowiska poza terenem zakładu lub innego obiektu, to dla oczyszczalni ścieków, składowiska odpadów komunalnych, kompostowni, trasy komunikacyjnej, lotniska, linii i stacji elektroenergetycznej oraz instalacji radiokomunikacyjnej, radionawigacyjnej i radiolokacyjnej tworzy się obszar ograniczonego użytkowania. Z analizy przeprowadzonej w niniejszym raporcie wynika, że</w:t>
      </w:r>
      <w:r>
        <w:rPr>
          <w:rFonts w:ascii="Times New Roman" w:hAnsi="Times New Roman"/>
          <w:szCs w:val="24"/>
        </w:rPr>
        <w:t> </w:t>
      </w:r>
      <w:r w:rsidRPr="005B4088">
        <w:rPr>
          <w:rFonts w:ascii="Times New Roman" w:hAnsi="Times New Roman"/>
          <w:szCs w:val="24"/>
        </w:rPr>
        <w:t>nie wystąpią ponadnormatywne oddziaływania poza granicami terenu, na którym będzie zrealizowane i eksploatowane przedsięwzięcie.</w:t>
      </w:r>
    </w:p>
    <w:p w:rsidR="00412FDE" w:rsidRPr="008F349E" w:rsidRDefault="00412FDE" w:rsidP="00412FDE">
      <w:pPr>
        <w:spacing w:before="240" w:after="60"/>
        <w:ind w:left="709" w:hanging="709"/>
        <w:jc w:val="both"/>
        <w:outlineLvl w:val="0"/>
        <w:rPr>
          <w:rFonts w:ascii="Times New Roman" w:hAnsi="Times New Roman"/>
          <w:b/>
        </w:rPr>
      </w:pPr>
      <w:bookmarkStart w:id="442" w:name="_Toc33694947"/>
      <w:bookmarkStart w:id="443" w:name="_Toc34903441"/>
      <w:r>
        <w:rPr>
          <w:rFonts w:ascii="Times New Roman" w:hAnsi="Times New Roman"/>
          <w:b/>
        </w:rPr>
        <w:t>26.13</w:t>
      </w:r>
      <w:r>
        <w:rPr>
          <w:rFonts w:ascii="Times New Roman" w:hAnsi="Times New Roman"/>
          <w:b/>
        </w:rPr>
        <w:tab/>
      </w:r>
      <w:r w:rsidRPr="008F349E">
        <w:rPr>
          <w:rFonts w:ascii="Times New Roman" w:hAnsi="Times New Roman"/>
          <w:b/>
        </w:rPr>
        <w:t>Analiza możliwych konfliktów społecznych związanych z planowanym przedsięwzięciem</w:t>
      </w:r>
      <w:bookmarkEnd w:id="442"/>
      <w:bookmarkEnd w:id="443"/>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Sprecyzowanie konfliktów społecznych, które mogą wyniknąć z powodu realizacji inwestycji jest niezwykle trudne. Jednakże w toku postępowania administracyjnego pełen dostęp do informacji dla</w:t>
      </w:r>
      <w:r>
        <w:rPr>
          <w:rFonts w:ascii="Times New Roman" w:hAnsi="Times New Roman"/>
          <w:szCs w:val="24"/>
        </w:rPr>
        <w:t> </w:t>
      </w:r>
      <w:r w:rsidRPr="005B4088">
        <w:rPr>
          <w:rFonts w:ascii="Times New Roman" w:hAnsi="Times New Roman"/>
          <w:szCs w:val="24"/>
        </w:rPr>
        <w:t>społeczeństwa, wyjaśnienie kwestii wzbudzających zaniepokojenie może spowodować ograniczenie wystąpienia takich sytuacji, poprzez uspokojenie społeczeństwa rzetelną i wyczerpująca informacją. W dobie dzisiejszych czasów, kiedy wymagania środowiskowe są niezwykle zaostrzone, a</w:t>
      </w:r>
      <w:r>
        <w:rPr>
          <w:rFonts w:ascii="Times New Roman" w:hAnsi="Times New Roman"/>
          <w:szCs w:val="24"/>
        </w:rPr>
        <w:t> </w:t>
      </w:r>
      <w:r w:rsidRPr="005B4088">
        <w:rPr>
          <w:rFonts w:ascii="Times New Roman" w:hAnsi="Times New Roman"/>
          <w:szCs w:val="24"/>
        </w:rPr>
        <w:t>większość inwestycji przebiegających na terenach cennych przyrodniczo jest pod stałą kontrolą organizacji ekologicznych - konflikty społeczne mają także związek z ochroną przyrody ożywionej.</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Realizacja planowanej inwestycji nie będzie zmieniała przeznaczenia przedmiotowego obszaru, w</w:t>
      </w:r>
      <w:r>
        <w:rPr>
          <w:rFonts w:ascii="Times New Roman" w:hAnsi="Times New Roman"/>
          <w:szCs w:val="24"/>
        </w:rPr>
        <w:t> </w:t>
      </w:r>
      <w:r w:rsidRPr="005B4088">
        <w:rPr>
          <w:rFonts w:ascii="Times New Roman" w:hAnsi="Times New Roman"/>
          <w:szCs w:val="24"/>
        </w:rPr>
        <w:t>jakim będzie realizowana. Planowana inwestycja powstanie na terenie istniejącej oczyszczalni ścieków. Poza tym instalacja będzie zlokalizowana z dala od zabudować mieszkalnych.</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Należy mieć na uwadze, że przy wykonaniu przedmiotowej instalacji zgodnie z zaleceniami z</w:t>
      </w:r>
      <w:r>
        <w:rPr>
          <w:rFonts w:ascii="Times New Roman" w:hAnsi="Times New Roman"/>
          <w:szCs w:val="24"/>
        </w:rPr>
        <w:t> </w:t>
      </w:r>
      <w:r w:rsidRPr="005B4088">
        <w:rPr>
          <w:rFonts w:ascii="Times New Roman" w:hAnsi="Times New Roman"/>
          <w:szCs w:val="24"/>
        </w:rPr>
        <w:t>niniejszego raportu, w trakcie eksploatacji projektowanej inwestycji będą zachowane standardy jakości środowiska oraz standardy emisyjne. Jedynie na etapie budowy mogą być odczuwalne zakłócenia hałasowe wynikające z pracy ciężkiego sprzętu, transportu materiałów budowlanych itp. oraz prace ziemne wiążące się z emisją zanieczyszczeń do powietrza. Oddziaływania te będą czasowo obniżały poczucie komfortu u ludzi przebywających w rejonie placu budowy, są one jednak do</w:t>
      </w:r>
      <w:r>
        <w:rPr>
          <w:rFonts w:ascii="Times New Roman" w:hAnsi="Times New Roman"/>
          <w:szCs w:val="24"/>
        </w:rPr>
        <w:t> </w:t>
      </w:r>
      <w:r w:rsidRPr="005B4088">
        <w:rPr>
          <w:rFonts w:ascii="Times New Roman" w:hAnsi="Times New Roman"/>
          <w:szCs w:val="24"/>
        </w:rPr>
        <w:t>zaakceptowania i po zakończeniu budowy ustaną całkowicie.</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Emisja związana z budową i eksploatacją inwestycji nie spowoduje przekroczenia dopuszczalnych stężeń zanieczyszczeń. Brak przekroczeń dopuszczalnych stężeń poszczególnych zanieczyszczeń pozwala na budowę instalacji ze względu na ochronę powietrza. Hałas powstający na terenie planowanego przedsięwzięcia nie będzie przekraczał dopuszczalnych poziomów w środowisku chronionym akustycznie. Tym samym realizacja i eksploatacja instalacji nie powinna wywołać dyskomfortu społeczeństwa. W związku z tym nie zostaną naruszone interesy osób trzecich. Prowadzenie procedur administracyjnych dla przedsięwzięcia z udziałem społeczeństwa może ułatwić wyjaśnienie i rozstrzygnięcie powyższych kwestii.</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Z analizy wykonanej w raporcie wynika, że oddziaływanie planowanego przedsięwzięcia zamknie się w granicach terenu przeznaczonego pod planowane przedsięwzięcie, pod warunkiem budowy i</w:t>
      </w:r>
      <w:r>
        <w:rPr>
          <w:rFonts w:ascii="Times New Roman" w:hAnsi="Times New Roman"/>
          <w:szCs w:val="24"/>
        </w:rPr>
        <w:t> </w:t>
      </w:r>
      <w:r w:rsidRPr="005B4088">
        <w:rPr>
          <w:rFonts w:ascii="Times New Roman" w:hAnsi="Times New Roman"/>
          <w:szCs w:val="24"/>
        </w:rPr>
        <w:t>eksploatacji obiektu zgodnie z deklarowanymi i opisanymi w niniejszym opracowaniu założeniami oraz uwzględnienia w projekcie budowlanym zabezpieczeń ochrony środowiska opisanych w</w:t>
      </w:r>
      <w:r>
        <w:rPr>
          <w:rFonts w:ascii="Times New Roman" w:hAnsi="Times New Roman"/>
          <w:szCs w:val="24"/>
        </w:rPr>
        <w:t> </w:t>
      </w:r>
      <w:r w:rsidRPr="005B4088">
        <w:rPr>
          <w:rFonts w:ascii="Times New Roman" w:hAnsi="Times New Roman"/>
          <w:szCs w:val="24"/>
        </w:rPr>
        <w:t>niniejszym opracowaniu.</w:t>
      </w:r>
    </w:p>
    <w:p w:rsidR="00412FDE" w:rsidRPr="005B4088" w:rsidRDefault="00412FDE" w:rsidP="00412FDE">
      <w:pPr>
        <w:pStyle w:val="Tekstpodstawowy"/>
        <w:spacing w:before="60"/>
        <w:rPr>
          <w:rStyle w:val="FontStyle132"/>
          <w:sz w:val="24"/>
          <w:szCs w:val="24"/>
        </w:rPr>
      </w:pPr>
      <w:r w:rsidRPr="005B4088">
        <w:rPr>
          <w:rFonts w:ascii="Times New Roman" w:hAnsi="Times New Roman"/>
          <w:szCs w:val="24"/>
        </w:rPr>
        <w:t>Autorzy raportu zakładają, iż funkcjonowanie planowanego przedsięwzięcia, ze względu na swoje położenie w granicach portu Szczecin, nie będzie przyczyną konfliktów społecznych. Dotrzymanie wszystkich środków</w:t>
      </w:r>
      <w:r w:rsidRPr="005B4088">
        <w:rPr>
          <w:rStyle w:val="FontStyle132"/>
          <w:sz w:val="24"/>
          <w:szCs w:val="24"/>
        </w:rPr>
        <w:t xml:space="preserve"> </w:t>
      </w:r>
      <w:r w:rsidRPr="005B4088">
        <w:rPr>
          <w:rFonts w:ascii="Times New Roman" w:hAnsi="Times New Roman"/>
          <w:szCs w:val="24"/>
        </w:rPr>
        <w:t>minimalizujących oddziaływanie na środowisko sprawi, iż na etapie eksploatacji inwestycja nie będzie wiązać się z możliwością wystąpienia konfliktów społecznych.</w:t>
      </w:r>
    </w:p>
    <w:p w:rsidR="00412FDE" w:rsidRPr="008F349E" w:rsidRDefault="00412FDE" w:rsidP="00412FDE">
      <w:pPr>
        <w:spacing w:before="240" w:after="60"/>
        <w:ind w:left="709" w:hanging="709"/>
        <w:jc w:val="both"/>
        <w:outlineLvl w:val="0"/>
        <w:rPr>
          <w:rFonts w:ascii="Times New Roman" w:hAnsi="Times New Roman"/>
          <w:b/>
        </w:rPr>
      </w:pPr>
      <w:bookmarkStart w:id="444" w:name="_Toc33694948"/>
      <w:bookmarkStart w:id="445" w:name="_Toc34903442"/>
      <w:r>
        <w:rPr>
          <w:rFonts w:ascii="Times New Roman" w:hAnsi="Times New Roman"/>
          <w:b/>
        </w:rPr>
        <w:t>26.14</w:t>
      </w:r>
      <w:r>
        <w:rPr>
          <w:rFonts w:ascii="Times New Roman" w:hAnsi="Times New Roman"/>
          <w:b/>
        </w:rPr>
        <w:tab/>
      </w:r>
      <w:r w:rsidRPr="008F349E">
        <w:rPr>
          <w:rFonts w:ascii="Times New Roman" w:hAnsi="Times New Roman"/>
          <w:b/>
        </w:rPr>
        <w:t>Przedstawienie propozycji monitoringu oddziaływania planowanego przedsięwzięcia</w:t>
      </w:r>
      <w:bookmarkEnd w:id="444"/>
      <w:bookmarkEnd w:id="445"/>
      <w:r w:rsidRPr="008F349E">
        <w:rPr>
          <w:rFonts w:ascii="Times New Roman" w:hAnsi="Times New Roman"/>
          <w:b/>
        </w:rPr>
        <w:t xml:space="preserve"> </w:t>
      </w:r>
    </w:p>
    <w:p w:rsidR="00412FDE" w:rsidRPr="005B4088" w:rsidRDefault="00412FDE" w:rsidP="00412FDE">
      <w:pPr>
        <w:pStyle w:val="Tekstpodstawowy"/>
        <w:spacing w:before="60"/>
        <w:rPr>
          <w:rFonts w:ascii="Times New Roman" w:hAnsi="Times New Roman"/>
          <w:b/>
          <w:bCs/>
          <w:szCs w:val="24"/>
        </w:rPr>
      </w:pPr>
      <w:r w:rsidRPr="005B4088">
        <w:rPr>
          <w:rFonts w:ascii="Times New Roman" w:hAnsi="Times New Roman"/>
          <w:b/>
          <w:bCs/>
          <w:szCs w:val="24"/>
        </w:rPr>
        <w:t>Monitoring.</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b/>
          <w:bCs/>
          <w:szCs w:val="24"/>
        </w:rPr>
        <w:t xml:space="preserve">Faza budowy </w:t>
      </w:r>
      <w:r w:rsidRPr="005B4088">
        <w:rPr>
          <w:rFonts w:ascii="Times New Roman" w:hAnsi="Times New Roman"/>
          <w:szCs w:val="24"/>
        </w:rPr>
        <w:t>- w trakcie robót budowlanych należy kontrolować prawidłowy stan utrzymania sprzętu budowlanego oraz pojazdów transportowych.</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b/>
          <w:bCs/>
          <w:szCs w:val="24"/>
        </w:rPr>
        <w:t xml:space="preserve">Faza eksploatacji </w:t>
      </w:r>
      <w:r w:rsidRPr="005B4088">
        <w:rPr>
          <w:rFonts w:ascii="Times New Roman" w:hAnsi="Times New Roman"/>
          <w:szCs w:val="24"/>
        </w:rPr>
        <w:t xml:space="preserve">- na etapie eksploatacji monitoring powinien obejmować: przegląd eksploatacyjny urządzeń. </w:t>
      </w:r>
    </w:p>
    <w:p w:rsidR="00412FDE" w:rsidRPr="008F349E" w:rsidRDefault="00412FDE" w:rsidP="00412FDE">
      <w:pPr>
        <w:spacing w:before="240" w:after="60"/>
        <w:ind w:left="709" w:hanging="709"/>
        <w:jc w:val="both"/>
        <w:outlineLvl w:val="0"/>
        <w:rPr>
          <w:rFonts w:ascii="Times New Roman" w:hAnsi="Times New Roman"/>
          <w:b/>
        </w:rPr>
      </w:pPr>
      <w:bookmarkStart w:id="446" w:name="_Toc33694949"/>
      <w:bookmarkStart w:id="447" w:name="_Toc34903443"/>
      <w:r>
        <w:rPr>
          <w:rFonts w:ascii="Times New Roman" w:hAnsi="Times New Roman"/>
          <w:b/>
        </w:rPr>
        <w:t xml:space="preserve">26.15 </w:t>
      </w:r>
      <w:r w:rsidRPr="008F349E">
        <w:rPr>
          <w:rFonts w:ascii="Times New Roman" w:hAnsi="Times New Roman"/>
          <w:b/>
        </w:rPr>
        <w:t>Wskazanie trudności wynikających z niedostatków techniki lub luk we współczesnej wiedzy, jakie napotkano, opracowując raport</w:t>
      </w:r>
      <w:bookmarkEnd w:id="446"/>
      <w:bookmarkEnd w:id="447"/>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Wykonywanie raportu przedsięwzięcia odbywa się wielofazowo, uwzględniając lokalne warunki lokalizacji, rozpoznanie środowiska i jego funkcjonowania, charakterystyczne cechy zasobów, które podlegają różnym formom ochrony prawnej.</w:t>
      </w:r>
    </w:p>
    <w:p w:rsidR="00412FDE" w:rsidRPr="005B4088" w:rsidRDefault="00412FDE" w:rsidP="00412FDE">
      <w:pPr>
        <w:pStyle w:val="Tekstpodstawowy"/>
        <w:spacing w:before="60"/>
        <w:rPr>
          <w:rFonts w:ascii="Times New Roman" w:hAnsi="Times New Roman"/>
          <w:szCs w:val="24"/>
        </w:rPr>
      </w:pPr>
      <w:r w:rsidRPr="005B4088">
        <w:rPr>
          <w:rFonts w:ascii="Times New Roman" w:hAnsi="Times New Roman"/>
          <w:szCs w:val="24"/>
        </w:rPr>
        <w:t>Niniejszy raport opracowano z należytą starannością, zgodnie z aktualnie obowiązującymi przepisami prawa. Wykorzystano do oceny dostępną na tym etapie dokumentację techniczną, informacje i</w:t>
      </w:r>
      <w:r>
        <w:rPr>
          <w:rFonts w:ascii="Times New Roman" w:hAnsi="Times New Roman"/>
          <w:szCs w:val="24"/>
        </w:rPr>
        <w:t> </w:t>
      </w:r>
      <w:r w:rsidRPr="005B4088">
        <w:rPr>
          <w:rFonts w:ascii="Times New Roman" w:hAnsi="Times New Roman"/>
          <w:szCs w:val="24"/>
        </w:rPr>
        <w:t>ustalenia zawarte w załączonych decyzjach, itp. Istotne były również wizje lokalne w terenie. W</w:t>
      </w:r>
      <w:r>
        <w:rPr>
          <w:rFonts w:ascii="Times New Roman" w:hAnsi="Times New Roman"/>
          <w:szCs w:val="24"/>
        </w:rPr>
        <w:t> </w:t>
      </w:r>
      <w:r w:rsidRPr="005B4088">
        <w:rPr>
          <w:rFonts w:ascii="Times New Roman" w:hAnsi="Times New Roman"/>
          <w:szCs w:val="24"/>
        </w:rPr>
        <w:t>opracowywaniu niniejszego raportu nie wystąpiły trudności. Doświadczenia zebrane przy wykonywaniu raportów oddziaływania na środowisko dla podobnych przedsięwzięć zostały wykorzystane przez autorów przy realizacji niniejszego raportu.</w:t>
      </w:r>
    </w:p>
    <w:p w:rsidR="00FD02AC" w:rsidRDefault="00292F66" w:rsidP="008F349E">
      <w:pPr>
        <w:spacing w:before="240" w:after="60"/>
        <w:ind w:left="709" w:hanging="709"/>
        <w:jc w:val="both"/>
        <w:outlineLvl w:val="0"/>
        <w:rPr>
          <w:rFonts w:ascii="Times New Roman" w:hAnsi="Times New Roman"/>
          <w:b/>
        </w:rPr>
      </w:pPr>
      <w:bookmarkStart w:id="448" w:name="_Toc29383438"/>
      <w:bookmarkStart w:id="449" w:name="_Toc31631759"/>
      <w:bookmarkStart w:id="450" w:name="_Toc33694950"/>
      <w:bookmarkStart w:id="451" w:name="_Toc34903444"/>
      <w:r>
        <w:rPr>
          <w:rFonts w:ascii="Times New Roman" w:hAnsi="Times New Roman"/>
          <w:b/>
        </w:rPr>
        <w:t xml:space="preserve">27. </w:t>
      </w:r>
      <w:r>
        <w:rPr>
          <w:rFonts w:ascii="Times New Roman" w:hAnsi="Times New Roman"/>
          <w:b/>
        </w:rPr>
        <w:tab/>
      </w:r>
      <w:r w:rsidR="00FD02AC" w:rsidRPr="008F349E">
        <w:rPr>
          <w:rFonts w:ascii="Times New Roman" w:hAnsi="Times New Roman"/>
          <w:b/>
        </w:rPr>
        <w:t>OŚWIADCZENIE AUTORA, A W PRZYPADKU, GDY WYKONAWCĄ</w:t>
      </w:r>
      <w:r w:rsidR="00872D6D" w:rsidRPr="008F349E">
        <w:rPr>
          <w:rFonts w:ascii="Times New Roman" w:hAnsi="Times New Roman"/>
          <w:b/>
        </w:rPr>
        <w:t xml:space="preserve"> </w:t>
      </w:r>
      <w:r w:rsidR="00FD02AC" w:rsidRPr="008F349E">
        <w:rPr>
          <w:rFonts w:ascii="Times New Roman" w:hAnsi="Times New Roman"/>
          <w:b/>
        </w:rPr>
        <w:t>RAPORTU</w:t>
      </w:r>
      <w:r w:rsidR="00872D6D" w:rsidRPr="008F349E">
        <w:rPr>
          <w:rFonts w:ascii="Times New Roman" w:hAnsi="Times New Roman"/>
          <w:b/>
        </w:rPr>
        <w:t xml:space="preserve"> </w:t>
      </w:r>
      <w:r w:rsidR="00FD02AC" w:rsidRPr="008F349E">
        <w:rPr>
          <w:rFonts w:ascii="Times New Roman" w:hAnsi="Times New Roman"/>
          <w:b/>
        </w:rPr>
        <w:t>JEST</w:t>
      </w:r>
      <w:r w:rsidR="00872D6D" w:rsidRPr="008F349E">
        <w:rPr>
          <w:rFonts w:ascii="Times New Roman" w:hAnsi="Times New Roman"/>
          <w:b/>
        </w:rPr>
        <w:t xml:space="preserve"> </w:t>
      </w:r>
      <w:r w:rsidR="00FD02AC" w:rsidRPr="008F349E">
        <w:rPr>
          <w:rFonts w:ascii="Times New Roman" w:hAnsi="Times New Roman"/>
          <w:b/>
        </w:rPr>
        <w:t>ZESPÓŁ</w:t>
      </w:r>
      <w:r w:rsidR="00872D6D" w:rsidRPr="008F349E">
        <w:rPr>
          <w:rFonts w:ascii="Times New Roman" w:hAnsi="Times New Roman"/>
          <w:b/>
        </w:rPr>
        <w:t xml:space="preserve"> </w:t>
      </w:r>
      <w:r w:rsidR="00FD02AC" w:rsidRPr="008F349E">
        <w:rPr>
          <w:rFonts w:ascii="Times New Roman" w:hAnsi="Times New Roman"/>
          <w:b/>
        </w:rPr>
        <w:t>AUTORÓW - KIERUJĄCEGO TYM ZESPOŁEM, O SPEŁNIENIU WYMAGAŃ, O KTÓRYCH</w:t>
      </w:r>
      <w:r w:rsidR="00872D6D" w:rsidRPr="008F349E">
        <w:rPr>
          <w:rFonts w:ascii="Times New Roman" w:hAnsi="Times New Roman"/>
          <w:b/>
        </w:rPr>
        <w:t xml:space="preserve"> </w:t>
      </w:r>
      <w:r w:rsidR="00FD02AC" w:rsidRPr="008F349E">
        <w:rPr>
          <w:rFonts w:ascii="Times New Roman" w:hAnsi="Times New Roman"/>
          <w:b/>
        </w:rPr>
        <w:t>MOWA</w:t>
      </w:r>
      <w:r w:rsidR="00872D6D" w:rsidRPr="008F349E">
        <w:rPr>
          <w:rFonts w:ascii="Times New Roman" w:hAnsi="Times New Roman"/>
          <w:b/>
        </w:rPr>
        <w:t xml:space="preserve"> </w:t>
      </w:r>
      <w:r w:rsidR="00FD02AC" w:rsidRPr="008F349E">
        <w:rPr>
          <w:rFonts w:ascii="Times New Roman" w:hAnsi="Times New Roman"/>
          <w:b/>
        </w:rPr>
        <w:t>W</w:t>
      </w:r>
      <w:r w:rsidR="00872D6D" w:rsidRPr="008F349E">
        <w:rPr>
          <w:rFonts w:ascii="Times New Roman" w:hAnsi="Times New Roman"/>
          <w:b/>
        </w:rPr>
        <w:t xml:space="preserve"> </w:t>
      </w:r>
      <w:r w:rsidR="00FD02AC" w:rsidRPr="008F349E">
        <w:rPr>
          <w:rFonts w:ascii="Times New Roman" w:hAnsi="Times New Roman"/>
          <w:b/>
        </w:rPr>
        <w:t>ART.</w:t>
      </w:r>
      <w:r w:rsidR="00872D6D" w:rsidRPr="008F349E">
        <w:rPr>
          <w:rFonts w:ascii="Times New Roman" w:hAnsi="Times New Roman"/>
          <w:b/>
        </w:rPr>
        <w:t xml:space="preserve"> </w:t>
      </w:r>
      <w:r w:rsidR="00FD02AC" w:rsidRPr="008F349E">
        <w:rPr>
          <w:rFonts w:ascii="Times New Roman" w:hAnsi="Times New Roman"/>
          <w:b/>
        </w:rPr>
        <w:t>74A</w:t>
      </w:r>
      <w:r w:rsidR="00872D6D" w:rsidRPr="008F349E">
        <w:rPr>
          <w:rFonts w:ascii="Times New Roman" w:hAnsi="Times New Roman"/>
          <w:b/>
        </w:rPr>
        <w:t xml:space="preserve"> </w:t>
      </w:r>
      <w:r w:rsidR="00FD02AC" w:rsidRPr="008F349E">
        <w:rPr>
          <w:rFonts w:ascii="Times New Roman" w:hAnsi="Times New Roman"/>
          <w:b/>
        </w:rPr>
        <w:t>UST.</w:t>
      </w:r>
      <w:r w:rsidR="00872D6D" w:rsidRPr="008F349E">
        <w:rPr>
          <w:rFonts w:ascii="Times New Roman" w:hAnsi="Times New Roman"/>
          <w:b/>
        </w:rPr>
        <w:t xml:space="preserve"> </w:t>
      </w:r>
      <w:r w:rsidR="00FD02AC" w:rsidRPr="008F349E">
        <w:rPr>
          <w:rFonts w:ascii="Times New Roman" w:hAnsi="Times New Roman"/>
          <w:b/>
        </w:rPr>
        <w:t>2, STANOWIĄCE ZAŁĄCZNIK DO RAPORTU</w:t>
      </w:r>
      <w:bookmarkEnd w:id="448"/>
      <w:bookmarkEnd w:id="449"/>
      <w:bookmarkEnd w:id="450"/>
      <w:bookmarkEnd w:id="451"/>
    </w:p>
    <w:p w:rsidR="00412FDE" w:rsidRPr="002A1049" w:rsidRDefault="00412FDE" w:rsidP="00412FDE">
      <w:pPr>
        <w:pStyle w:val="Style9"/>
        <w:widowControl/>
        <w:jc w:val="right"/>
        <w:rPr>
          <w:rStyle w:val="FontStyle132"/>
          <w:color w:val="auto"/>
          <w:sz w:val="24"/>
          <w:szCs w:val="24"/>
        </w:rPr>
      </w:pPr>
      <w:r w:rsidRPr="002A1049">
        <w:rPr>
          <w:rStyle w:val="FontStyle132"/>
          <w:color w:val="auto"/>
          <w:sz w:val="24"/>
          <w:szCs w:val="24"/>
        </w:rPr>
        <w:t xml:space="preserve">Szczecin </w:t>
      </w:r>
      <w:r>
        <w:rPr>
          <w:rStyle w:val="FontStyle132"/>
          <w:color w:val="auto"/>
          <w:sz w:val="24"/>
          <w:szCs w:val="24"/>
        </w:rPr>
        <w:t>17.02.</w:t>
      </w:r>
      <w:r w:rsidRPr="002A1049">
        <w:rPr>
          <w:rStyle w:val="FontStyle132"/>
          <w:color w:val="auto"/>
          <w:sz w:val="24"/>
          <w:szCs w:val="24"/>
        </w:rPr>
        <w:t>2020 r.</w:t>
      </w:r>
    </w:p>
    <w:p w:rsidR="00412FDE" w:rsidRPr="002A1049" w:rsidRDefault="00412FDE" w:rsidP="00412FDE">
      <w:pPr>
        <w:pStyle w:val="Style40"/>
        <w:widowControl/>
        <w:spacing w:line="240" w:lineRule="exact"/>
        <w:ind w:right="10"/>
        <w:rPr>
          <w:rFonts w:ascii="Times New Roman" w:hAnsi="Times New Roman"/>
        </w:rPr>
      </w:pPr>
    </w:p>
    <w:p w:rsidR="00412FDE" w:rsidRPr="002A1049" w:rsidRDefault="00412FDE" w:rsidP="00412FDE">
      <w:pPr>
        <w:pStyle w:val="Style40"/>
        <w:widowControl/>
        <w:spacing w:line="240" w:lineRule="exact"/>
        <w:ind w:right="10"/>
        <w:rPr>
          <w:rFonts w:ascii="Times New Roman" w:hAnsi="Times New Roman"/>
        </w:rPr>
      </w:pPr>
    </w:p>
    <w:p w:rsidR="005A766E" w:rsidRDefault="005A766E" w:rsidP="00412FDE">
      <w:pPr>
        <w:pStyle w:val="Style9"/>
        <w:widowControl/>
        <w:spacing w:before="115" w:line="274" w:lineRule="exact"/>
        <w:jc w:val="center"/>
        <w:rPr>
          <w:rStyle w:val="FontStyle132"/>
          <w:b/>
          <w:bCs/>
          <w:color w:val="auto"/>
          <w:sz w:val="24"/>
          <w:szCs w:val="24"/>
        </w:rPr>
      </w:pPr>
    </w:p>
    <w:p w:rsidR="00412FDE" w:rsidRPr="002A1049" w:rsidRDefault="00412FDE" w:rsidP="00412FDE">
      <w:pPr>
        <w:pStyle w:val="Style9"/>
        <w:widowControl/>
        <w:spacing w:before="115" w:line="274" w:lineRule="exact"/>
        <w:jc w:val="center"/>
        <w:rPr>
          <w:rStyle w:val="FontStyle132"/>
          <w:b/>
          <w:bCs/>
          <w:color w:val="auto"/>
          <w:sz w:val="24"/>
          <w:szCs w:val="24"/>
        </w:rPr>
      </w:pPr>
      <w:r w:rsidRPr="002A1049">
        <w:rPr>
          <w:rStyle w:val="FontStyle132"/>
          <w:b/>
          <w:bCs/>
          <w:color w:val="auto"/>
          <w:sz w:val="24"/>
          <w:szCs w:val="24"/>
        </w:rPr>
        <w:t>OŚWIADCZENIE</w:t>
      </w:r>
    </w:p>
    <w:p w:rsidR="00412FDE" w:rsidRPr="002A1049" w:rsidRDefault="00412FDE" w:rsidP="00412FDE">
      <w:pPr>
        <w:pStyle w:val="Style9"/>
        <w:widowControl/>
        <w:spacing w:line="240" w:lineRule="exact"/>
        <w:rPr>
          <w:rFonts w:ascii="Times New Roman" w:hAnsi="Times New Roman"/>
        </w:rPr>
      </w:pPr>
    </w:p>
    <w:p w:rsidR="00412FDE" w:rsidRPr="002A1049" w:rsidRDefault="00412FDE" w:rsidP="00412FDE">
      <w:pPr>
        <w:pStyle w:val="Style9"/>
        <w:widowControl/>
        <w:spacing w:line="240" w:lineRule="exact"/>
        <w:rPr>
          <w:rFonts w:ascii="Times New Roman" w:hAnsi="Times New Roman"/>
        </w:rPr>
      </w:pPr>
    </w:p>
    <w:p w:rsidR="00412FDE" w:rsidRPr="002A1049" w:rsidRDefault="00412FDE" w:rsidP="00412FDE">
      <w:pPr>
        <w:pStyle w:val="Style9"/>
        <w:widowControl/>
        <w:spacing w:before="115" w:line="274" w:lineRule="exact"/>
        <w:rPr>
          <w:rStyle w:val="FontStyle132"/>
          <w:color w:val="auto"/>
          <w:sz w:val="24"/>
          <w:szCs w:val="24"/>
        </w:rPr>
      </w:pPr>
      <w:r w:rsidRPr="002A1049">
        <w:rPr>
          <w:rStyle w:val="FontStyle132"/>
          <w:color w:val="auto"/>
          <w:sz w:val="24"/>
          <w:szCs w:val="24"/>
        </w:rPr>
        <w:t>Oświadczam, że ja, Paweł Zarczyński, kierujący zespołem autorów, opracowujących raport o oddziaływaniu na środowisko dla przedsięwzięcia pn.:</w:t>
      </w:r>
    </w:p>
    <w:p w:rsidR="00412FDE" w:rsidRPr="002A1049" w:rsidRDefault="00412FDE" w:rsidP="00412FDE">
      <w:pPr>
        <w:pStyle w:val="Style9"/>
        <w:widowControl/>
        <w:spacing w:before="115" w:line="274" w:lineRule="exact"/>
        <w:rPr>
          <w:rStyle w:val="FontStyle133"/>
          <w:color w:val="auto"/>
          <w:sz w:val="24"/>
          <w:szCs w:val="24"/>
        </w:rPr>
      </w:pPr>
      <w:r w:rsidRPr="002A1049">
        <w:rPr>
          <w:rStyle w:val="FontStyle132"/>
          <w:b/>
          <w:bCs/>
          <w:color w:val="auto"/>
          <w:sz w:val="24"/>
          <w:szCs w:val="24"/>
        </w:rPr>
        <w:t>„</w:t>
      </w:r>
      <w:r w:rsidRPr="002A1049">
        <w:rPr>
          <w:rFonts w:ascii="Times New Roman" w:hAnsi="Times New Roman"/>
          <w:b/>
        </w:rPr>
        <w:t>Przebudowa i rozbudowa instalacji do unieszkodliwiania i odzysku płynnych odpadów ropopochodnych poprzez budowę zbiorników technologicznych i magazynowych z włączeniem do istniejącego systemu</w:t>
      </w:r>
      <w:r w:rsidRPr="002A1049">
        <w:rPr>
          <w:rStyle w:val="FontStyle133"/>
          <w:color w:val="auto"/>
          <w:sz w:val="24"/>
          <w:szCs w:val="24"/>
        </w:rPr>
        <w:t xml:space="preserve"> ".</w:t>
      </w:r>
    </w:p>
    <w:p w:rsidR="00412FDE" w:rsidRPr="002A1049" w:rsidRDefault="00412FDE" w:rsidP="00412FDE">
      <w:pPr>
        <w:pStyle w:val="Style9"/>
        <w:widowControl/>
        <w:spacing w:before="115" w:line="274" w:lineRule="exact"/>
        <w:rPr>
          <w:rStyle w:val="FontStyle132"/>
          <w:color w:val="auto"/>
          <w:sz w:val="24"/>
          <w:szCs w:val="24"/>
        </w:rPr>
      </w:pPr>
      <w:r w:rsidRPr="002A1049">
        <w:rPr>
          <w:rStyle w:val="FontStyle132"/>
          <w:color w:val="auto"/>
          <w:sz w:val="24"/>
          <w:szCs w:val="24"/>
        </w:rPr>
        <w:t xml:space="preserve">spełniam wymagania, o których mowa w art. </w:t>
      </w:r>
      <w:smartTag w:uri="urn:schemas-microsoft-com:office:smarttags" w:element="metricconverter">
        <w:smartTagPr>
          <w:attr w:name="ProductID" w:val="74 a"/>
        </w:smartTagPr>
        <w:r w:rsidRPr="002A1049">
          <w:rPr>
            <w:rStyle w:val="FontStyle132"/>
            <w:color w:val="auto"/>
            <w:sz w:val="24"/>
            <w:szCs w:val="24"/>
          </w:rPr>
          <w:t>74 a</w:t>
        </w:r>
      </w:smartTag>
      <w:r w:rsidRPr="002A1049">
        <w:rPr>
          <w:rStyle w:val="FontStyle132"/>
          <w:color w:val="auto"/>
          <w:sz w:val="24"/>
          <w:szCs w:val="24"/>
        </w:rPr>
        <w:t xml:space="preserve"> ust. 2 ustawy z dnia 3 października 2008 r. o udostępnieniu informacji o środowisku i jego ochronie, udziale społeczeństwa w ochronie środowiska oraz ocenach oddziaływania na środowisko tj. ukończyłem, w rozumieniu przepisów o szkolnictwie wyższym, studia pierwszego stopnia i posiadam, co najmniej 5-letnie doświadczenie w pracach w zespołach przygotowujących raporty o oddziaływaniu przedsięwzięcia na środowisko oraz brałem udział w przygotowaniu, co najmniej 5 raportów o oddziaływaniu przedsięwzięcia na środowisko.</w:t>
      </w:r>
    </w:p>
    <w:p w:rsidR="00412FDE" w:rsidRDefault="00412FDE" w:rsidP="00412FDE">
      <w:pPr>
        <w:pStyle w:val="Style9"/>
        <w:widowControl/>
        <w:spacing w:before="120" w:line="274" w:lineRule="exact"/>
        <w:rPr>
          <w:rStyle w:val="FontStyle132"/>
          <w:color w:val="auto"/>
          <w:sz w:val="24"/>
          <w:szCs w:val="24"/>
        </w:rPr>
      </w:pPr>
      <w:r w:rsidRPr="002A1049">
        <w:rPr>
          <w:rStyle w:val="FontStyle132"/>
          <w:color w:val="auto"/>
          <w:sz w:val="24"/>
          <w:szCs w:val="24"/>
        </w:rPr>
        <w:t>Jednocześnie oświadczam, że jestem świadomy odpowiedzialności karnej za złożenie fałszywego oświadczenia.</w:t>
      </w:r>
    </w:p>
    <w:p w:rsidR="005A766E" w:rsidRDefault="005A766E" w:rsidP="00412FDE">
      <w:pPr>
        <w:pStyle w:val="Style9"/>
        <w:widowControl/>
        <w:spacing w:before="120" w:line="274" w:lineRule="exact"/>
        <w:rPr>
          <w:rStyle w:val="FontStyle132"/>
          <w:color w:val="auto"/>
          <w:sz w:val="24"/>
          <w:szCs w:val="24"/>
        </w:rPr>
      </w:pPr>
    </w:p>
    <w:p w:rsidR="005A766E" w:rsidRDefault="005A766E" w:rsidP="00412FDE">
      <w:pPr>
        <w:pStyle w:val="Style9"/>
        <w:widowControl/>
        <w:spacing w:before="120" w:line="274" w:lineRule="exact"/>
        <w:rPr>
          <w:rStyle w:val="FontStyle132"/>
          <w:color w:val="auto"/>
          <w:sz w:val="24"/>
          <w:szCs w:val="24"/>
        </w:rPr>
      </w:pPr>
    </w:p>
    <w:p w:rsidR="005A766E" w:rsidRDefault="005A766E" w:rsidP="00412FDE">
      <w:pPr>
        <w:pStyle w:val="Style9"/>
        <w:widowControl/>
        <w:spacing w:before="120" w:line="274" w:lineRule="exact"/>
        <w:rPr>
          <w:rStyle w:val="FontStyle132"/>
          <w:color w:val="auto"/>
          <w:sz w:val="24"/>
          <w:szCs w:val="24"/>
        </w:rPr>
      </w:pPr>
    </w:p>
    <w:p w:rsidR="005A766E" w:rsidRPr="002A1049" w:rsidRDefault="005A766E" w:rsidP="00412FDE">
      <w:pPr>
        <w:pStyle w:val="Style9"/>
        <w:widowControl/>
        <w:spacing w:before="120" w:line="274" w:lineRule="exact"/>
        <w:rPr>
          <w:rStyle w:val="FontStyle132"/>
          <w:color w:val="auto"/>
          <w:sz w:val="24"/>
          <w:szCs w:val="24"/>
        </w:rPr>
      </w:pPr>
    </w:p>
    <w:p w:rsidR="00FD02AC" w:rsidRPr="008F349E" w:rsidRDefault="00292F66" w:rsidP="008F349E">
      <w:pPr>
        <w:spacing w:before="240" w:after="60"/>
        <w:ind w:left="709" w:hanging="709"/>
        <w:jc w:val="both"/>
        <w:outlineLvl w:val="0"/>
        <w:rPr>
          <w:rFonts w:ascii="Times New Roman" w:hAnsi="Times New Roman"/>
          <w:b/>
        </w:rPr>
      </w:pPr>
      <w:bookmarkStart w:id="452" w:name="_Toc29383439"/>
      <w:bookmarkStart w:id="453" w:name="_Toc31631760"/>
      <w:bookmarkStart w:id="454" w:name="_Toc33694951"/>
      <w:bookmarkStart w:id="455" w:name="_Toc34903445"/>
      <w:r>
        <w:rPr>
          <w:rFonts w:ascii="Times New Roman" w:hAnsi="Times New Roman"/>
          <w:b/>
        </w:rPr>
        <w:t xml:space="preserve">28. </w:t>
      </w:r>
      <w:r>
        <w:rPr>
          <w:rFonts w:ascii="Times New Roman" w:hAnsi="Times New Roman"/>
          <w:b/>
        </w:rPr>
        <w:tab/>
      </w:r>
      <w:r w:rsidR="00FD02AC" w:rsidRPr="008F349E">
        <w:rPr>
          <w:rFonts w:ascii="Times New Roman" w:hAnsi="Times New Roman"/>
          <w:b/>
        </w:rPr>
        <w:t>ŹRÓDŁA</w:t>
      </w:r>
      <w:r w:rsidR="00872D6D" w:rsidRPr="008F349E">
        <w:rPr>
          <w:rFonts w:ascii="Times New Roman" w:hAnsi="Times New Roman"/>
          <w:b/>
        </w:rPr>
        <w:t xml:space="preserve"> </w:t>
      </w:r>
      <w:r w:rsidR="00FD02AC" w:rsidRPr="008F349E">
        <w:rPr>
          <w:rFonts w:ascii="Times New Roman" w:hAnsi="Times New Roman"/>
          <w:b/>
        </w:rPr>
        <w:t>INFORMACJI</w:t>
      </w:r>
      <w:r w:rsidR="00872D6D" w:rsidRPr="008F349E">
        <w:rPr>
          <w:rFonts w:ascii="Times New Roman" w:hAnsi="Times New Roman"/>
          <w:b/>
        </w:rPr>
        <w:t xml:space="preserve"> </w:t>
      </w:r>
      <w:r w:rsidR="00FD02AC" w:rsidRPr="008F349E">
        <w:rPr>
          <w:rFonts w:ascii="Times New Roman" w:hAnsi="Times New Roman"/>
          <w:b/>
        </w:rPr>
        <w:t>STANOWIĄCE</w:t>
      </w:r>
      <w:r w:rsidR="00872D6D" w:rsidRPr="008F349E">
        <w:rPr>
          <w:rFonts w:ascii="Times New Roman" w:hAnsi="Times New Roman"/>
          <w:b/>
        </w:rPr>
        <w:t xml:space="preserve"> </w:t>
      </w:r>
      <w:r w:rsidR="00FD02AC" w:rsidRPr="008F349E">
        <w:rPr>
          <w:rFonts w:ascii="Times New Roman" w:hAnsi="Times New Roman"/>
          <w:b/>
        </w:rPr>
        <w:t>PODSTAWĘ DO SPORZĄDZENIA RAPORTU.</w:t>
      </w:r>
      <w:bookmarkEnd w:id="452"/>
      <w:bookmarkEnd w:id="453"/>
      <w:bookmarkEnd w:id="454"/>
      <w:bookmarkEnd w:id="455"/>
    </w:p>
    <w:p w:rsidR="00FD02AC" w:rsidRPr="005B4088" w:rsidRDefault="00FD02AC" w:rsidP="001A4D93">
      <w:pPr>
        <w:pStyle w:val="Tekstpodstawowy"/>
        <w:spacing w:before="60"/>
        <w:rPr>
          <w:rFonts w:ascii="Times New Roman" w:hAnsi="Times New Roman"/>
          <w:szCs w:val="24"/>
        </w:rPr>
      </w:pPr>
      <w:r w:rsidRPr="005B4088">
        <w:rPr>
          <w:rFonts w:ascii="Times New Roman" w:hAnsi="Times New Roman"/>
          <w:szCs w:val="24"/>
        </w:rPr>
        <w:t>Wykaz danych przedstawiony został w punkcie 1.2 niniejszego opracowania.</w:t>
      </w:r>
    </w:p>
    <w:p w:rsidR="00FD02AC" w:rsidRPr="008F349E" w:rsidRDefault="00292F66" w:rsidP="008F349E">
      <w:pPr>
        <w:spacing w:before="240" w:after="60"/>
        <w:ind w:left="709" w:hanging="709"/>
        <w:jc w:val="both"/>
        <w:outlineLvl w:val="0"/>
        <w:rPr>
          <w:rFonts w:ascii="Times New Roman" w:hAnsi="Times New Roman"/>
          <w:b/>
        </w:rPr>
      </w:pPr>
      <w:bookmarkStart w:id="456" w:name="_Toc29383440"/>
      <w:bookmarkStart w:id="457" w:name="_Toc31631761"/>
      <w:bookmarkStart w:id="458" w:name="_Toc33694952"/>
      <w:bookmarkStart w:id="459" w:name="_Toc34903446"/>
      <w:r>
        <w:rPr>
          <w:rFonts w:ascii="Times New Roman" w:hAnsi="Times New Roman"/>
          <w:b/>
        </w:rPr>
        <w:t xml:space="preserve">29. </w:t>
      </w:r>
      <w:r>
        <w:rPr>
          <w:rFonts w:ascii="Times New Roman" w:hAnsi="Times New Roman"/>
          <w:b/>
        </w:rPr>
        <w:tab/>
      </w:r>
      <w:r w:rsidR="00FD02AC" w:rsidRPr="008F349E">
        <w:rPr>
          <w:rFonts w:ascii="Times New Roman" w:hAnsi="Times New Roman"/>
          <w:b/>
        </w:rPr>
        <w:t>SKŁAD ZESPOŁU OPRACOWUJĄCEGO RAPORT</w:t>
      </w:r>
      <w:bookmarkEnd w:id="456"/>
      <w:bookmarkEnd w:id="457"/>
      <w:bookmarkEnd w:id="458"/>
      <w:bookmarkEnd w:id="459"/>
    </w:p>
    <w:p w:rsidR="00FD02AC" w:rsidRPr="005B4088" w:rsidRDefault="00FD02AC" w:rsidP="005B4088">
      <w:pPr>
        <w:pStyle w:val="Style74"/>
        <w:widowControl/>
        <w:spacing w:line="240" w:lineRule="exact"/>
        <w:ind w:right="1613"/>
        <w:rPr>
          <w:rFonts w:ascii="Times New Roman" w:hAnsi="Times New Roman"/>
        </w:rPr>
      </w:pPr>
    </w:p>
    <w:p w:rsidR="006219D8" w:rsidRDefault="006219D8" w:rsidP="005B4088">
      <w:pPr>
        <w:widowControl/>
        <w:autoSpaceDE/>
        <w:autoSpaceDN/>
        <w:adjustRightInd/>
        <w:jc w:val="both"/>
        <w:rPr>
          <w:rFonts w:ascii="Times New Roman" w:hAnsi="Times New Roman"/>
        </w:rPr>
      </w:pPr>
    </w:p>
    <w:p w:rsidR="002A1049" w:rsidRDefault="002A1049" w:rsidP="005B4088">
      <w:pPr>
        <w:widowControl/>
        <w:autoSpaceDE/>
        <w:autoSpaceDN/>
        <w:adjustRightInd/>
        <w:jc w:val="both"/>
        <w:rPr>
          <w:rFonts w:ascii="Times New Roman" w:hAnsi="Times New Roman"/>
        </w:rPr>
      </w:pPr>
      <w:r>
        <w:rPr>
          <w:rFonts w:ascii="Times New Roman" w:hAnsi="Times New Roman"/>
        </w:rPr>
        <w:t>mgr inż. Paweł Zarczyński</w:t>
      </w:r>
    </w:p>
    <w:p w:rsidR="002A1049" w:rsidRDefault="002A1049" w:rsidP="005B4088">
      <w:pPr>
        <w:widowControl/>
        <w:autoSpaceDE/>
        <w:autoSpaceDN/>
        <w:adjustRightInd/>
        <w:jc w:val="both"/>
        <w:rPr>
          <w:rFonts w:ascii="Times New Roman" w:hAnsi="Times New Roman"/>
        </w:rPr>
      </w:pPr>
    </w:p>
    <w:p w:rsidR="00FD02AC" w:rsidRPr="005B4088" w:rsidRDefault="002A1049" w:rsidP="005B4088">
      <w:pPr>
        <w:widowControl/>
        <w:autoSpaceDE/>
        <w:autoSpaceDN/>
        <w:adjustRightInd/>
        <w:jc w:val="both"/>
        <w:rPr>
          <w:rFonts w:ascii="Times New Roman" w:hAnsi="Times New Roman"/>
        </w:rPr>
      </w:pPr>
      <w:r>
        <w:rPr>
          <w:rFonts w:ascii="Times New Roman" w:hAnsi="Times New Roman"/>
        </w:rPr>
        <w:t>mgr inż.  Piotr Wit</w:t>
      </w:r>
    </w:p>
    <w:sectPr w:rsidR="00FD02AC" w:rsidRPr="005B4088" w:rsidSect="0032333C">
      <w:footerReference w:type="default" r:id="rId27"/>
      <w:pgSz w:w="11905" w:h="16837"/>
      <w:pgMar w:top="1418" w:right="851" w:bottom="1440" w:left="1134" w:header="709" w:footer="709"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1B6" w:rsidRDefault="005951B6">
      <w:r>
        <w:separator/>
      </w:r>
    </w:p>
  </w:endnote>
  <w:endnote w:type="continuationSeparator" w:id="1">
    <w:p w:rsidR="005951B6" w:rsidRDefault="005951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B6" w:rsidRPr="005B4088" w:rsidRDefault="005951B6" w:rsidP="00A4591D">
    <w:pPr>
      <w:pStyle w:val="Stopka"/>
      <w:pBdr>
        <w:top w:val="single" w:sz="4" w:space="1" w:color="auto"/>
      </w:pBdr>
      <w:tabs>
        <w:tab w:val="left" w:pos="3261"/>
      </w:tabs>
      <w:jc w:val="center"/>
      <w:rPr>
        <w:rFonts w:ascii="Times New Roman" w:hAnsi="Times New Roman"/>
        <w:b/>
        <w:sz w:val="22"/>
        <w:szCs w:val="22"/>
      </w:rPr>
    </w:pPr>
    <w:r w:rsidRPr="005B4088">
      <w:rPr>
        <w:rFonts w:ascii="Times New Roman" w:hAnsi="Times New Roman"/>
        <w:b/>
        <w:sz w:val="22"/>
        <w:szCs w:val="22"/>
      </w:rPr>
      <w:t xml:space="preserve">"INWOD" Inżynieria Środowiska Wodnego </w:t>
    </w:r>
    <w:r w:rsidRPr="005B4088">
      <w:rPr>
        <w:rFonts w:ascii="Times New Roman" w:hAnsi="Times New Roman"/>
        <w:b/>
        <w:sz w:val="22"/>
        <w:szCs w:val="22"/>
      </w:rPr>
      <w:tab/>
      <w:t>Projektowanie i Nadzory Waldemar Łągiewka</w:t>
    </w:r>
  </w:p>
  <w:p w:rsidR="005951B6" w:rsidRPr="005B4088" w:rsidRDefault="005951B6" w:rsidP="00A4591D">
    <w:pPr>
      <w:pStyle w:val="Stopka"/>
      <w:pBdr>
        <w:top w:val="single" w:sz="4" w:space="1" w:color="auto"/>
      </w:pBdr>
      <w:tabs>
        <w:tab w:val="left" w:pos="3261"/>
      </w:tabs>
      <w:jc w:val="center"/>
      <w:rPr>
        <w:rFonts w:ascii="Times New Roman" w:hAnsi="Times New Roman"/>
        <w:b/>
        <w:sz w:val="22"/>
        <w:szCs w:val="22"/>
      </w:rPr>
    </w:pPr>
    <w:r w:rsidRPr="005B4088">
      <w:rPr>
        <w:rFonts w:ascii="Times New Roman" w:hAnsi="Times New Roman"/>
        <w:b/>
        <w:sz w:val="22"/>
        <w:szCs w:val="22"/>
      </w:rPr>
      <w:t>styczeń 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B6" w:rsidRDefault="005951B6">
    <w:pPr>
      <w:widowContr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B6" w:rsidRDefault="005951B6" w:rsidP="00BF7068">
    <w:pPr>
      <w:pStyle w:val="Stopka"/>
      <w:pBdr>
        <w:top w:val="single" w:sz="4" w:space="1" w:color="auto"/>
      </w:pBdr>
      <w:tabs>
        <w:tab w:val="left" w:pos="3261"/>
      </w:tabs>
      <w:jc w:val="center"/>
      <w:rPr>
        <w:rFonts w:ascii="Arial" w:hAnsi="Arial"/>
        <w:b/>
        <w:sz w:val="20"/>
      </w:rPr>
    </w:pPr>
    <w:r w:rsidRPr="00695624">
      <w:rPr>
        <w:rFonts w:ascii="Arial" w:hAnsi="Arial"/>
        <w:b/>
        <w:sz w:val="20"/>
      </w:rPr>
      <w:t>"INWOD"</w:t>
    </w:r>
    <w:r w:rsidRPr="00695624">
      <w:rPr>
        <w:b/>
        <w:sz w:val="20"/>
      </w:rPr>
      <w:t xml:space="preserve"> </w:t>
    </w:r>
    <w:r w:rsidRPr="00695624">
      <w:rPr>
        <w:rFonts w:ascii="Arial" w:hAnsi="Arial"/>
        <w:b/>
        <w:sz w:val="20"/>
      </w:rPr>
      <w:t xml:space="preserve">Inżynieria Środowiska Wodnego </w:t>
    </w:r>
    <w:r w:rsidRPr="00695624">
      <w:rPr>
        <w:rFonts w:ascii="Arial" w:hAnsi="Arial"/>
        <w:b/>
        <w:sz w:val="20"/>
      </w:rPr>
      <w:tab/>
      <w:t>Projektowanie i Nadzory</w:t>
    </w:r>
    <w:r>
      <w:rPr>
        <w:rFonts w:ascii="Arial" w:hAnsi="Arial"/>
        <w:b/>
        <w:sz w:val="20"/>
      </w:rPr>
      <w:t xml:space="preserve"> Waldemar Łągiewka</w:t>
    </w:r>
  </w:p>
  <w:p w:rsidR="005951B6" w:rsidRPr="00BF7068" w:rsidRDefault="005951B6" w:rsidP="0043723D">
    <w:pPr>
      <w:pStyle w:val="Stopka"/>
      <w:pBdr>
        <w:top w:val="single" w:sz="4" w:space="1" w:color="auto"/>
      </w:pBdr>
      <w:tabs>
        <w:tab w:val="left" w:pos="3261"/>
      </w:tabs>
      <w:jc w:val="center"/>
      <w:rPr>
        <w:rStyle w:val="FontStyle134"/>
        <w:rFonts w:ascii="Calibri" w:hAnsi="Calibri"/>
        <w:color w:val="auto"/>
        <w:sz w:val="24"/>
      </w:rPr>
    </w:pPr>
    <w:r>
      <w:rPr>
        <w:rFonts w:ascii="Arial" w:hAnsi="Arial"/>
        <w:b/>
        <w:sz w:val="20"/>
      </w:rPr>
      <w:t>styczeń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1B6" w:rsidRDefault="005951B6">
      <w:r>
        <w:separator/>
      </w:r>
    </w:p>
  </w:footnote>
  <w:footnote w:type="continuationSeparator" w:id="1">
    <w:p w:rsidR="005951B6" w:rsidRDefault="005951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B6" w:rsidRPr="005B4088" w:rsidRDefault="005951B6" w:rsidP="00A4591D">
    <w:pPr>
      <w:pStyle w:val="Nagwek"/>
      <w:jc w:val="center"/>
      <w:rPr>
        <w:rFonts w:ascii="Times New Roman" w:hAnsi="Times New Roman"/>
        <w:b/>
        <w:sz w:val="22"/>
        <w:szCs w:val="22"/>
      </w:rPr>
    </w:pPr>
    <w:r w:rsidRPr="005B4088">
      <w:rPr>
        <w:rFonts w:ascii="Times New Roman" w:hAnsi="Times New Roman"/>
        <w:b/>
        <w:sz w:val="22"/>
        <w:szCs w:val="22"/>
      </w:rPr>
      <w:t>Przebudowa i rozbudowa instalacji do unieszkodliwiania i odzysku płynnych odpadów ropopochodnych poprzez budowę zbiorników technologicznych i magazynowych z włączeniem do istniejącego systemu</w:t>
    </w:r>
  </w:p>
  <w:p w:rsidR="005951B6" w:rsidRPr="005B4088" w:rsidRDefault="005951B6" w:rsidP="004E1E00">
    <w:pPr>
      <w:pStyle w:val="Nagwek"/>
      <w:jc w:val="both"/>
      <w:rPr>
        <w:rFonts w:ascii="Times New Roman" w:hAnsi="Times New Roman"/>
        <w:sz w:val="16"/>
        <w:szCs w:val="16"/>
      </w:rPr>
    </w:pPr>
  </w:p>
  <w:p w:rsidR="005951B6" w:rsidRPr="005B4088" w:rsidRDefault="005951B6" w:rsidP="00CD41EB">
    <w:pPr>
      <w:pStyle w:val="Nagwek"/>
      <w:pBdr>
        <w:bottom w:val="single" w:sz="4" w:space="1" w:color="auto"/>
      </w:pBdr>
      <w:tabs>
        <w:tab w:val="clear" w:pos="4536"/>
        <w:tab w:val="clear" w:pos="9072"/>
        <w:tab w:val="right" w:pos="9923"/>
      </w:tabs>
      <w:jc w:val="both"/>
      <w:rPr>
        <w:rFonts w:ascii="Times New Roman" w:hAnsi="Times New Roman"/>
        <w:b/>
        <w:sz w:val="22"/>
        <w:szCs w:val="22"/>
      </w:rPr>
    </w:pPr>
    <w:r w:rsidRPr="005B4088">
      <w:rPr>
        <w:rFonts w:ascii="Times New Roman" w:hAnsi="Times New Roman"/>
        <w:b/>
        <w:sz w:val="22"/>
        <w:szCs w:val="22"/>
      </w:rPr>
      <w:t>Raport o oddziaływaniu na środowisko</w:t>
    </w:r>
    <w:r w:rsidRPr="005B4088">
      <w:rPr>
        <w:rFonts w:ascii="Times New Roman" w:hAnsi="Times New Roman"/>
        <w:b/>
        <w:sz w:val="22"/>
        <w:szCs w:val="22"/>
      </w:rPr>
      <w:tab/>
      <w:t xml:space="preserve">Strona </w:t>
    </w:r>
    <w:r w:rsidRPr="005B4088">
      <w:rPr>
        <w:rStyle w:val="Numerstrony"/>
        <w:rFonts w:ascii="Times New Roman" w:hAnsi="Times New Roman"/>
        <w:b/>
        <w:sz w:val="22"/>
        <w:szCs w:val="22"/>
      </w:rPr>
      <w:fldChar w:fldCharType="begin"/>
    </w:r>
    <w:r w:rsidRPr="005B4088">
      <w:rPr>
        <w:rStyle w:val="Numerstrony"/>
        <w:rFonts w:ascii="Times New Roman" w:hAnsi="Times New Roman"/>
        <w:b/>
        <w:sz w:val="22"/>
        <w:szCs w:val="22"/>
      </w:rPr>
      <w:instrText xml:space="preserve"> PAGE </w:instrText>
    </w:r>
    <w:r w:rsidRPr="005B4088">
      <w:rPr>
        <w:rStyle w:val="Numerstrony"/>
        <w:rFonts w:ascii="Times New Roman" w:hAnsi="Times New Roman"/>
        <w:b/>
        <w:sz w:val="22"/>
        <w:szCs w:val="22"/>
      </w:rPr>
      <w:fldChar w:fldCharType="separate"/>
    </w:r>
    <w:r w:rsidR="001408A6">
      <w:rPr>
        <w:rStyle w:val="Numerstrony"/>
        <w:rFonts w:ascii="Times New Roman" w:hAnsi="Times New Roman"/>
        <w:b/>
        <w:noProof/>
        <w:sz w:val="22"/>
        <w:szCs w:val="22"/>
      </w:rPr>
      <w:t>1</w:t>
    </w:r>
    <w:r w:rsidRPr="005B4088">
      <w:rPr>
        <w:rStyle w:val="Numerstrony"/>
        <w:rFonts w:ascii="Times New Roman" w:hAnsi="Times New Roman"/>
        <w:b/>
        <w:sz w:val="22"/>
        <w:szCs w:val="22"/>
      </w:rPr>
      <w:fldChar w:fldCharType="end"/>
    </w:r>
  </w:p>
  <w:p w:rsidR="005951B6" w:rsidRDefault="005951B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24481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0434A4A4"/>
    <w:lvl w:ilvl="0">
      <w:numFmt w:val="bullet"/>
      <w:lvlText w:val="*"/>
      <w:lvlJc w:val="left"/>
    </w:lvl>
  </w:abstractNum>
  <w:abstractNum w:abstractNumId="2">
    <w:nsid w:val="0A1503BC"/>
    <w:multiLevelType w:val="hybridMultilevel"/>
    <w:tmpl w:val="B4AA627E"/>
    <w:lvl w:ilvl="0" w:tplc="919229CE">
      <w:start w:val="1"/>
      <w:numFmt w:val="bullet"/>
      <w:pStyle w:val="4"/>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78"/>
        </w:tabs>
        <w:ind w:left="1478" w:hanging="360"/>
      </w:pPr>
      <w:rPr>
        <w:rFonts w:ascii="Courier New" w:hAnsi="Courier New" w:cs="Courier New" w:hint="default"/>
      </w:rPr>
    </w:lvl>
    <w:lvl w:ilvl="2" w:tplc="04150005" w:tentative="1">
      <w:start w:val="1"/>
      <w:numFmt w:val="bullet"/>
      <w:lvlText w:val=""/>
      <w:lvlJc w:val="left"/>
      <w:pPr>
        <w:tabs>
          <w:tab w:val="num" w:pos="2198"/>
        </w:tabs>
        <w:ind w:left="2198" w:hanging="360"/>
      </w:pPr>
      <w:rPr>
        <w:rFonts w:ascii="Wingdings" w:hAnsi="Wingdings" w:hint="default"/>
      </w:rPr>
    </w:lvl>
    <w:lvl w:ilvl="3" w:tplc="04150001" w:tentative="1">
      <w:start w:val="1"/>
      <w:numFmt w:val="bullet"/>
      <w:lvlText w:val=""/>
      <w:lvlJc w:val="left"/>
      <w:pPr>
        <w:tabs>
          <w:tab w:val="num" w:pos="2918"/>
        </w:tabs>
        <w:ind w:left="2918" w:hanging="360"/>
      </w:pPr>
      <w:rPr>
        <w:rFonts w:ascii="Symbol" w:hAnsi="Symbol" w:hint="default"/>
      </w:rPr>
    </w:lvl>
    <w:lvl w:ilvl="4" w:tplc="04150003" w:tentative="1">
      <w:start w:val="1"/>
      <w:numFmt w:val="bullet"/>
      <w:lvlText w:val="o"/>
      <w:lvlJc w:val="left"/>
      <w:pPr>
        <w:tabs>
          <w:tab w:val="num" w:pos="3638"/>
        </w:tabs>
        <w:ind w:left="3638" w:hanging="360"/>
      </w:pPr>
      <w:rPr>
        <w:rFonts w:ascii="Courier New" w:hAnsi="Courier New" w:cs="Courier New" w:hint="default"/>
      </w:rPr>
    </w:lvl>
    <w:lvl w:ilvl="5" w:tplc="04150005" w:tentative="1">
      <w:start w:val="1"/>
      <w:numFmt w:val="bullet"/>
      <w:lvlText w:val=""/>
      <w:lvlJc w:val="left"/>
      <w:pPr>
        <w:tabs>
          <w:tab w:val="num" w:pos="4358"/>
        </w:tabs>
        <w:ind w:left="4358" w:hanging="360"/>
      </w:pPr>
      <w:rPr>
        <w:rFonts w:ascii="Wingdings" w:hAnsi="Wingdings" w:hint="default"/>
      </w:rPr>
    </w:lvl>
    <w:lvl w:ilvl="6" w:tplc="04150001" w:tentative="1">
      <w:start w:val="1"/>
      <w:numFmt w:val="bullet"/>
      <w:lvlText w:val=""/>
      <w:lvlJc w:val="left"/>
      <w:pPr>
        <w:tabs>
          <w:tab w:val="num" w:pos="5078"/>
        </w:tabs>
        <w:ind w:left="5078" w:hanging="360"/>
      </w:pPr>
      <w:rPr>
        <w:rFonts w:ascii="Symbol" w:hAnsi="Symbol" w:hint="default"/>
      </w:rPr>
    </w:lvl>
    <w:lvl w:ilvl="7" w:tplc="04150003" w:tentative="1">
      <w:start w:val="1"/>
      <w:numFmt w:val="bullet"/>
      <w:lvlText w:val="o"/>
      <w:lvlJc w:val="left"/>
      <w:pPr>
        <w:tabs>
          <w:tab w:val="num" w:pos="5798"/>
        </w:tabs>
        <w:ind w:left="5798" w:hanging="360"/>
      </w:pPr>
      <w:rPr>
        <w:rFonts w:ascii="Courier New" w:hAnsi="Courier New" w:cs="Courier New" w:hint="default"/>
      </w:rPr>
    </w:lvl>
    <w:lvl w:ilvl="8" w:tplc="04150005" w:tentative="1">
      <w:start w:val="1"/>
      <w:numFmt w:val="bullet"/>
      <w:lvlText w:val=""/>
      <w:lvlJc w:val="left"/>
      <w:pPr>
        <w:tabs>
          <w:tab w:val="num" w:pos="6518"/>
        </w:tabs>
        <w:ind w:left="6518" w:hanging="360"/>
      </w:pPr>
      <w:rPr>
        <w:rFonts w:ascii="Wingdings" w:hAnsi="Wingdings" w:hint="default"/>
      </w:rPr>
    </w:lvl>
  </w:abstractNum>
  <w:abstractNum w:abstractNumId="3">
    <w:nsid w:val="0AED6611"/>
    <w:multiLevelType w:val="hybridMultilevel"/>
    <w:tmpl w:val="60D6826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147B62C2"/>
    <w:multiLevelType w:val="hybridMultilevel"/>
    <w:tmpl w:val="42BEFAB0"/>
    <w:name w:val="WW8Num33"/>
    <w:lvl w:ilvl="0" w:tplc="19645BFE">
      <w:start w:val="1"/>
      <w:numFmt w:val="decimal"/>
      <w:lvlText w:val="%1)"/>
      <w:lvlJc w:val="left"/>
      <w:pPr>
        <w:tabs>
          <w:tab w:val="num" w:pos="1571"/>
        </w:tabs>
        <w:ind w:left="1571" w:hanging="360"/>
      </w:pPr>
      <w:rPr>
        <w:rFonts w:cs="Times New Roman"/>
        <w:b w:val="0"/>
      </w:rPr>
    </w:lvl>
    <w:lvl w:ilvl="1" w:tplc="BD260A66" w:tentative="1">
      <w:start w:val="1"/>
      <w:numFmt w:val="lowerLetter"/>
      <w:lvlText w:val="%2."/>
      <w:lvlJc w:val="left"/>
      <w:pPr>
        <w:tabs>
          <w:tab w:val="num" w:pos="2291"/>
        </w:tabs>
        <w:ind w:left="2291" w:hanging="360"/>
      </w:pPr>
      <w:rPr>
        <w:rFonts w:cs="Times New Roman"/>
      </w:rPr>
    </w:lvl>
    <w:lvl w:ilvl="2" w:tplc="59769B3E" w:tentative="1">
      <w:start w:val="1"/>
      <w:numFmt w:val="lowerRoman"/>
      <w:lvlText w:val="%3."/>
      <w:lvlJc w:val="right"/>
      <w:pPr>
        <w:tabs>
          <w:tab w:val="num" w:pos="3011"/>
        </w:tabs>
        <w:ind w:left="3011" w:hanging="180"/>
      </w:pPr>
      <w:rPr>
        <w:rFonts w:cs="Times New Roman"/>
      </w:rPr>
    </w:lvl>
    <w:lvl w:ilvl="3" w:tplc="29DEA032" w:tentative="1">
      <w:start w:val="1"/>
      <w:numFmt w:val="decimal"/>
      <w:lvlText w:val="%4."/>
      <w:lvlJc w:val="left"/>
      <w:pPr>
        <w:tabs>
          <w:tab w:val="num" w:pos="3731"/>
        </w:tabs>
        <w:ind w:left="3731" w:hanging="360"/>
      </w:pPr>
      <w:rPr>
        <w:rFonts w:cs="Times New Roman"/>
      </w:rPr>
    </w:lvl>
    <w:lvl w:ilvl="4" w:tplc="1C788DE2" w:tentative="1">
      <w:start w:val="1"/>
      <w:numFmt w:val="lowerLetter"/>
      <w:lvlText w:val="%5."/>
      <w:lvlJc w:val="left"/>
      <w:pPr>
        <w:tabs>
          <w:tab w:val="num" w:pos="4451"/>
        </w:tabs>
        <w:ind w:left="4451" w:hanging="360"/>
      </w:pPr>
      <w:rPr>
        <w:rFonts w:cs="Times New Roman"/>
      </w:rPr>
    </w:lvl>
    <w:lvl w:ilvl="5" w:tplc="B712D05A" w:tentative="1">
      <w:start w:val="1"/>
      <w:numFmt w:val="lowerRoman"/>
      <w:lvlText w:val="%6."/>
      <w:lvlJc w:val="right"/>
      <w:pPr>
        <w:tabs>
          <w:tab w:val="num" w:pos="5171"/>
        </w:tabs>
        <w:ind w:left="5171" w:hanging="180"/>
      </w:pPr>
      <w:rPr>
        <w:rFonts w:cs="Times New Roman"/>
      </w:rPr>
    </w:lvl>
    <w:lvl w:ilvl="6" w:tplc="B26662E2" w:tentative="1">
      <w:start w:val="1"/>
      <w:numFmt w:val="decimal"/>
      <w:lvlText w:val="%7."/>
      <w:lvlJc w:val="left"/>
      <w:pPr>
        <w:tabs>
          <w:tab w:val="num" w:pos="5891"/>
        </w:tabs>
        <w:ind w:left="5891" w:hanging="360"/>
      </w:pPr>
      <w:rPr>
        <w:rFonts w:cs="Times New Roman"/>
      </w:rPr>
    </w:lvl>
    <w:lvl w:ilvl="7" w:tplc="D2580046" w:tentative="1">
      <w:start w:val="1"/>
      <w:numFmt w:val="lowerLetter"/>
      <w:lvlText w:val="%8."/>
      <w:lvlJc w:val="left"/>
      <w:pPr>
        <w:tabs>
          <w:tab w:val="num" w:pos="6611"/>
        </w:tabs>
        <w:ind w:left="6611" w:hanging="360"/>
      </w:pPr>
      <w:rPr>
        <w:rFonts w:cs="Times New Roman"/>
      </w:rPr>
    </w:lvl>
    <w:lvl w:ilvl="8" w:tplc="BB88BF44" w:tentative="1">
      <w:start w:val="1"/>
      <w:numFmt w:val="lowerRoman"/>
      <w:lvlText w:val="%9."/>
      <w:lvlJc w:val="right"/>
      <w:pPr>
        <w:tabs>
          <w:tab w:val="num" w:pos="7331"/>
        </w:tabs>
        <w:ind w:left="7331" w:hanging="180"/>
      </w:pPr>
      <w:rPr>
        <w:rFonts w:cs="Times New Roman"/>
      </w:rPr>
    </w:lvl>
  </w:abstractNum>
  <w:abstractNum w:abstractNumId="5">
    <w:nsid w:val="15F33199"/>
    <w:multiLevelType w:val="hybridMultilevel"/>
    <w:tmpl w:val="CBF29962"/>
    <w:lvl w:ilvl="0" w:tplc="5736309C">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759676F"/>
    <w:multiLevelType w:val="singleLevel"/>
    <w:tmpl w:val="BA003974"/>
    <w:lvl w:ilvl="0">
      <w:start w:val="1"/>
      <w:numFmt w:val="decimal"/>
      <w:lvlText w:val="%1."/>
      <w:legacy w:legacy="1" w:legacySpace="0" w:legacyIndent="567"/>
      <w:lvlJc w:val="left"/>
      <w:rPr>
        <w:rFonts w:ascii="Times New Roman" w:hAnsi="Times New Roman" w:cs="Times New Roman" w:hint="default"/>
      </w:rPr>
    </w:lvl>
  </w:abstractNum>
  <w:abstractNum w:abstractNumId="7">
    <w:nsid w:val="1B0373E0"/>
    <w:multiLevelType w:val="hybridMultilevel"/>
    <w:tmpl w:val="7304C022"/>
    <w:lvl w:ilvl="0" w:tplc="5736309C">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E444631"/>
    <w:multiLevelType w:val="hybridMultilevel"/>
    <w:tmpl w:val="192A9F0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nsid w:val="1EC40DB9"/>
    <w:multiLevelType w:val="hybridMultilevel"/>
    <w:tmpl w:val="2EDE82C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254760FB"/>
    <w:multiLevelType w:val="hybridMultilevel"/>
    <w:tmpl w:val="B6DCC282"/>
    <w:lvl w:ilvl="0" w:tplc="36BE72DA">
      <w:start w:val="10"/>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903448"/>
    <w:multiLevelType w:val="singleLevel"/>
    <w:tmpl w:val="BE58B112"/>
    <w:lvl w:ilvl="0">
      <w:start w:val="1"/>
      <w:numFmt w:val="lowerLetter"/>
      <w:lvlText w:val="%1)"/>
      <w:legacy w:legacy="1" w:legacySpace="0" w:legacyIndent="360"/>
      <w:lvlJc w:val="left"/>
      <w:rPr>
        <w:rFonts w:ascii="Times New Roman" w:hAnsi="Times New Roman" w:cs="Times New Roman" w:hint="default"/>
      </w:rPr>
    </w:lvl>
  </w:abstractNum>
  <w:abstractNum w:abstractNumId="12">
    <w:nsid w:val="283F20F4"/>
    <w:multiLevelType w:val="singleLevel"/>
    <w:tmpl w:val="F7A65B5A"/>
    <w:lvl w:ilvl="0">
      <w:start w:val="1"/>
      <w:numFmt w:val="decimal"/>
      <w:lvlText w:val="%1)"/>
      <w:legacy w:legacy="1" w:legacySpace="0" w:legacyIndent="355"/>
      <w:lvlJc w:val="left"/>
      <w:rPr>
        <w:rFonts w:ascii="Times New Roman" w:hAnsi="Times New Roman" w:cs="Times New Roman" w:hint="default"/>
      </w:rPr>
    </w:lvl>
  </w:abstractNum>
  <w:abstractNum w:abstractNumId="13">
    <w:nsid w:val="2B0462E6"/>
    <w:multiLevelType w:val="hybridMultilevel"/>
    <w:tmpl w:val="9402AEA0"/>
    <w:lvl w:ilvl="0" w:tplc="5736309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E7D21E8"/>
    <w:multiLevelType w:val="singleLevel"/>
    <w:tmpl w:val="D09C8F18"/>
    <w:lvl w:ilvl="0">
      <w:start w:val="1"/>
      <w:numFmt w:val="lowerLetter"/>
      <w:lvlText w:val="%1)"/>
      <w:legacy w:legacy="1" w:legacySpace="0" w:legacyIndent="259"/>
      <w:lvlJc w:val="left"/>
      <w:rPr>
        <w:rFonts w:ascii="Times New Roman" w:hAnsi="Times New Roman" w:cs="Times New Roman" w:hint="default"/>
      </w:rPr>
    </w:lvl>
  </w:abstractNum>
  <w:abstractNum w:abstractNumId="15">
    <w:nsid w:val="33981970"/>
    <w:multiLevelType w:val="multilevel"/>
    <w:tmpl w:val="1910E9E8"/>
    <w:lvl w:ilvl="0">
      <w:start w:val="1"/>
      <w:numFmt w:val="decimal"/>
      <w:pStyle w:val="Nagwek1"/>
      <w:lvlText w:val="%1."/>
      <w:lvlJc w:val="left"/>
      <w:pPr>
        <w:tabs>
          <w:tab w:val="num" w:pos="851"/>
        </w:tabs>
        <w:ind w:left="851" w:hanging="851"/>
      </w:pPr>
      <w:rPr>
        <w:rFonts w:cs="Times New Roman"/>
      </w:rPr>
    </w:lvl>
    <w:lvl w:ilvl="1">
      <w:start w:val="1"/>
      <w:numFmt w:val="decimal"/>
      <w:pStyle w:val="Nagwek2"/>
      <w:lvlText w:val="%1.%2"/>
      <w:lvlJc w:val="left"/>
      <w:pPr>
        <w:tabs>
          <w:tab w:val="num" w:pos="851"/>
        </w:tabs>
        <w:ind w:left="851" w:hanging="851"/>
      </w:pPr>
      <w:rPr>
        <w:rFonts w:cs="Times New Roman"/>
      </w:rPr>
    </w:lvl>
    <w:lvl w:ilvl="2">
      <w:start w:val="1"/>
      <w:numFmt w:val="decimal"/>
      <w:pStyle w:val="Nagwek3"/>
      <w:lvlText w:val="%1.%2.%3"/>
      <w:lvlJc w:val="left"/>
      <w:pPr>
        <w:tabs>
          <w:tab w:val="num" w:pos="851"/>
        </w:tabs>
        <w:ind w:left="851" w:hanging="851"/>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3F8B6ED4"/>
    <w:multiLevelType w:val="hybridMultilevel"/>
    <w:tmpl w:val="6D723D7C"/>
    <w:lvl w:ilvl="0" w:tplc="B650A95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02E782E"/>
    <w:multiLevelType w:val="hybridMultilevel"/>
    <w:tmpl w:val="AE3017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40BC2580"/>
    <w:multiLevelType w:val="hybridMultilevel"/>
    <w:tmpl w:val="C348126E"/>
    <w:lvl w:ilvl="0" w:tplc="63B6AB4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1E366E8"/>
    <w:multiLevelType w:val="hybridMultilevel"/>
    <w:tmpl w:val="48D81D16"/>
    <w:lvl w:ilvl="0" w:tplc="4992E282">
      <w:start w:val="1"/>
      <w:numFmt w:val="bullet"/>
      <w:lvlText w:val=""/>
      <w:lvlJc w:val="left"/>
      <w:pPr>
        <w:tabs>
          <w:tab w:val="num" w:pos="803"/>
        </w:tabs>
        <w:ind w:left="803" w:hanging="360"/>
      </w:pPr>
      <w:rPr>
        <w:rFonts w:ascii="Symbol" w:hAnsi="Symbol" w:hint="default"/>
      </w:rPr>
    </w:lvl>
    <w:lvl w:ilvl="1" w:tplc="04150003" w:tentative="1">
      <w:start w:val="1"/>
      <w:numFmt w:val="bullet"/>
      <w:lvlText w:val="o"/>
      <w:lvlJc w:val="left"/>
      <w:pPr>
        <w:tabs>
          <w:tab w:val="num" w:pos="1478"/>
        </w:tabs>
        <w:ind w:left="1478" w:hanging="360"/>
      </w:pPr>
      <w:rPr>
        <w:rFonts w:ascii="Courier New" w:hAnsi="Courier New" w:cs="Courier New" w:hint="default"/>
      </w:rPr>
    </w:lvl>
    <w:lvl w:ilvl="2" w:tplc="04150005" w:tentative="1">
      <w:start w:val="1"/>
      <w:numFmt w:val="bullet"/>
      <w:lvlText w:val=""/>
      <w:lvlJc w:val="left"/>
      <w:pPr>
        <w:tabs>
          <w:tab w:val="num" w:pos="2198"/>
        </w:tabs>
        <w:ind w:left="2198" w:hanging="360"/>
      </w:pPr>
      <w:rPr>
        <w:rFonts w:ascii="Wingdings" w:hAnsi="Wingdings" w:hint="default"/>
      </w:rPr>
    </w:lvl>
    <w:lvl w:ilvl="3" w:tplc="04150001" w:tentative="1">
      <w:start w:val="1"/>
      <w:numFmt w:val="bullet"/>
      <w:lvlText w:val=""/>
      <w:lvlJc w:val="left"/>
      <w:pPr>
        <w:tabs>
          <w:tab w:val="num" w:pos="2918"/>
        </w:tabs>
        <w:ind w:left="2918" w:hanging="360"/>
      </w:pPr>
      <w:rPr>
        <w:rFonts w:ascii="Symbol" w:hAnsi="Symbol" w:hint="default"/>
      </w:rPr>
    </w:lvl>
    <w:lvl w:ilvl="4" w:tplc="04150003" w:tentative="1">
      <w:start w:val="1"/>
      <w:numFmt w:val="bullet"/>
      <w:lvlText w:val="o"/>
      <w:lvlJc w:val="left"/>
      <w:pPr>
        <w:tabs>
          <w:tab w:val="num" w:pos="3638"/>
        </w:tabs>
        <w:ind w:left="3638" w:hanging="360"/>
      </w:pPr>
      <w:rPr>
        <w:rFonts w:ascii="Courier New" w:hAnsi="Courier New" w:cs="Courier New" w:hint="default"/>
      </w:rPr>
    </w:lvl>
    <w:lvl w:ilvl="5" w:tplc="04150005" w:tentative="1">
      <w:start w:val="1"/>
      <w:numFmt w:val="bullet"/>
      <w:lvlText w:val=""/>
      <w:lvlJc w:val="left"/>
      <w:pPr>
        <w:tabs>
          <w:tab w:val="num" w:pos="4358"/>
        </w:tabs>
        <w:ind w:left="4358" w:hanging="360"/>
      </w:pPr>
      <w:rPr>
        <w:rFonts w:ascii="Wingdings" w:hAnsi="Wingdings" w:hint="default"/>
      </w:rPr>
    </w:lvl>
    <w:lvl w:ilvl="6" w:tplc="04150001" w:tentative="1">
      <w:start w:val="1"/>
      <w:numFmt w:val="bullet"/>
      <w:lvlText w:val=""/>
      <w:lvlJc w:val="left"/>
      <w:pPr>
        <w:tabs>
          <w:tab w:val="num" w:pos="5078"/>
        </w:tabs>
        <w:ind w:left="5078" w:hanging="360"/>
      </w:pPr>
      <w:rPr>
        <w:rFonts w:ascii="Symbol" w:hAnsi="Symbol" w:hint="default"/>
      </w:rPr>
    </w:lvl>
    <w:lvl w:ilvl="7" w:tplc="04150003" w:tentative="1">
      <w:start w:val="1"/>
      <w:numFmt w:val="bullet"/>
      <w:lvlText w:val="o"/>
      <w:lvlJc w:val="left"/>
      <w:pPr>
        <w:tabs>
          <w:tab w:val="num" w:pos="5798"/>
        </w:tabs>
        <w:ind w:left="5798" w:hanging="360"/>
      </w:pPr>
      <w:rPr>
        <w:rFonts w:ascii="Courier New" w:hAnsi="Courier New" w:cs="Courier New" w:hint="default"/>
      </w:rPr>
    </w:lvl>
    <w:lvl w:ilvl="8" w:tplc="04150005" w:tentative="1">
      <w:start w:val="1"/>
      <w:numFmt w:val="bullet"/>
      <w:lvlText w:val=""/>
      <w:lvlJc w:val="left"/>
      <w:pPr>
        <w:tabs>
          <w:tab w:val="num" w:pos="6518"/>
        </w:tabs>
        <w:ind w:left="6518" w:hanging="360"/>
      </w:pPr>
      <w:rPr>
        <w:rFonts w:ascii="Wingdings" w:hAnsi="Wingdings" w:hint="default"/>
      </w:rPr>
    </w:lvl>
  </w:abstractNum>
  <w:abstractNum w:abstractNumId="20">
    <w:nsid w:val="42AC768B"/>
    <w:multiLevelType w:val="singleLevel"/>
    <w:tmpl w:val="24AE8C32"/>
    <w:lvl w:ilvl="0">
      <w:start w:val="2"/>
      <w:numFmt w:val="decimal"/>
      <w:lvlText w:val="%1."/>
      <w:legacy w:legacy="1" w:legacySpace="0" w:legacyIndent="240"/>
      <w:lvlJc w:val="left"/>
      <w:rPr>
        <w:rFonts w:ascii="Times New Roman" w:hAnsi="Times New Roman" w:cs="Times New Roman" w:hint="default"/>
      </w:rPr>
    </w:lvl>
  </w:abstractNum>
  <w:abstractNum w:abstractNumId="21">
    <w:nsid w:val="47B10720"/>
    <w:multiLevelType w:val="hybridMultilevel"/>
    <w:tmpl w:val="F0742F8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8326FFA"/>
    <w:multiLevelType w:val="hybridMultilevel"/>
    <w:tmpl w:val="4D38D7BC"/>
    <w:lvl w:ilvl="0" w:tplc="FE54A34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A074306"/>
    <w:multiLevelType w:val="multilevel"/>
    <w:tmpl w:val="93E8CED4"/>
    <w:lvl w:ilvl="0">
      <w:start w:val="1"/>
      <w:numFmt w:val="decimal"/>
      <w:lvlText w:val="%1."/>
      <w:legacy w:legacy="1" w:legacySpace="0" w:legacyIndent="240"/>
      <w:lvlJc w:val="left"/>
      <w:rPr>
        <w:rFonts w:ascii="Times New Roman" w:hAnsi="Times New Roman"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50330049"/>
    <w:multiLevelType w:val="hybridMultilevel"/>
    <w:tmpl w:val="27E49962"/>
    <w:lvl w:ilvl="0" w:tplc="CA20D0B8">
      <w:start w:val="1"/>
      <w:numFmt w:val="upp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4871896"/>
    <w:multiLevelType w:val="hybridMultilevel"/>
    <w:tmpl w:val="CC2C5FE2"/>
    <w:lvl w:ilvl="0" w:tplc="FFFFFFFF">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5015635"/>
    <w:multiLevelType w:val="hybridMultilevel"/>
    <w:tmpl w:val="87A41E1C"/>
    <w:lvl w:ilvl="0" w:tplc="4992E282">
      <w:start w:val="1"/>
      <w:numFmt w:val="bullet"/>
      <w:lvlText w:val=""/>
      <w:lvlJc w:val="left"/>
      <w:pPr>
        <w:tabs>
          <w:tab w:val="num" w:pos="765"/>
        </w:tabs>
        <w:ind w:left="765" w:hanging="360"/>
      </w:pPr>
      <w:rPr>
        <w:rFonts w:ascii="Symbol" w:hAnsi="Symbol" w:hint="default"/>
      </w:rPr>
    </w:lvl>
    <w:lvl w:ilvl="1" w:tplc="B650A954">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55735C49"/>
    <w:multiLevelType w:val="hybridMultilevel"/>
    <w:tmpl w:val="FA7E4F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71211F0"/>
    <w:multiLevelType w:val="hybridMultilevel"/>
    <w:tmpl w:val="9FF4C8FA"/>
    <w:lvl w:ilvl="0" w:tplc="4992E282">
      <w:start w:val="1"/>
      <w:numFmt w:val="bullet"/>
      <w:lvlText w:val=""/>
      <w:lvlJc w:val="left"/>
      <w:pPr>
        <w:tabs>
          <w:tab w:val="num" w:pos="765"/>
        </w:tabs>
        <w:ind w:left="765"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9">
    <w:nsid w:val="63446FFA"/>
    <w:multiLevelType w:val="hybridMultilevel"/>
    <w:tmpl w:val="1A4881DA"/>
    <w:lvl w:ilvl="0" w:tplc="4992E282">
      <w:start w:val="1"/>
      <w:numFmt w:val="bullet"/>
      <w:lvlText w:val=""/>
      <w:lvlJc w:val="left"/>
      <w:pPr>
        <w:tabs>
          <w:tab w:val="num" w:pos="803"/>
        </w:tabs>
        <w:ind w:left="803" w:hanging="360"/>
      </w:pPr>
      <w:rPr>
        <w:rFonts w:ascii="Symbol" w:hAnsi="Symbol" w:hint="default"/>
      </w:rPr>
    </w:lvl>
    <w:lvl w:ilvl="1" w:tplc="04150003" w:tentative="1">
      <w:start w:val="1"/>
      <w:numFmt w:val="bullet"/>
      <w:lvlText w:val="o"/>
      <w:lvlJc w:val="left"/>
      <w:pPr>
        <w:tabs>
          <w:tab w:val="num" w:pos="1478"/>
        </w:tabs>
        <w:ind w:left="1478" w:hanging="360"/>
      </w:pPr>
      <w:rPr>
        <w:rFonts w:ascii="Courier New" w:hAnsi="Courier New" w:cs="Courier New" w:hint="default"/>
      </w:rPr>
    </w:lvl>
    <w:lvl w:ilvl="2" w:tplc="04150005" w:tentative="1">
      <w:start w:val="1"/>
      <w:numFmt w:val="bullet"/>
      <w:lvlText w:val=""/>
      <w:lvlJc w:val="left"/>
      <w:pPr>
        <w:tabs>
          <w:tab w:val="num" w:pos="2198"/>
        </w:tabs>
        <w:ind w:left="2198" w:hanging="360"/>
      </w:pPr>
      <w:rPr>
        <w:rFonts w:ascii="Wingdings" w:hAnsi="Wingdings" w:hint="default"/>
      </w:rPr>
    </w:lvl>
    <w:lvl w:ilvl="3" w:tplc="04150001" w:tentative="1">
      <w:start w:val="1"/>
      <w:numFmt w:val="bullet"/>
      <w:lvlText w:val=""/>
      <w:lvlJc w:val="left"/>
      <w:pPr>
        <w:tabs>
          <w:tab w:val="num" w:pos="2918"/>
        </w:tabs>
        <w:ind w:left="2918" w:hanging="360"/>
      </w:pPr>
      <w:rPr>
        <w:rFonts w:ascii="Symbol" w:hAnsi="Symbol" w:hint="default"/>
      </w:rPr>
    </w:lvl>
    <w:lvl w:ilvl="4" w:tplc="04150003" w:tentative="1">
      <w:start w:val="1"/>
      <w:numFmt w:val="bullet"/>
      <w:lvlText w:val="o"/>
      <w:lvlJc w:val="left"/>
      <w:pPr>
        <w:tabs>
          <w:tab w:val="num" w:pos="3638"/>
        </w:tabs>
        <w:ind w:left="3638" w:hanging="360"/>
      </w:pPr>
      <w:rPr>
        <w:rFonts w:ascii="Courier New" w:hAnsi="Courier New" w:cs="Courier New" w:hint="default"/>
      </w:rPr>
    </w:lvl>
    <w:lvl w:ilvl="5" w:tplc="04150005" w:tentative="1">
      <w:start w:val="1"/>
      <w:numFmt w:val="bullet"/>
      <w:lvlText w:val=""/>
      <w:lvlJc w:val="left"/>
      <w:pPr>
        <w:tabs>
          <w:tab w:val="num" w:pos="4358"/>
        </w:tabs>
        <w:ind w:left="4358" w:hanging="360"/>
      </w:pPr>
      <w:rPr>
        <w:rFonts w:ascii="Wingdings" w:hAnsi="Wingdings" w:hint="default"/>
      </w:rPr>
    </w:lvl>
    <w:lvl w:ilvl="6" w:tplc="04150001" w:tentative="1">
      <w:start w:val="1"/>
      <w:numFmt w:val="bullet"/>
      <w:lvlText w:val=""/>
      <w:lvlJc w:val="left"/>
      <w:pPr>
        <w:tabs>
          <w:tab w:val="num" w:pos="5078"/>
        </w:tabs>
        <w:ind w:left="5078" w:hanging="360"/>
      </w:pPr>
      <w:rPr>
        <w:rFonts w:ascii="Symbol" w:hAnsi="Symbol" w:hint="default"/>
      </w:rPr>
    </w:lvl>
    <w:lvl w:ilvl="7" w:tplc="04150003" w:tentative="1">
      <w:start w:val="1"/>
      <w:numFmt w:val="bullet"/>
      <w:lvlText w:val="o"/>
      <w:lvlJc w:val="left"/>
      <w:pPr>
        <w:tabs>
          <w:tab w:val="num" w:pos="5798"/>
        </w:tabs>
        <w:ind w:left="5798" w:hanging="360"/>
      </w:pPr>
      <w:rPr>
        <w:rFonts w:ascii="Courier New" w:hAnsi="Courier New" w:cs="Courier New" w:hint="default"/>
      </w:rPr>
    </w:lvl>
    <w:lvl w:ilvl="8" w:tplc="04150005" w:tentative="1">
      <w:start w:val="1"/>
      <w:numFmt w:val="bullet"/>
      <w:lvlText w:val=""/>
      <w:lvlJc w:val="left"/>
      <w:pPr>
        <w:tabs>
          <w:tab w:val="num" w:pos="6518"/>
        </w:tabs>
        <w:ind w:left="6518" w:hanging="360"/>
      </w:pPr>
      <w:rPr>
        <w:rFonts w:ascii="Wingdings" w:hAnsi="Wingdings" w:hint="default"/>
      </w:rPr>
    </w:lvl>
  </w:abstractNum>
  <w:abstractNum w:abstractNumId="30">
    <w:nsid w:val="669C476E"/>
    <w:multiLevelType w:val="hybridMultilevel"/>
    <w:tmpl w:val="214257B4"/>
    <w:lvl w:ilvl="0" w:tplc="C2CC874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7017089"/>
    <w:multiLevelType w:val="singleLevel"/>
    <w:tmpl w:val="E94CAE98"/>
    <w:lvl w:ilvl="0">
      <w:start w:val="1"/>
      <w:numFmt w:val="lowerLetter"/>
      <w:lvlText w:val="%1)"/>
      <w:legacy w:legacy="1" w:legacySpace="0" w:legacyIndent="365"/>
      <w:lvlJc w:val="left"/>
      <w:rPr>
        <w:rFonts w:ascii="Times New Roman" w:hAnsi="Times New Roman" w:cs="Times New Roman" w:hint="default"/>
      </w:rPr>
    </w:lvl>
  </w:abstractNum>
  <w:abstractNum w:abstractNumId="32">
    <w:nsid w:val="688C1D27"/>
    <w:multiLevelType w:val="hybridMultilevel"/>
    <w:tmpl w:val="DAC40C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A146080"/>
    <w:multiLevelType w:val="hybridMultilevel"/>
    <w:tmpl w:val="8EB643FA"/>
    <w:lvl w:ilvl="0" w:tplc="A2285114">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6A4F1949"/>
    <w:multiLevelType w:val="hybridMultilevel"/>
    <w:tmpl w:val="6640402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5">
    <w:nsid w:val="6C98414C"/>
    <w:multiLevelType w:val="hybridMultilevel"/>
    <w:tmpl w:val="AA08709C"/>
    <w:lvl w:ilvl="0" w:tplc="5736309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A65423"/>
    <w:multiLevelType w:val="multilevel"/>
    <w:tmpl w:val="93E8CED4"/>
    <w:lvl w:ilvl="0">
      <w:start w:val="1"/>
      <w:numFmt w:val="decimal"/>
      <w:lvlText w:val="%1."/>
      <w:legacy w:legacy="1" w:legacySpace="0" w:legacyIndent="240"/>
      <w:lvlJc w:val="left"/>
      <w:rPr>
        <w:rFonts w:ascii="Times New Roman" w:hAnsi="Times New Roman"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AF7B0B"/>
    <w:multiLevelType w:val="singleLevel"/>
    <w:tmpl w:val="655E2E30"/>
    <w:lvl w:ilvl="0">
      <w:start w:val="1"/>
      <w:numFmt w:val="decimal"/>
      <w:lvlText w:val="%1."/>
      <w:legacy w:legacy="1" w:legacySpace="0" w:legacyIndent="562"/>
      <w:lvlJc w:val="left"/>
      <w:rPr>
        <w:rFonts w:ascii="Times New Roman" w:hAnsi="Times New Roman" w:cs="Times New Roman" w:hint="default"/>
      </w:rPr>
    </w:lvl>
  </w:abstractNum>
  <w:abstractNum w:abstractNumId="38">
    <w:nsid w:val="79685891"/>
    <w:multiLevelType w:val="multilevel"/>
    <w:tmpl w:val="93E8CED4"/>
    <w:lvl w:ilvl="0">
      <w:start w:val="1"/>
      <w:numFmt w:val="decimal"/>
      <w:lvlText w:val="%1."/>
      <w:legacy w:legacy="1" w:legacySpace="0" w:legacyIndent="240"/>
      <w:lvlJc w:val="left"/>
      <w:rPr>
        <w:rFonts w:ascii="Times New Roman" w:hAnsi="Times New Roman"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7AE27446"/>
    <w:multiLevelType w:val="hybridMultilevel"/>
    <w:tmpl w:val="F300E1FC"/>
    <w:lvl w:ilvl="0" w:tplc="B650A954">
      <w:start w:val="1"/>
      <w:numFmt w:val="lowerLetter"/>
      <w:lvlText w:val="%1)"/>
      <w:lvlJc w:val="left"/>
      <w:pPr>
        <w:tabs>
          <w:tab w:val="num" w:pos="765"/>
        </w:tabs>
        <w:ind w:left="765"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7B583A82"/>
    <w:multiLevelType w:val="hybridMultilevel"/>
    <w:tmpl w:val="7B525A8C"/>
    <w:lvl w:ilvl="0" w:tplc="4992E282">
      <w:start w:val="1"/>
      <w:numFmt w:val="bullet"/>
      <w:lvlText w:val=""/>
      <w:lvlJc w:val="left"/>
      <w:pPr>
        <w:tabs>
          <w:tab w:val="num" w:pos="765"/>
        </w:tabs>
        <w:ind w:left="765"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7E0D1C69"/>
    <w:multiLevelType w:val="singleLevel"/>
    <w:tmpl w:val="BE58B112"/>
    <w:lvl w:ilvl="0">
      <w:start w:val="1"/>
      <w:numFmt w:val="lowerLetter"/>
      <w:lvlText w:val="%1)"/>
      <w:legacy w:legacy="1" w:legacySpace="0" w:legacyIndent="360"/>
      <w:lvlJc w:val="left"/>
      <w:rPr>
        <w:rFonts w:ascii="Times New Roman" w:hAnsi="Times New Roman" w:cs="Times New Roman" w:hint="default"/>
      </w:rPr>
    </w:lvl>
  </w:abstractNum>
  <w:abstractNum w:abstractNumId="42">
    <w:nsid w:val="7EFC70E7"/>
    <w:multiLevelType w:val="hybridMultilevel"/>
    <w:tmpl w:val="1FA664B2"/>
    <w:lvl w:ilvl="0" w:tplc="EFDA13E8">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6"/>
  </w:num>
  <w:num w:numId="2">
    <w:abstractNumId w:val="6"/>
    <w:lvlOverride w:ilvl="0">
      <w:lvl w:ilvl="0">
        <w:start w:val="1"/>
        <w:numFmt w:val="decimal"/>
        <w:lvlText w:val="%1."/>
        <w:legacy w:legacy="1" w:legacySpace="0" w:legacyIndent="566"/>
        <w:lvlJc w:val="left"/>
        <w:rPr>
          <w:rFonts w:ascii="Times New Roman" w:hAnsi="Times New Roman" w:cs="Times New Roman" w:hint="default"/>
        </w:rPr>
      </w:lvl>
    </w:lvlOverride>
  </w:num>
  <w:num w:numId="3">
    <w:abstractNumId w:val="37"/>
  </w:num>
  <w:num w:numId="4">
    <w:abstractNumId w:val="1"/>
    <w:lvlOverride w:ilvl="0">
      <w:lvl w:ilvl="0">
        <w:numFmt w:val="bullet"/>
        <w:lvlText w:val="•"/>
        <w:legacy w:legacy="1" w:legacySpace="0" w:legacyIndent="355"/>
        <w:lvlJc w:val="left"/>
        <w:rPr>
          <w:rFonts w:ascii="Times New Roman" w:hAnsi="Times New Roman" w:hint="default"/>
        </w:rPr>
      </w:lvl>
    </w:lvlOverride>
  </w:num>
  <w:num w:numId="5">
    <w:abstractNumId w:val="1"/>
    <w:lvlOverride w:ilvl="0">
      <w:lvl w:ilvl="0">
        <w:numFmt w:val="bullet"/>
        <w:lvlText w:val="•"/>
        <w:legacy w:legacy="1" w:legacySpace="0" w:legacyIndent="696"/>
        <w:lvlJc w:val="left"/>
        <w:rPr>
          <w:rFonts w:ascii="Times New Roman" w:hAnsi="Times New Roman" w:hint="default"/>
        </w:rPr>
      </w:lvl>
    </w:lvlOverride>
  </w:num>
  <w:num w:numId="6">
    <w:abstractNumId w:val="14"/>
  </w:num>
  <w:num w:numId="7">
    <w:abstractNumId w:val="1"/>
    <w:lvlOverride w:ilvl="0">
      <w:lvl w:ilvl="0">
        <w:numFmt w:val="bullet"/>
        <w:lvlText w:val="•"/>
        <w:legacy w:legacy="1" w:legacySpace="0" w:legacyIndent="365"/>
        <w:lvlJc w:val="left"/>
        <w:rPr>
          <w:rFonts w:ascii="Times New Roman" w:hAnsi="Times New Roman" w:hint="default"/>
        </w:rPr>
      </w:lvl>
    </w:lvlOverride>
  </w:num>
  <w:num w:numId="8">
    <w:abstractNumId w:val="38"/>
  </w:num>
  <w:num w:numId="9">
    <w:abstractNumId w:val="11"/>
  </w:num>
  <w:num w:numId="10">
    <w:abstractNumId w:val="20"/>
  </w:num>
  <w:num w:numId="11">
    <w:abstractNumId w:val="31"/>
  </w:num>
  <w:num w:numId="12">
    <w:abstractNumId w:val="1"/>
    <w:lvlOverride w:ilvl="0">
      <w:lvl w:ilvl="0">
        <w:numFmt w:val="bullet"/>
        <w:lvlText w:val="•"/>
        <w:legacy w:legacy="1" w:legacySpace="0" w:legacyIndent="331"/>
        <w:lvlJc w:val="left"/>
        <w:rPr>
          <w:rFonts w:ascii="Times New Roman" w:hAnsi="Times New Roman" w:hint="default"/>
        </w:rPr>
      </w:lvl>
    </w:lvlOverride>
  </w:num>
  <w:num w:numId="13">
    <w:abstractNumId w:val="1"/>
    <w:lvlOverride w:ilvl="0">
      <w:lvl w:ilvl="0">
        <w:numFmt w:val="bullet"/>
        <w:lvlText w:val="•"/>
        <w:legacy w:legacy="1" w:legacySpace="0" w:legacyIndent="427"/>
        <w:lvlJc w:val="left"/>
        <w:rPr>
          <w:rFonts w:ascii="Times New Roman" w:hAnsi="Times New Roman" w:hint="default"/>
        </w:rPr>
      </w:lvl>
    </w:lvlOverride>
  </w:num>
  <w:num w:numId="14">
    <w:abstractNumId w:val="1"/>
    <w:lvlOverride w:ilvl="0">
      <w:lvl w:ilvl="0">
        <w:numFmt w:val="bullet"/>
        <w:lvlText w:val="•"/>
        <w:legacy w:legacy="1" w:legacySpace="0" w:legacyIndent="350"/>
        <w:lvlJc w:val="left"/>
        <w:rPr>
          <w:rFonts w:ascii="Times New Roman" w:hAnsi="Times New Roman" w:hint="default"/>
        </w:rPr>
      </w:lvl>
    </w:lvlOverride>
  </w:num>
  <w:num w:numId="15">
    <w:abstractNumId w:val="1"/>
    <w:lvlOverride w:ilvl="0">
      <w:lvl w:ilvl="0">
        <w:numFmt w:val="bullet"/>
        <w:lvlText w:val="•"/>
        <w:legacy w:legacy="1" w:legacySpace="0" w:legacyIndent="346"/>
        <w:lvlJc w:val="left"/>
        <w:rPr>
          <w:rFonts w:ascii="Times New Roman" w:hAnsi="Times New Roman" w:hint="default"/>
        </w:rPr>
      </w:lvl>
    </w:lvlOverride>
  </w:num>
  <w:num w:numId="16">
    <w:abstractNumId w:val="1"/>
    <w:lvlOverride w:ilvl="0">
      <w:lvl w:ilvl="0">
        <w:numFmt w:val="bullet"/>
        <w:lvlText w:val="•"/>
        <w:legacy w:legacy="1" w:legacySpace="0" w:legacyIndent="360"/>
        <w:lvlJc w:val="left"/>
        <w:rPr>
          <w:rFonts w:ascii="Times New Roman" w:hAnsi="Times New Roman" w:hint="default"/>
        </w:rPr>
      </w:lvl>
    </w:lvlOverride>
  </w:num>
  <w:num w:numId="17">
    <w:abstractNumId w:val="12"/>
  </w:num>
  <w:num w:numId="18">
    <w:abstractNumId w:val="41"/>
  </w:num>
  <w:num w:numId="19">
    <w:abstractNumId w:val="15"/>
  </w:num>
  <w:num w:numId="20">
    <w:abstractNumId w:val="25"/>
  </w:num>
  <w:num w:numId="21">
    <w:abstractNumId w:val="17"/>
  </w:num>
  <w:num w:numId="22">
    <w:abstractNumId w:val="21"/>
  </w:num>
  <w:num w:numId="23">
    <w:abstractNumId w:val="42"/>
  </w:num>
  <w:num w:numId="24">
    <w:abstractNumId w:val="33"/>
  </w:num>
  <w:num w:numId="25">
    <w:abstractNumId w:val="9"/>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6"/>
  </w:num>
  <w:num w:numId="31">
    <w:abstractNumId w:val="40"/>
  </w:num>
  <w:num w:numId="32">
    <w:abstractNumId w:val="19"/>
  </w:num>
  <w:num w:numId="33">
    <w:abstractNumId w:val="29"/>
  </w:num>
  <w:num w:numId="34">
    <w:abstractNumId w:val="39"/>
  </w:num>
  <w:num w:numId="35">
    <w:abstractNumId w:val="3"/>
  </w:num>
  <w:num w:numId="36">
    <w:abstractNumId w:val="16"/>
  </w:num>
  <w:num w:numId="37">
    <w:abstractNumId w:val="2"/>
  </w:num>
  <w:num w:numId="38">
    <w:abstractNumId w:val="32"/>
  </w:num>
  <w:num w:numId="39">
    <w:abstractNumId w:val="27"/>
  </w:num>
  <w:num w:numId="40">
    <w:abstractNumId w:val="5"/>
  </w:num>
  <w:num w:numId="41">
    <w:abstractNumId w:val="22"/>
  </w:num>
  <w:num w:numId="42">
    <w:abstractNumId w:val="18"/>
  </w:num>
  <w:num w:numId="43">
    <w:abstractNumId w:val="10"/>
  </w:num>
  <w:num w:numId="44">
    <w:abstractNumId w:val="24"/>
  </w:num>
  <w:num w:numId="45">
    <w:abstractNumId w:val="23"/>
  </w:num>
  <w:num w:numId="46">
    <w:abstractNumId w:val="36"/>
  </w:num>
  <w:num w:numId="47">
    <w:abstractNumId w:val="7"/>
  </w:num>
  <w:num w:numId="48">
    <w:abstractNumId w:val="13"/>
  </w:num>
  <w:num w:numId="49">
    <w:abstractNumId w:val="35"/>
  </w:num>
  <w:num w:numId="50">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15361"/>
  </w:hdrShapeDefaults>
  <w:footnotePr>
    <w:footnote w:id="0"/>
    <w:footnote w:id="1"/>
  </w:footnotePr>
  <w:endnotePr>
    <w:endnote w:id="0"/>
    <w:endnote w:id="1"/>
  </w:endnotePr>
  <w:compat>
    <w:spaceForUL/>
    <w:balanceSingleByteDoubleByteWidth/>
    <w:doNotLeaveBackslashAlone/>
    <w:ulTrailSpace/>
    <w:adjustLineHeightInTable/>
  </w:compat>
  <w:rsids>
    <w:rsidRoot w:val="002E7E28"/>
    <w:rsid w:val="00003A5F"/>
    <w:rsid w:val="000414A1"/>
    <w:rsid w:val="000466AA"/>
    <w:rsid w:val="000534F1"/>
    <w:rsid w:val="00073A72"/>
    <w:rsid w:val="000A14A2"/>
    <w:rsid w:val="000C0B16"/>
    <w:rsid w:val="000C3D44"/>
    <w:rsid w:val="000D3999"/>
    <w:rsid w:val="001408A6"/>
    <w:rsid w:val="00140F72"/>
    <w:rsid w:val="0015325E"/>
    <w:rsid w:val="00160E7D"/>
    <w:rsid w:val="001848EF"/>
    <w:rsid w:val="001924E3"/>
    <w:rsid w:val="001A033A"/>
    <w:rsid w:val="001A41A6"/>
    <w:rsid w:val="001A4D93"/>
    <w:rsid w:val="001B1AB1"/>
    <w:rsid w:val="001D5A42"/>
    <w:rsid w:val="001E0405"/>
    <w:rsid w:val="001F0DEF"/>
    <w:rsid w:val="001F5141"/>
    <w:rsid w:val="002024F6"/>
    <w:rsid w:val="00215E14"/>
    <w:rsid w:val="00222EEF"/>
    <w:rsid w:val="00246C0F"/>
    <w:rsid w:val="002522DE"/>
    <w:rsid w:val="0025554B"/>
    <w:rsid w:val="002601A7"/>
    <w:rsid w:val="00270AA1"/>
    <w:rsid w:val="0028288A"/>
    <w:rsid w:val="00292F66"/>
    <w:rsid w:val="002A1049"/>
    <w:rsid w:val="002A2A3D"/>
    <w:rsid w:val="002A335E"/>
    <w:rsid w:val="002E7E28"/>
    <w:rsid w:val="002F23F4"/>
    <w:rsid w:val="002F7800"/>
    <w:rsid w:val="00311BC1"/>
    <w:rsid w:val="003144D5"/>
    <w:rsid w:val="0032333C"/>
    <w:rsid w:val="00340D51"/>
    <w:rsid w:val="00383920"/>
    <w:rsid w:val="00387D93"/>
    <w:rsid w:val="003A6E69"/>
    <w:rsid w:val="003B6582"/>
    <w:rsid w:val="003F71BA"/>
    <w:rsid w:val="004050A9"/>
    <w:rsid w:val="00412FDE"/>
    <w:rsid w:val="00417D66"/>
    <w:rsid w:val="0042695B"/>
    <w:rsid w:val="0043723D"/>
    <w:rsid w:val="00440667"/>
    <w:rsid w:val="0044461C"/>
    <w:rsid w:val="00456CA4"/>
    <w:rsid w:val="00457F1A"/>
    <w:rsid w:val="00476E0F"/>
    <w:rsid w:val="00486F0E"/>
    <w:rsid w:val="004C4F23"/>
    <w:rsid w:val="004D7E39"/>
    <w:rsid w:val="004E1E00"/>
    <w:rsid w:val="004E3AD0"/>
    <w:rsid w:val="00533BE8"/>
    <w:rsid w:val="005363A5"/>
    <w:rsid w:val="00545F26"/>
    <w:rsid w:val="00554D87"/>
    <w:rsid w:val="005766F9"/>
    <w:rsid w:val="00591BD2"/>
    <w:rsid w:val="005951B6"/>
    <w:rsid w:val="005976E6"/>
    <w:rsid w:val="005A766E"/>
    <w:rsid w:val="005B4088"/>
    <w:rsid w:val="005C1CB0"/>
    <w:rsid w:val="005C219E"/>
    <w:rsid w:val="005E4DBA"/>
    <w:rsid w:val="005F6E7C"/>
    <w:rsid w:val="006165CA"/>
    <w:rsid w:val="006219D8"/>
    <w:rsid w:val="00630910"/>
    <w:rsid w:val="0063753A"/>
    <w:rsid w:val="00640B03"/>
    <w:rsid w:val="00657206"/>
    <w:rsid w:val="00692A3E"/>
    <w:rsid w:val="00694912"/>
    <w:rsid w:val="00695624"/>
    <w:rsid w:val="006C7828"/>
    <w:rsid w:val="006E29B2"/>
    <w:rsid w:val="006E3BCF"/>
    <w:rsid w:val="006E6D71"/>
    <w:rsid w:val="006F4DB2"/>
    <w:rsid w:val="00735ACE"/>
    <w:rsid w:val="00740FDF"/>
    <w:rsid w:val="00741C88"/>
    <w:rsid w:val="00782D84"/>
    <w:rsid w:val="007D2EA8"/>
    <w:rsid w:val="007D3B78"/>
    <w:rsid w:val="007E02F1"/>
    <w:rsid w:val="007F1BFB"/>
    <w:rsid w:val="00817339"/>
    <w:rsid w:val="00824BBC"/>
    <w:rsid w:val="00841D0E"/>
    <w:rsid w:val="008455D0"/>
    <w:rsid w:val="00855114"/>
    <w:rsid w:val="008664A5"/>
    <w:rsid w:val="00872D6D"/>
    <w:rsid w:val="00880221"/>
    <w:rsid w:val="008A698A"/>
    <w:rsid w:val="008B0655"/>
    <w:rsid w:val="008F073F"/>
    <w:rsid w:val="008F349E"/>
    <w:rsid w:val="008F70B0"/>
    <w:rsid w:val="00921F14"/>
    <w:rsid w:val="00932714"/>
    <w:rsid w:val="00960D7C"/>
    <w:rsid w:val="0096553E"/>
    <w:rsid w:val="00976A13"/>
    <w:rsid w:val="009A1F24"/>
    <w:rsid w:val="009A57FF"/>
    <w:rsid w:val="009D61F7"/>
    <w:rsid w:val="009E4FAF"/>
    <w:rsid w:val="009F1058"/>
    <w:rsid w:val="009F5716"/>
    <w:rsid w:val="00A00FBA"/>
    <w:rsid w:val="00A041A3"/>
    <w:rsid w:val="00A4591D"/>
    <w:rsid w:val="00A71734"/>
    <w:rsid w:val="00A74474"/>
    <w:rsid w:val="00A808C3"/>
    <w:rsid w:val="00A909F8"/>
    <w:rsid w:val="00A91DF9"/>
    <w:rsid w:val="00A92BE6"/>
    <w:rsid w:val="00AA7BC9"/>
    <w:rsid w:val="00AB2977"/>
    <w:rsid w:val="00AB7EBA"/>
    <w:rsid w:val="00AD50A7"/>
    <w:rsid w:val="00AD645B"/>
    <w:rsid w:val="00AD78D1"/>
    <w:rsid w:val="00AE216A"/>
    <w:rsid w:val="00AE228C"/>
    <w:rsid w:val="00B04595"/>
    <w:rsid w:val="00B10A42"/>
    <w:rsid w:val="00B1179B"/>
    <w:rsid w:val="00B518A9"/>
    <w:rsid w:val="00B548C1"/>
    <w:rsid w:val="00B56C3C"/>
    <w:rsid w:val="00B65609"/>
    <w:rsid w:val="00B70537"/>
    <w:rsid w:val="00B72A41"/>
    <w:rsid w:val="00B774CC"/>
    <w:rsid w:val="00BA0CF8"/>
    <w:rsid w:val="00BE6C38"/>
    <w:rsid w:val="00BF7068"/>
    <w:rsid w:val="00C02EE3"/>
    <w:rsid w:val="00C26E5F"/>
    <w:rsid w:val="00C36359"/>
    <w:rsid w:val="00C63C4E"/>
    <w:rsid w:val="00C72F41"/>
    <w:rsid w:val="00CC1957"/>
    <w:rsid w:val="00CC199C"/>
    <w:rsid w:val="00CC36F3"/>
    <w:rsid w:val="00CD41EB"/>
    <w:rsid w:val="00CE056F"/>
    <w:rsid w:val="00D42EFD"/>
    <w:rsid w:val="00DE5A92"/>
    <w:rsid w:val="00DF110B"/>
    <w:rsid w:val="00DF5B23"/>
    <w:rsid w:val="00E223C4"/>
    <w:rsid w:val="00E43386"/>
    <w:rsid w:val="00E4622D"/>
    <w:rsid w:val="00E501A8"/>
    <w:rsid w:val="00E877DE"/>
    <w:rsid w:val="00E87C64"/>
    <w:rsid w:val="00EB09D5"/>
    <w:rsid w:val="00EB38C9"/>
    <w:rsid w:val="00ED104B"/>
    <w:rsid w:val="00EE3A08"/>
    <w:rsid w:val="00EF480C"/>
    <w:rsid w:val="00EF488A"/>
    <w:rsid w:val="00F0474E"/>
    <w:rsid w:val="00F07427"/>
    <w:rsid w:val="00F12BBE"/>
    <w:rsid w:val="00F43EE6"/>
    <w:rsid w:val="00F44176"/>
    <w:rsid w:val="00F550B2"/>
    <w:rsid w:val="00F64B7B"/>
    <w:rsid w:val="00F65522"/>
    <w:rsid w:val="00F8741C"/>
    <w:rsid w:val="00F90D48"/>
    <w:rsid w:val="00FC5685"/>
    <w:rsid w:val="00FD02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header" w:locked="1"/>
    <w:lsdException w:name="caption" w:locked="1" w:semiHidden="1" w:unhideWhenUsed="1" w:qFormat="1"/>
    <w:lsdException w:name="Title" w:locked="1" w:qFormat="1"/>
    <w:lsdException w:name="Body Text" w:locked="1"/>
    <w:lsdException w:name="Subtitle" w:locked="1" w:qFormat="1"/>
    <w:lsdException w:name="Hyperlink" w:locked="1" w:uiPriority="99"/>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808C3"/>
    <w:pPr>
      <w:widowControl w:val="0"/>
      <w:autoSpaceDE w:val="0"/>
      <w:autoSpaceDN w:val="0"/>
      <w:adjustRightInd w:val="0"/>
    </w:pPr>
    <w:rPr>
      <w:rFonts w:hAnsi="Calibri"/>
      <w:sz w:val="24"/>
      <w:szCs w:val="24"/>
    </w:rPr>
  </w:style>
  <w:style w:type="paragraph" w:styleId="Nagwek1">
    <w:name w:val="heading 1"/>
    <w:aliases w:val="Tytuł1,Tytu31,Tytuł 1 st.,Tytu³1,Section Heading Char,Tytuł11,Tytuł12,Tytuł111,Tytuł13,Tytuł112,Tytuł121,Tytuł1111,Tytuł14,Tytuł113,Tytuł122,Tytuł1112,Tytuł15,Tytuł114,Tytuł123,Tytuł1113,Tytuł16,Tytuł115,Tytuł124,Tytuł1114"/>
    <w:basedOn w:val="Normalny"/>
    <w:next w:val="Wcicienormalne"/>
    <w:link w:val="Nagwek1Znak"/>
    <w:qFormat/>
    <w:rsid w:val="00533BE8"/>
    <w:pPr>
      <w:keepNext/>
      <w:widowControl/>
      <w:numPr>
        <w:numId w:val="19"/>
      </w:numPr>
      <w:autoSpaceDE/>
      <w:autoSpaceDN/>
      <w:adjustRightInd/>
      <w:spacing w:before="240" w:after="60"/>
      <w:outlineLvl w:val="0"/>
    </w:pPr>
    <w:rPr>
      <w:rFonts w:ascii="Arial" w:hAnsi="Arial"/>
      <w:b/>
      <w:caps/>
      <w:kern w:val="28"/>
      <w:szCs w:val="20"/>
    </w:rPr>
  </w:style>
  <w:style w:type="paragraph" w:styleId="Nagwek2">
    <w:name w:val="heading 2"/>
    <w:aliases w:val="Podtytuł1,Podtytu³1,Podtytu31,Heading 10,Overskrift 2 Tegn1,Overskrift 2 Tegn2 Tegn,Overskrift 2 Tegn1 Tegn Tegn,Overskrift 2 Tegn Tegn Tegn Tegn,ASAPHeading 2,Numbered - 2,h 3,ICL,Heading 2a,H2,PA Major Section,l2,Headline 2,h2,2,headi,h21"/>
    <w:basedOn w:val="Normalny"/>
    <w:next w:val="Wcicienormalne"/>
    <w:link w:val="Nagwek2Znak"/>
    <w:qFormat/>
    <w:rsid w:val="00533BE8"/>
    <w:pPr>
      <w:keepNext/>
      <w:widowControl/>
      <w:numPr>
        <w:ilvl w:val="1"/>
        <w:numId w:val="19"/>
      </w:numPr>
      <w:autoSpaceDE/>
      <w:autoSpaceDN/>
      <w:adjustRightInd/>
      <w:spacing w:before="240" w:after="60"/>
      <w:outlineLvl w:val="1"/>
    </w:pPr>
    <w:rPr>
      <w:rFonts w:ascii="Arial" w:hAnsi="Arial"/>
      <w:b/>
      <w:szCs w:val="20"/>
    </w:rPr>
  </w:style>
  <w:style w:type="paragraph" w:styleId="Nagwek3">
    <w:name w:val="heading 3"/>
    <w:aliases w:val="Podtytuł2,Char Char Char Char Char Char Char Char,Level 1 - 1,Podtytu32"/>
    <w:basedOn w:val="Normalny"/>
    <w:next w:val="Wcicienormalne"/>
    <w:link w:val="Nagwek3Znak"/>
    <w:qFormat/>
    <w:rsid w:val="00533BE8"/>
    <w:pPr>
      <w:keepNext/>
      <w:widowControl/>
      <w:numPr>
        <w:ilvl w:val="2"/>
        <w:numId w:val="19"/>
      </w:numPr>
      <w:autoSpaceDE/>
      <w:autoSpaceDN/>
      <w:adjustRightInd/>
      <w:spacing w:before="240" w:after="60"/>
      <w:jc w:val="both"/>
      <w:outlineLvl w:val="2"/>
    </w:pPr>
    <w:rPr>
      <w:rFonts w:ascii="Arial" w:hAnsi="Arial"/>
      <w:b/>
      <w:szCs w:val="20"/>
    </w:rPr>
  </w:style>
  <w:style w:type="paragraph" w:styleId="Nagwek4">
    <w:name w:val="heading 4"/>
    <w:basedOn w:val="Normalny"/>
    <w:next w:val="Wcicienormalne"/>
    <w:link w:val="Nagwek4Znak"/>
    <w:qFormat/>
    <w:rsid w:val="00533BE8"/>
    <w:pPr>
      <w:keepNext/>
      <w:widowControl/>
      <w:numPr>
        <w:ilvl w:val="3"/>
        <w:numId w:val="19"/>
      </w:numPr>
      <w:autoSpaceDE/>
      <w:autoSpaceDN/>
      <w:adjustRightInd/>
      <w:spacing w:before="240" w:after="60"/>
      <w:jc w:val="both"/>
      <w:outlineLvl w:val="3"/>
    </w:pPr>
    <w:rPr>
      <w:rFonts w:ascii="Arial" w:hAnsi="Arial"/>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rsid w:val="00A808C3"/>
  </w:style>
  <w:style w:type="paragraph" w:customStyle="1" w:styleId="Style2">
    <w:name w:val="Style2"/>
    <w:basedOn w:val="Normalny"/>
    <w:rsid w:val="00A808C3"/>
  </w:style>
  <w:style w:type="paragraph" w:customStyle="1" w:styleId="Style3">
    <w:name w:val="Style3"/>
    <w:basedOn w:val="Normalny"/>
    <w:rsid w:val="00A808C3"/>
  </w:style>
  <w:style w:type="paragraph" w:customStyle="1" w:styleId="Style4">
    <w:name w:val="Style4"/>
    <w:basedOn w:val="Normalny"/>
    <w:rsid w:val="00A808C3"/>
    <w:pPr>
      <w:spacing w:line="286" w:lineRule="exact"/>
      <w:ind w:firstLine="658"/>
    </w:pPr>
  </w:style>
  <w:style w:type="paragraph" w:customStyle="1" w:styleId="Style5">
    <w:name w:val="Style5"/>
    <w:basedOn w:val="Normalny"/>
    <w:rsid w:val="00A808C3"/>
    <w:pPr>
      <w:spacing w:line="672" w:lineRule="exact"/>
      <w:jc w:val="center"/>
    </w:pPr>
  </w:style>
  <w:style w:type="paragraph" w:customStyle="1" w:styleId="Style6">
    <w:name w:val="Style6"/>
    <w:basedOn w:val="Normalny"/>
    <w:rsid w:val="00A808C3"/>
  </w:style>
  <w:style w:type="paragraph" w:customStyle="1" w:styleId="Style7">
    <w:name w:val="Style7"/>
    <w:basedOn w:val="Normalny"/>
    <w:rsid w:val="00A808C3"/>
    <w:pPr>
      <w:spacing w:line="534" w:lineRule="exact"/>
      <w:jc w:val="center"/>
    </w:pPr>
  </w:style>
  <w:style w:type="paragraph" w:customStyle="1" w:styleId="Style8">
    <w:name w:val="Style8"/>
    <w:basedOn w:val="Normalny"/>
    <w:rsid w:val="00A808C3"/>
    <w:pPr>
      <w:spacing w:line="432" w:lineRule="exact"/>
      <w:ind w:hanging="1013"/>
    </w:pPr>
  </w:style>
  <w:style w:type="paragraph" w:customStyle="1" w:styleId="Style9">
    <w:name w:val="Style9"/>
    <w:basedOn w:val="Normalny"/>
    <w:rsid w:val="00A808C3"/>
    <w:pPr>
      <w:jc w:val="both"/>
    </w:pPr>
  </w:style>
  <w:style w:type="paragraph" w:customStyle="1" w:styleId="Style10">
    <w:name w:val="Style10"/>
    <w:basedOn w:val="Normalny"/>
    <w:rsid w:val="00A808C3"/>
  </w:style>
  <w:style w:type="paragraph" w:customStyle="1" w:styleId="Style11">
    <w:name w:val="Style11"/>
    <w:basedOn w:val="Normalny"/>
    <w:rsid w:val="00A808C3"/>
    <w:pPr>
      <w:spacing w:line="461" w:lineRule="exact"/>
      <w:jc w:val="both"/>
    </w:pPr>
  </w:style>
  <w:style w:type="paragraph" w:customStyle="1" w:styleId="Style12">
    <w:name w:val="Style12"/>
    <w:basedOn w:val="Normalny"/>
    <w:rsid w:val="00A808C3"/>
    <w:pPr>
      <w:spacing w:line="278" w:lineRule="exact"/>
    </w:pPr>
  </w:style>
  <w:style w:type="paragraph" w:customStyle="1" w:styleId="Style13">
    <w:name w:val="Style13"/>
    <w:basedOn w:val="Normalny"/>
    <w:rsid w:val="00A808C3"/>
  </w:style>
  <w:style w:type="paragraph" w:customStyle="1" w:styleId="Style14">
    <w:name w:val="Style14"/>
    <w:basedOn w:val="Normalny"/>
    <w:rsid w:val="00A808C3"/>
    <w:pPr>
      <w:jc w:val="center"/>
    </w:pPr>
  </w:style>
  <w:style w:type="paragraph" w:customStyle="1" w:styleId="Style15">
    <w:name w:val="Style15"/>
    <w:basedOn w:val="Normalny"/>
    <w:rsid w:val="00A808C3"/>
  </w:style>
  <w:style w:type="paragraph" w:customStyle="1" w:styleId="Style16">
    <w:name w:val="Style16"/>
    <w:basedOn w:val="Normalny"/>
    <w:rsid w:val="00A808C3"/>
    <w:pPr>
      <w:spacing w:line="283" w:lineRule="exact"/>
      <w:jc w:val="both"/>
    </w:pPr>
  </w:style>
  <w:style w:type="paragraph" w:customStyle="1" w:styleId="Style17">
    <w:name w:val="Style17"/>
    <w:basedOn w:val="Normalny"/>
    <w:rsid w:val="00A808C3"/>
  </w:style>
  <w:style w:type="paragraph" w:customStyle="1" w:styleId="Style18">
    <w:name w:val="Style18"/>
    <w:basedOn w:val="Normalny"/>
    <w:rsid w:val="00A808C3"/>
    <w:pPr>
      <w:spacing w:line="278" w:lineRule="exact"/>
      <w:jc w:val="both"/>
    </w:pPr>
  </w:style>
  <w:style w:type="paragraph" w:customStyle="1" w:styleId="Style19">
    <w:name w:val="Style19"/>
    <w:basedOn w:val="Normalny"/>
    <w:rsid w:val="00A808C3"/>
    <w:pPr>
      <w:spacing w:line="230" w:lineRule="exact"/>
      <w:ind w:hanging="221"/>
    </w:pPr>
  </w:style>
  <w:style w:type="paragraph" w:customStyle="1" w:styleId="Style20">
    <w:name w:val="Style20"/>
    <w:basedOn w:val="Normalny"/>
    <w:rsid w:val="00A808C3"/>
  </w:style>
  <w:style w:type="paragraph" w:customStyle="1" w:styleId="Style21">
    <w:name w:val="Style21"/>
    <w:basedOn w:val="Normalny"/>
    <w:rsid w:val="00A808C3"/>
    <w:pPr>
      <w:spacing w:line="280" w:lineRule="exact"/>
    </w:pPr>
  </w:style>
  <w:style w:type="paragraph" w:customStyle="1" w:styleId="Style22">
    <w:name w:val="Style22"/>
    <w:basedOn w:val="Normalny"/>
    <w:rsid w:val="00A808C3"/>
    <w:pPr>
      <w:spacing w:line="230" w:lineRule="exact"/>
      <w:ind w:hanging="346"/>
    </w:pPr>
  </w:style>
  <w:style w:type="paragraph" w:customStyle="1" w:styleId="Style23">
    <w:name w:val="Style23"/>
    <w:basedOn w:val="Normalny"/>
    <w:rsid w:val="00A808C3"/>
    <w:pPr>
      <w:spacing w:line="281" w:lineRule="exact"/>
    </w:pPr>
  </w:style>
  <w:style w:type="paragraph" w:customStyle="1" w:styleId="Style24">
    <w:name w:val="Style24"/>
    <w:basedOn w:val="Normalny"/>
    <w:rsid w:val="00A808C3"/>
  </w:style>
  <w:style w:type="paragraph" w:customStyle="1" w:styleId="Style25">
    <w:name w:val="Style25"/>
    <w:basedOn w:val="Normalny"/>
    <w:rsid w:val="00A808C3"/>
  </w:style>
  <w:style w:type="paragraph" w:customStyle="1" w:styleId="Style26">
    <w:name w:val="Style26"/>
    <w:basedOn w:val="Normalny"/>
    <w:rsid w:val="00A808C3"/>
    <w:pPr>
      <w:spacing w:line="168" w:lineRule="exact"/>
      <w:ind w:firstLine="341"/>
    </w:pPr>
  </w:style>
  <w:style w:type="paragraph" w:customStyle="1" w:styleId="Style27">
    <w:name w:val="Style27"/>
    <w:basedOn w:val="Normalny"/>
    <w:rsid w:val="00A808C3"/>
    <w:pPr>
      <w:spacing w:line="278" w:lineRule="exact"/>
    </w:pPr>
  </w:style>
  <w:style w:type="paragraph" w:customStyle="1" w:styleId="Style28">
    <w:name w:val="Style28"/>
    <w:basedOn w:val="Normalny"/>
    <w:rsid w:val="00A808C3"/>
    <w:pPr>
      <w:spacing w:line="235" w:lineRule="exact"/>
    </w:pPr>
  </w:style>
  <w:style w:type="paragraph" w:customStyle="1" w:styleId="Style29">
    <w:name w:val="Style29"/>
    <w:basedOn w:val="Normalny"/>
    <w:rsid w:val="00A808C3"/>
    <w:pPr>
      <w:spacing w:line="156" w:lineRule="exact"/>
      <w:jc w:val="both"/>
    </w:pPr>
  </w:style>
  <w:style w:type="paragraph" w:customStyle="1" w:styleId="Style30">
    <w:name w:val="Style30"/>
    <w:basedOn w:val="Normalny"/>
    <w:rsid w:val="00A808C3"/>
    <w:pPr>
      <w:spacing w:line="230" w:lineRule="exact"/>
      <w:jc w:val="center"/>
    </w:pPr>
  </w:style>
  <w:style w:type="paragraph" w:customStyle="1" w:styleId="Style31">
    <w:name w:val="Style31"/>
    <w:basedOn w:val="Normalny"/>
    <w:rsid w:val="00A808C3"/>
  </w:style>
  <w:style w:type="paragraph" w:customStyle="1" w:styleId="Style32">
    <w:name w:val="Style32"/>
    <w:basedOn w:val="Normalny"/>
    <w:rsid w:val="00A808C3"/>
    <w:pPr>
      <w:spacing w:line="324" w:lineRule="exact"/>
      <w:jc w:val="both"/>
    </w:pPr>
  </w:style>
  <w:style w:type="paragraph" w:customStyle="1" w:styleId="Style33">
    <w:name w:val="Style33"/>
    <w:basedOn w:val="Normalny"/>
    <w:rsid w:val="00A808C3"/>
  </w:style>
  <w:style w:type="paragraph" w:customStyle="1" w:styleId="Style34">
    <w:name w:val="Style34"/>
    <w:basedOn w:val="Normalny"/>
    <w:rsid w:val="00A808C3"/>
    <w:pPr>
      <w:spacing w:line="235" w:lineRule="exact"/>
      <w:ind w:hanging="350"/>
    </w:pPr>
  </w:style>
  <w:style w:type="paragraph" w:customStyle="1" w:styleId="Style35">
    <w:name w:val="Style35"/>
    <w:basedOn w:val="Normalny"/>
    <w:rsid w:val="00A808C3"/>
  </w:style>
  <w:style w:type="paragraph" w:customStyle="1" w:styleId="Style36">
    <w:name w:val="Style36"/>
    <w:basedOn w:val="Normalny"/>
    <w:rsid w:val="00A808C3"/>
    <w:pPr>
      <w:spacing w:line="276" w:lineRule="exact"/>
      <w:ind w:hanging="566"/>
      <w:jc w:val="both"/>
    </w:pPr>
  </w:style>
  <w:style w:type="paragraph" w:customStyle="1" w:styleId="Style37">
    <w:name w:val="Style37"/>
    <w:basedOn w:val="Normalny"/>
    <w:rsid w:val="00A808C3"/>
    <w:pPr>
      <w:spacing w:line="206" w:lineRule="exact"/>
      <w:jc w:val="center"/>
    </w:pPr>
  </w:style>
  <w:style w:type="paragraph" w:customStyle="1" w:styleId="Style38">
    <w:name w:val="Style38"/>
    <w:basedOn w:val="Normalny"/>
    <w:rsid w:val="00A808C3"/>
    <w:pPr>
      <w:spacing w:line="240" w:lineRule="exact"/>
    </w:pPr>
  </w:style>
  <w:style w:type="paragraph" w:customStyle="1" w:styleId="Style39">
    <w:name w:val="Style39"/>
    <w:basedOn w:val="Normalny"/>
    <w:rsid w:val="00A808C3"/>
    <w:pPr>
      <w:jc w:val="both"/>
    </w:pPr>
  </w:style>
  <w:style w:type="paragraph" w:customStyle="1" w:styleId="Style40">
    <w:name w:val="Style40"/>
    <w:basedOn w:val="Normalny"/>
    <w:rsid w:val="00A808C3"/>
    <w:pPr>
      <w:jc w:val="both"/>
    </w:pPr>
  </w:style>
  <w:style w:type="paragraph" w:customStyle="1" w:styleId="Style41">
    <w:name w:val="Style41"/>
    <w:basedOn w:val="Normalny"/>
    <w:rsid w:val="00A808C3"/>
    <w:pPr>
      <w:spacing w:line="182" w:lineRule="exact"/>
      <w:ind w:firstLine="710"/>
    </w:pPr>
  </w:style>
  <w:style w:type="paragraph" w:customStyle="1" w:styleId="Style42">
    <w:name w:val="Style42"/>
    <w:basedOn w:val="Normalny"/>
    <w:rsid w:val="00A808C3"/>
    <w:pPr>
      <w:spacing w:line="274" w:lineRule="exact"/>
      <w:jc w:val="both"/>
    </w:pPr>
  </w:style>
  <w:style w:type="paragraph" w:customStyle="1" w:styleId="Style43">
    <w:name w:val="Style43"/>
    <w:basedOn w:val="Normalny"/>
    <w:rsid w:val="00A808C3"/>
    <w:pPr>
      <w:jc w:val="center"/>
    </w:pPr>
  </w:style>
  <w:style w:type="paragraph" w:customStyle="1" w:styleId="Style44">
    <w:name w:val="Style44"/>
    <w:basedOn w:val="Normalny"/>
    <w:rsid w:val="00A808C3"/>
    <w:pPr>
      <w:spacing w:line="206" w:lineRule="exact"/>
      <w:ind w:hanging="360"/>
      <w:jc w:val="both"/>
    </w:pPr>
  </w:style>
  <w:style w:type="paragraph" w:customStyle="1" w:styleId="Style45">
    <w:name w:val="Style45"/>
    <w:basedOn w:val="Normalny"/>
    <w:rsid w:val="00A808C3"/>
  </w:style>
  <w:style w:type="paragraph" w:customStyle="1" w:styleId="Style46">
    <w:name w:val="Style46"/>
    <w:basedOn w:val="Normalny"/>
    <w:rsid w:val="00A808C3"/>
    <w:pPr>
      <w:spacing w:line="274" w:lineRule="exact"/>
      <w:ind w:hanging="691"/>
      <w:jc w:val="both"/>
    </w:pPr>
  </w:style>
  <w:style w:type="paragraph" w:customStyle="1" w:styleId="Style47">
    <w:name w:val="Style47"/>
    <w:basedOn w:val="Normalny"/>
    <w:rsid w:val="00A808C3"/>
  </w:style>
  <w:style w:type="paragraph" w:customStyle="1" w:styleId="Style48">
    <w:name w:val="Style48"/>
    <w:basedOn w:val="Normalny"/>
    <w:rsid w:val="00A808C3"/>
  </w:style>
  <w:style w:type="paragraph" w:customStyle="1" w:styleId="Style49">
    <w:name w:val="Style49"/>
    <w:basedOn w:val="Normalny"/>
    <w:rsid w:val="00A808C3"/>
    <w:pPr>
      <w:jc w:val="both"/>
    </w:pPr>
  </w:style>
  <w:style w:type="paragraph" w:customStyle="1" w:styleId="Style50">
    <w:name w:val="Style50"/>
    <w:basedOn w:val="Normalny"/>
    <w:rsid w:val="00A808C3"/>
  </w:style>
  <w:style w:type="paragraph" w:customStyle="1" w:styleId="Style51">
    <w:name w:val="Style51"/>
    <w:basedOn w:val="Normalny"/>
    <w:rsid w:val="00A808C3"/>
    <w:pPr>
      <w:spacing w:line="184" w:lineRule="exact"/>
      <w:jc w:val="center"/>
    </w:pPr>
  </w:style>
  <w:style w:type="paragraph" w:customStyle="1" w:styleId="Style52">
    <w:name w:val="Style52"/>
    <w:basedOn w:val="Normalny"/>
    <w:rsid w:val="00A808C3"/>
    <w:pPr>
      <w:spacing w:line="197" w:lineRule="exact"/>
      <w:ind w:hanging="408"/>
    </w:pPr>
  </w:style>
  <w:style w:type="paragraph" w:customStyle="1" w:styleId="Style53">
    <w:name w:val="Style53"/>
    <w:basedOn w:val="Normalny"/>
    <w:rsid w:val="00A808C3"/>
    <w:pPr>
      <w:spacing w:line="182" w:lineRule="exact"/>
    </w:pPr>
  </w:style>
  <w:style w:type="paragraph" w:customStyle="1" w:styleId="Style54">
    <w:name w:val="Style54"/>
    <w:basedOn w:val="Normalny"/>
    <w:rsid w:val="00A808C3"/>
    <w:pPr>
      <w:spacing w:line="182" w:lineRule="exact"/>
    </w:pPr>
  </w:style>
  <w:style w:type="paragraph" w:customStyle="1" w:styleId="Style55">
    <w:name w:val="Style55"/>
    <w:basedOn w:val="Normalny"/>
    <w:rsid w:val="00A808C3"/>
    <w:pPr>
      <w:spacing w:line="277" w:lineRule="exact"/>
      <w:ind w:hanging="355"/>
      <w:jc w:val="both"/>
    </w:pPr>
  </w:style>
  <w:style w:type="paragraph" w:customStyle="1" w:styleId="Style56">
    <w:name w:val="Style56"/>
    <w:basedOn w:val="Normalny"/>
    <w:rsid w:val="00A808C3"/>
  </w:style>
  <w:style w:type="paragraph" w:customStyle="1" w:styleId="Style57">
    <w:name w:val="Style57"/>
    <w:basedOn w:val="Normalny"/>
    <w:rsid w:val="00A808C3"/>
    <w:pPr>
      <w:spacing w:line="221" w:lineRule="exact"/>
      <w:ind w:firstLine="58"/>
    </w:pPr>
  </w:style>
  <w:style w:type="paragraph" w:customStyle="1" w:styleId="Style58">
    <w:name w:val="Style58"/>
    <w:basedOn w:val="Normalny"/>
    <w:rsid w:val="00A808C3"/>
    <w:pPr>
      <w:spacing w:line="278" w:lineRule="exact"/>
      <w:jc w:val="center"/>
    </w:pPr>
  </w:style>
  <w:style w:type="paragraph" w:customStyle="1" w:styleId="Style59">
    <w:name w:val="Style59"/>
    <w:basedOn w:val="Normalny"/>
    <w:rsid w:val="00A808C3"/>
    <w:pPr>
      <w:jc w:val="both"/>
    </w:pPr>
  </w:style>
  <w:style w:type="paragraph" w:customStyle="1" w:styleId="Style60">
    <w:name w:val="Style60"/>
    <w:basedOn w:val="Normalny"/>
    <w:rsid w:val="00A808C3"/>
    <w:pPr>
      <w:spacing w:line="226" w:lineRule="exact"/>
    </w:pPr>
  </w:style>
  <w:style w:type="paragraph" w:customStyle="1" w:styleId="Style61">
    <w:name w:val="Style61"/>
    <w:basedOn w:val="Normalny"/>
    <w:rsid w:val="00A808C3"/>
    <w:pPr>
      <w:spacing w:line="398" w:lineRule="exact"/>
      <w:ind w:firstLine="370"/>
      <w:jc w:val="both"/>
    </w:pPr>
  </w:style>
  <w:style w:type="paragraph" w:customStyle="1" w:styleId="Style62">
    <w:name w:val="Style62"/>
    <w:basedOn w:val="Normalny"/>
    <w:rsid w:val="00A808C3"/>
  </w:style>
  <w:style w:type="paragraph" w:customStyle="1" w:styleId="Style63">
    <w:name w:val="Style63"/>
    <w:basedOn w:val="Normalny"/>
    <w:rsid w:val="00A808C3"/>
  </w:style>
  <w:style w:type="paragraph" w:customStyle="1" w:styleId="Style64">
    <w:name w:val="Style64"/>
    <w:basedOn w:val="Normalny"/>
    <w:rsid w:val="00A808C3"/>
    <w:pPr>
      <w:spacing w:line="398" w:lineRule="exact"/>
      <w:ind w:hanging="1066"/>
    </w:pPr>
  </w:style>
  <w:style w:type="paragraph" w:customStyle="1" w:styleId="Style65">
    <w:name w:val="Style65"/>
    <w:basedOn w:val="Normalny"/>
    <w:rsid w:val="00A808C3"/>
    <w:pPr>
      <w:spacing w:line="206" w:lineRule="exact"/>
      <w:ind w:hanging="341"/>
    </w:pPr>
  </w:style>
  <w:style w:type="paragraph" w:customStyle="1" w:styleId="Style66">
    <w:name w:val="Style66"/>
    <w:basedOn w:val="Normalny"/>
    <w:rsid w:val="00A808C3"/>
    <w:pPr>
      <w:jc w:val="center"/>
    </w:pPr>
  </w:style>
  <w:style w:type="paragraph" w:customStyle="1" w:styleId="Style67">
    <w:name w:val="Style67"/>
    <w:basedOn w:val="Normalny"/>
    <w:rsid w:val="00A808C3"/>
    <w:pPr>
      <w:spacing w:line="394" w:lineRule="exact"/>
      <w:jc w:val="both"/>
    </w:pPr>
  </w:style>
  <w:style w:type="paragraph" w:customStyle="1" w:styleId="Style68">
    <w:name w:val="Style68"/>
    <w:basedOn w:val="Normalny"/>
    <w:rsid w:val="00A808C3"/>
    <w:pPr>
      <w:spacing w:line="230" w:lineRule="exact"/>
      <w:jc w:val="center"/>
    </w:pPr>
  </w:style>
  <w:style w:type="paragraph" w:customStyle="1" w:styleId="Style69">
    <w:name w:val="Style69"/>
    <w:basedOn w:val="Normalny"/>
    <w:rsid w:val="00A808C3"/>
    <w:pPr>
      <w:jc w:val="both"/>
    </w:pPr>
  </w:style>
  <w:style w:type="paragraph" w:customStyle="1" w:styleId="Style70">
    <w:name w:val="Style70"/>
    <w:basedOn w:val="Normalny"/>
    <w:rsid w:val="00A808C3"/>
  </w:style>
  <w:style w:type="paragraph" w:customStyle="1" w:styleId="Style71">
    <w:name w:val="Style71"/>
    <w:basedOn w:val="Normalny"/>
    <w:rsid w:val="00A808C3"/>
    <w:pPr>
      <w:jc w:val="center"/>
    </w:pPr>
  </w:style>
  <w:style w:type="paragraph" w:customStyle="1" w:styleId="Style72">
    <w:name w:val="Style72"/>
    <w:basedOn w:val="Normalny"/>
    <w:rsid w:val="00A808C3"/>
    <w:pPr>
      <w:spacing w:line="403" w:lineRule="exact"/>
    </w:pPr>
  </w:style>
  <w:style w:type="paragraph" w:customStyle="1" w:styleId="Style73">
    <w:name w:val="Style73"/>
    <w:basedOn w:val="Normalny"/>
    <w:rsid w:val="00A808C3"/>
  </w:style>
  <w:style w:type="paragraph" w:customStyle="1" w:styleId="Style74">
    <w:name w:val="Style74"/>
    <w:basedOn w:val="Normalny"/>
    <w:rsid w:val="00A808C3"/>
    <w:pPr>
      <w:spacing w:line="326" w:lineRule="exact"/>
      <w:jc w:val="both"/>
    </w:pPr>
  </w:style>
  <w:style w:type="paragraph" w:customStyle="1" w:styleId="Style75">
    <w:name w:val="Style75"/>
    <w:basedOn w:val="Normalny"/>
    <w:rsid w:val="00A808C3"/>
    <w:pPr>
      <w:spacing w:line="276" w:lineRule="exact"/>
      <w:jc w:val="both"/>
    </w:pPr>
  </w:style>
  <w:style w:type="paragraph" w:customStyle="1" w:styleId="Style76">
    <w:name w:val="Style76"/>
    <w:basedOn w:val="Normalny"/>
    <w:rsid w:val="00A808C3"/>
    <w:pPr>
      <w:spacing w:line="206" w:lineRule="exact"/>
    </w:pPr>
  </w:style>
  <w:style w:type="paragraph" w:customStyle="1" w:styleId="Style77">
    <w:name w:val="Style77"/>
    <w:basedOn w:val="Normalny"/>
    <w:rsid w:val="00A808C3"/>
    <w:pPr>
      <w:jc w:val="center"/>
    </w:pPr>
  </w:style>
  <w:style w:type="paragraph" w:customStyle="1" w:styleId="Style78">
    <w:name w:val="Style78"/>
    <w:basedOn w:val="Normalny"/>
    <w:rsid w:val="00A808C3"/>
    <w:pPr>
      <w:spacing w:line="274" w:lineRule="exact"/>
      <w:jc w:val="both"/>
    </w:pPr>
  </w:style>
  <w:style w:type="paragraph" w:customStyle="1" w:styleId="Style79">
    <w:name w:val="Style79"/>
    <w:basedOn w:val="Normalny"/>
    <w:rsid w:val="00A808C3"/>
    <w:pPr>
      <w:spacing w:line="276" w:lineRule="exact"/>
      <w:ind w:hanging="562"/>
    </w:pPr>
  </w:style>
  <w:style w:type="paragraph" w:customStyle="1" w:styleId="Style80">
    <w:name w:val="Style80"/>
    <w:basedOn w:val="Normalny"/>
    <w:rsid w:val="00A808C3"/>
  </w:style>
  <w:style w:type="paragraph" w:customStyle="1" w:styleId="Style81">
    <w:name w:val="Style81"/>
    <w:basedOn w:val="Normalny"/>
    <w:rsid w:val="00A808C3"/>
    <w:pPr>
      <w:spacing w:line="275" w:lineRule="exact"/>
      <w:ind w:hanging="370"/>
      <w:jc w:val="both"/>
    </w:pPr>
  </w:style>
  <w:style w:type="paragraph" w:customStyle="1" w:styleId="Style82">
    <w:name w:val="Style82"/>
    <w:basedOn w:val="Normalny"/>
    <w:rsid w:val="00A808C3"/>
  </w:style>
  <w:style w:type="paragraph" w:customStyle="1" w:styleId="Style83">
    <w:name w:val="Style83"/>
    <w:basedOn w:val="Normalny"/>
    <w:rsid w:val="00A808C3"/>
    <w:pPr>
      <w:jc w:val="both"/>
    </w:pPr>
  </w:style>
  <w:style w:type="paragraph" w:customStyle="1" w:styleId="Style84">
    <w:name w:val="Style84"/>
    <w:basedOn w:val="Normalny"/>
    <w:rsid w:val="00A808C3"/>
    <w:pPr>
      <w:spacing w:line="398" w:lineRule="exact"/>
      <w:ind w:hanging="379"/>
    </w:pPr>
  </w:style>
  <w:style w:type="paragraph" w:customStyle="1" w:styleId="Style85">
    <w:name w:val="Style85"/>
    <w:basedOn w:val="Normalny"/>
    <w:rsid w:val="00A808C3"/>
    <w:pPr>
      <w:spacing w:line="230" w:lineRule="exact"/>
      <w:ind w:hanging="216"/>
    </w:pPr>
  </w:style>
  <w:style w:type="paragraph" w:customStyle="1" w:styleId="Style86">
    <w:name w:val="Style86"/>
    <w:basedOn w:val="Normalny"/>
    <w:rsid w:val="00A808C3"/>
  </w:style>
  <w:style w:type="paragraph" w:customStyle="1" w:styleId="Style87">
    <w:name w:val="Style87"/>
    <w:basedOn w:val="Normalny"/>
    <w:rsid w:val="00A808C3"/>
  </w:style>
  <w:style w:type="paragraph" w:customStyle="1" w:styleId="Style88">
    <w:name w:val="Style88"/>
    <w:basedOn w:val="Normalny"/>
    <w:rsid w:val="00A808C3"/>
    <w:pPr>
      <w:spacing w:line="274" w:lineRule="exact"/>
      <w:ind w:hanging="360"/>
      <w:jc w:val="both"/>
    </w:pPr>
  </w:style>
  <w:style w:type="paragraph" w:customStyle="1" w:styleId="Style89">
    <w:name w:val="Style89"/>
    <w:basedOn w:val="Normalny"/>
    <w:rsid w:val="00A808C3"/>
    <w:pPr>
      <w:spacing w:line="278" w:lineRule="exact"/>
      <w:ind w:hanging="437"/>
    </w:pPr>
  </w:style>
  <w:style w:type="paragraph" w:customStyle="1" w:styleId="Style90">
    <w:name w:val="Style90"/>
    <w:basedOn w:val="Normalny"/>
    <w:rsid w:val="00A808C3"/>
    <w:pPr>
      <w:spacing w:line="230" w:lineRule="exact"/>
      <w:jc w:val="both"/>
    </w:pPr>
  </w:style>
  <w:style w:type="paragraph" w:customStyle="1" w:styleId="Style91">
    <w:name w:val="Style91"/>
    <w:basedOn w:val="Normalny"/>
    <w:rsid w:val="00A808C3"/>
    <w:pPr>
      <w:jc w:val="both"/>
    </w:pPr>
  </w:style>
  <w:style w:type="paragraph" w:customStyle="1" w:styleId="Style92">
    <w:name w:val="Style92"/>
    <w:basedOn w:val="Normalny"/>
    <w:rsid w:val="00A808C3"/>
    <w:pPr>
      <w:spacing w:line="221" w:lineRule="exact"/>
    </w:pPr>
  </w:style>
  <w:style w:type="paragraph" w:customStyle="1" w:styleId="Style93">
    <w:name w:val="Style93"/>
    <w:basedOn w:val="Normalny"/>
    <w:rsid w:val="00A808C3"/>
    <w:pPr>
      <w:spacing w:line="187" w:lineRule="exact"/>
    </w:pPr>
  </w:style>
  <w:style w:type="paragraph" w:customStyle="1" w:styleId="Style94">
    <w:name w:val="Style94"/>
    <w:basedOn w:val="Normalny"/>
    <w:rsid w:val="00A808C3"/>
    <w:pPr>
      <w:spacing w:line="394" w:lineRule="exact"/>
      <w:ind w:firstLine="730"/>
    </w:pPr>
  </w:style>
  <w:style w:type="paragraph" w:customStyle="1" w:styleId="Style95">
    <w:name w:val="Style95"/>
    <w:basedOn w:val="Normalny"/>
    <w:rsid w:val="00A808C3"/>
  </w:style>
  <w:style w:type="character" w:customStyle="1" w:styleId="FontStyle97">
    <w:name w:val="Font Style97"/>
    <w:basedOn w:val="Domylnaczcionkaakapitu"/>
    <w:rsid w:val="00A808C3"/>
    <w:rPr>
      <w:rFonts w:ascii="Calibri" w:hAnsi="Calibri" w:cs="Calibri"/>
      <w:b/>
      <w:bCs/>
      <w:color w:val="000000"/>
      <w:sz w:val="46"/>
      <w:szCs w:val="46"/>
    </w:rPr>
  </w:style>
  <w:style w:type="character" w:customStyle="1" w:styleId="FontStyle98">
    <w:name w:val="Font Style98"/>
    <w:basedOn w:val="Domylnaczcionkaakapitu"/>
    <w:rsid w:val="00A808C3"/>
    <w:rPr>
      <w:rFonts w:ascii="Arial" w:hAnsi="Arial" w:cs="Arial"/>
      <w:b/>
      <w:bCs/>
      <w:color w:val="000000"/>
      <w:sz w:val="64"/>
      <w:szCs w:val="64"/>
    </w:rPr>
  </w:style>
  <w:style w:type="character" w:customStyle="1" w:styleId="FontStyle99">
    <w:name w:val="Font Style99"/>
    <w:basedOn w:val="Domylnaczcionkaakapitu"/>
    <w:rsid w:val="00A808C3"/>
    <w:rPr>
      <w:rFonts w:ascii="Arial" w:hAnsi="Arial" w:cs="Arial"/>
      <w:color w:val="000000"/>
      <w:sz w:val="22"/>
      <w:szCs w:val="22"/>
    </w:rPr>
  </w:style>
  <w:style w:type="character" w:customStyle="1" w:styleId="FontStyle100">
    <w:name w:val="Font Style100"/>
    <w:basedOn w:val="Domylnaczcionkaakapitu"/>
    <w:rsid w:val="00A808C3"/>
    <w:rPr>
      <w:rFonts w:ascii="Arial" w:hAnsi="Arial" w:cs="Arial"/>
      <w:b/>
      <w:bCs/>
      <w:color w:val="000000"/>
      <w:sz w:val="16"/>
      <w:szCs w:val="16"/>
    </w:rPr>
  </w:style>
  <w:style w:type="character" w:customStyle="1" w:styleId="FontStyle101">
    <w:name w:val="Font Style101"/>
    <w:basedOn w:val="Domylnaczcionkaakapitu"/>
    <w:rsid w:val="00A808C3"/>
    <w:rPr>
      <w:rFonts w:ascii="Arial" w:hAnsi="Arial" w:cs="Arial"/>
      <w:b/>
      <w:bCs/>
      <w:color w:val="000000"/>
      <w:sz w:val="16"/>
      <w:szCs w:val="16"/>
    </w:rPr>
  </w:style>
  <w:style w:type="character" w:customStyle="1" w:styleId="FontStyle102">
    <w:name w:val="Font Style102"/>
    <w:basedOn w:val="Domylnaczcionkaakapitu"/>
    <w:rsid w:val="00A808C3"/>
    <w:rPr>
      <w:rFonts w:ascii="Arial" w:hAnsi="Arial" w:cs="Arial"/>
      <w:color w:val="000000"/>
      <w:sz w:val="14"/>
      <w:szCs w:val="14"/>
    </w:rPr>
  </w:style>
  <w:style w:type="character" w:customStyle="1" w:styleId="FontStyle103">
    <w:name w:val="Font Style103"/>
    <w:basedOn w:val="Domylnaczcionkaakapitu"/>
    <w:rsid w:val="00A808C3"/>
    <w:rPr>
      <w:rFonts w:ascii="Arial" w:hAnsi="Arial" w:cs="Arial"/>
      <w:b/>
      <w:bCs/>
      <w:color w:val="000000"/>
      <w:sz w:val="46"/>
      <w:szCs w:val="46"/>
    </w:rPr>
  </w:style>
  <w:style w:type="character" w:customStyle="1" w:styleId="FontStyle104">
    <w:name w:val="Font Style104"/>
    <w:basedOn w:val="Domylnaczcionkaakapitu"/>
    <w:rsid w:val="00A808C3"/>
    <w:rPr>
      <w:rFonts w:ascii="Arial" w:hAnsi="Arial" w:cs="Arial"/>
      <w:b/>
      <w:bCs/>
      <w:i/>
      <w:iCs/>
      <w:color w:val="000000"/>
      <w:sz w:val="34"/>
      <w:szCs w:val="34"/>
    </w:rPr>
  </w:style>
  <w:style w:type="character" w:customStyle="1" w:styleId="FontStyle105">
    <w:name w:val="Font Style105"/>
    <w:basedOn w:val="Domylnaczcionkaakapitu"/>
    <w:rsid w:val="00A808C3"/>
    <w:rPr>
      <w:rFonts w:ascii="Arial" w:hAnsi="Arial" w:cs="Arial"/>
      <w:b/>
      <w:bCs/>
      <w:color w:val="000000"/>
      <w:sz w:val="34"/>
      <w:szCs w:val="34"/>
    </w:rPr>
  </w:style>
  <w:style w:type="character" w:customStyle="1" w:styleId="FontStyle106">
    <w:name w:val="Font Style106"/>
    <w:basedOn w:val="Domylnaczcionkaakapitu"/>
    <w:rsid w:val="00A808C3"/>
    <w:rPr>
      <w:rFonts w:ascii="Arial" w:hAnsi="Arial" w:cs="Arial"/>
      <w:b/>
      <w:bCs/>
      <w:color w:val="000000"/>
      <w:sz w:val="26"/>
      <w:szCs w:val="26"/>
    </w:rPr>
  </w:style>
  <w:style w:type="character" w:customStyle="1" w:styleId="FontStyle107">
    <w:name w:val="Font Style107"/>
    <w:basedOn w:val="Domylnaczcionkaakapitu"/>
    <w:rsid w:val="00A808C3"/>
    <w:rPr>
      <w:rFonts w:ascii="Arial" w:hAnsi="Arial" w:cs="Arial"/>
      <w:b/>
      <w:bCs/>
      <w:color w:val="000000"/>
      <w:sz w:val="22"/>
      <w:szCs w:val="22"/>
    </w:rPr>
  </w:style>
  <w:style w:type="character" w:customStyle="1" w:styleId="FontStyle108">
    <w:name w:val="Font Style108"/>
    <w:basedOn w:val="Domylnaczcionkaakapitu"/>
    <w:rsid w:val="00A808C3"/>
    <w:rPr>
      <w:rFonts w:ascii="Arial" w:hAnsi="Arial" w:cs="Arial"/>
      <w:color w:val="000000"/>
      <w:sz w:val="14"/>
      <w:szCs w:val="14"/>
    </w:rPr>
  </w:style>
  <w:style w:type="character" w:customStyle="1" w:styleId="FontStyle109">
    <w:name w:val="Font Style109"/>
    <w:basedOn w:val="Domylnaczcionkaakapitu"/>
    <w:rsid w:val="00A808C3"/>
    <w:rPr>
      <w:rFonts w:ascii="Calibri" w:hAnsi="Calibri" w:cs="Calibri"/>
      <w:i/>
      <w:iCs/>
      <w:color w:val="000000"/>
      <w:sz w:val="18"/>
      <w:szCs w:val="18"/>
    </w:rPr>
  </w:style>
  <w:style w:type="character" w:customStyle="1" w:styleId="FontStyle110">
    <w:name w:val="Font Style110"/>
    <w:basedOn w:val="Domylnaczcionkaakapitu"/>
    <w:rsid w:val="00A808C3"/>
    <w:rPr>
      <w:rFonts w:ascii="Calibri" w:hAnsi="Calibri" w:cs="Calibri"/>
      <w:smallCaps/>
      <w:color w:val="000000"/>
      <w:sz w:val="18"/>
      <w:szCs w:val="18"/>
    </w:rPr>
  </w:style>
  <w:style w:type="character" w:customStyle="1" w:styleId="FontStyle111">
    <w:name w:val="Font Style111"/>
    <w:basedOn w:val="Domylnaczcionkaakapitu"/>
    <w:rsid w:val="00A808C3"/>
    <w:rPr>
      <w:rFonts w:ascii="Calibri" w:hAnsi="Calibri" w:cs="Calibri"/>
      <w:b/>
      <w:bCs/>
      <w:color w:val="000000"/>
      <w:sz w:val="18"/>
      <w:szCs w:val="18"/>
    </w:rPr>
  </w:style>
  <w:style w:type="character" w:customStyle="1" w:styleId="FontStyle112">
    <w:name w:val="Font Style112"/>
    <w:basedOn w:val="Domylnaczcionkaakapitu"/>
    <w:rsid w:val="00A808C3"/>
    <w:rPr>
      <w:rFonts w:ascii="Times New Roman" w:hAnsi="Times New Roman" w:cs="Times New Roman"/>
      <w:b/>
      <w:bCs/>
      <w:color w:val="000000"/>
      <w:sz w:val="18"/>
      <w:szCs w:val="18"/>
    </w:rPr>
  </w:style>
  <w:style w:type="character" w:customStyle="1" w:styleId="FontStyle113">
    <w:name w:val="Font Style113"/>
    <w:basedOn w:val="Domylnaczcionkaakapitu"/>
    <w:rsid w:val="00A808C3"/>
    <w:rPr>
      <w:rFonts w:ascii="Times New Roman" w:hAnsi="Times New Roman" w:cs="Times New Roman"/>
      <w:color w:val="000000"/>
      <w:w w:val="150"/>
      <w:sz w:val="22"/>
      <w:szCs w:val="22"/>
    </w:rPr>
  </w:style>
  <w:style w:type="character" w:customStyle="1" w:styleId="FontStyle114">
    <w:name w:val="Font Style114"/>
    <w:basedOn w:val="Domylnaczcionkaakapitu"/>
    <w:rsid w:val="00A808C3"/>
    <w:rPr>
      <w:rFonts w:ascii="Times New Roman" w:hAnsi="Times New Roman" w:cs="Times New Roman"/>
      <w:i/>
      <w:iCs/>
      <w:color w:val="000000"/>
      <w:sz w:val="22"/>
      <w:szCs w:val="22"/>
    </w:rPr>
  </w:style>
  <w:style w:type="character" w:customStyle="1" w:styleId="FontStyle115">
    <w:name w:val="Font Style115"/>
    <w:basedOn w:val="Domylnaczcionkaakapitu"/>
    <w:rsid w:val="00A808C3"/>
    <w:rPr>
      <w:rFonts w:ascii="Times New Roman" w:hAnsi="Times New Roman" w:cs="Times New Roman"/>
      <w:b/>
      <w:bCs/>
      <w:i/>
      <w:iCs/>
      <w:color w:val="000000"/>
      <w:spacing w:val="-10"/>
      <w:sz w:val="22"/>
      <w:szCs w:val="22"/>
    </w:rPr>
  </w:style>
  <w:style w:type="character" w:customStyle="1" w:styleId="FontStyle116">
    <w:name w:val="Font Style116"/>
    <w:basedOn w:val="Domylnaczcionkaakapitu"/>
    <w:rsid w:val="00A808C3"/>
    <w:rPr>
      <w:rFonts w:ascii="Times New Roman" w:hAnsi="Times New Roman" w:cs="Times New Roman"/>
      <w:i/>
      <w:iCs/>
      <w:color w:val="000000"/>
      <w:spacing w:val="30"/>
      <w:sz w:val="20"/>
      <w:szCs w:val="20"/>
    </w:rPr>
  </w:style>
  <w:style w:type="character" w:customStyle="1" w:styleId="FontStyle117">
    <w:name w:val="Font Style117"/>
    <w:basedOn w:val="Domylnaczcionkaakapitu"/>
    <w:rsid w:val="00A808C3"/>
    <w:rPr>
      <w:rFonts w:ascii="Times New Roman" w:hAnsi="Times New Roman" w:cs="Times New Roman"/>
      <w:b/>
      <w:bCs/>
      <w:color w:val="000000"/>
      <w:w w:val="40"/>
      <w:sz w:val="36"/>
      <w:szCs w:val="36"/>
    </w:rPr>
  </w:style>
  <w:style w:type="character" w:customStyle="1" w:styleId="FontStyle118">
    <w:name w:val="Font Style118"/>
    <w:basedOn w:val="Domylnaczcionkaakapitu"/>
    <w:rsid w:val="00A808C3"/>
    <w:rPr>
      <w:rFonts w:ascii="Calibri" w:hAnsi="Calibri" w:cs="Calibri"/>
      <w:color w:val="000000"/>
      <w:sz w:val="12"/>
      <w:szCs w:val="12"/>
    </w:rPr>
  </w:style>
  <w:style w:type="character" w:customStyle="1" w:styleId="FontStyle119">
    <w:name w:val="Font Style119"/>
    <w:basedOn w:val="Domylnaczcionkaakapitu"/>
    <w:rsid w:val="00A808C3"/>
    <w:rPr>
      <w:rFonts w:ascii="Arial" w:hAnsi="Arial" w:cs="Arial"/>
      <w:color w:val="000000"/>
      <w:sz w:val="12"/>
      <w:szCs w:val="12"/>
    </w:rPr>
  </w:style>
  <w:style w:type="character" w:customStyle="1" w:styleId="FontStyle120">
    <w:name w:val="Font Style120"/>
    <w:basedOn w:val="Domylnaczcionkaakapitu"/>
    <w:rsid w:val="00A808C3"/>
    <w:rPr>
      <w:rFonts w:ascii="Times New Roman" w:hAnsi="Times New Roman" w:cs="Times New Roman"/>
      <w:b/>
      <w:bCs/>
      <w:color w:val="000000"/>
      <w:sz w:val="14"/>
      <w:szCs w:val="14"/>
    </w:rPr>
  </w:style>
  <w:style w:type="character" w:customStyle="1" w:styleId="FontStyle121">
    <w:name w:val="Font Style121"/>
    <w:basedOn w:val="Domylnaczcionkaakapitu"/>
    <w:rsid w:val="00A808C3"/>
    <w:rPr>
      <w:rFonts w:ascii="Times New Roman" w:hAnsi="Times New Roman" w:cs="Times New Roman"/>
      <w:color w:val="000000"/>
      <w:sz w:val="10"/>
      <w:szCs w:val="10"/>
    </w:rPr>
  </w:style>
  <w:style w:type="character" w:customStyle="1" w:styleId="FontStyle122">
    <w:name w:val="Font Style122"/>
    <w:basedOn w:val="Domylnaczcionkaakapitu"/>
    <w:rsid w:val="00A808C3"/>
    <w:rPr>
      <w:rFonts w:ascii="Times New Roman" w:hAnsi="Times New Roman" w:cs="Times New Roman"/>
      <w:color w:val="000000"/>
      <w:sz w:val="28"/>
      <w:szCs w:val="28"/>
    </w:rPr>
  </w:style>
  <w:style w:type="character" w:customStyle="1" w:styleId="FontStyle123">
    <w:name w:val="Font Style123"/>
    <w:basedOn w:val="Domylnaczcionkaakapitu"/>
    <w:rsid w:val="00A808C3"/>
    <w:rPr>
      <w:rFonts w:ascii="Calibri" w:hAnsi="Calibri" w:cs="Calibri"/>
      <w:b/>
      <w:bCs/>
      <w:color w:val="000000"/>
      <w:spacing w:val="-10"/>
      <w:sz w:val="16"/>
      <w:szCs w:val="16"/>
    </w:rPr>
  </w:style>
  <w:style w:type="character" w:customStyle="1" w:styleId="FontStyle124">
    <w:name w:val="Font Style124"/>
    <w:basedOn w:val="Domylnaczcionkaakapitu"/>
    <w:rsid w:val="00A808C3"/>
    <w:rPr>
      <w:rFonts w:ascii="Times New Roman" w:hAnsi="Times New Roman" w:cs="Times New Roman"/>
      <w:b/>
      <w:bCs/>
      <w:color w:val="000000"/>
      <w:sz w:val="12"/>
      <w:szCs w:val="12"/>
    </w:rPr>
  </w:style>
  <w:style w:type="character" w:customStyle="1" w:styleId="FontStyle125">
    <w:name w:val="Font Style125"/>
    <w:basedOn w:val="Domylnaczcionkaakapitu"/>
    <w:rsid w:val="00A808C3"/>
    <w:rPr>
      <w:rFonts w:ascii="Times New Roman" w:hAnsi="Times New Roman" w:cs="Times New Roman"/>
      <w:b/>
      <w:bCs/>
      <w:i/>
      <w:iCs/>
      <w:color w:val="000000"/>
      <w:sz w:val="22"/>
      <w:szCs w:val="22"/>
    </w:rPr>
  </w:style>
  <w:style w:type="character" w:customStyle="1" w:styleId="FontStyle126">
    <w:name w:val="Font Style126"/>
    <w:basedOn w:val="Domylnaczcionkaakapitu"/>
    <w:rsid w:val="00A808C3"/>
    <w:rPr>
      <w:rFonts w:ascii="Times New Roman" w:hAnsi="Times New Roman" w:cs="Times New Roman"/>
      <w:b/>
      <w:bCs/>
      <w:color w:val="000000"/>
      <w:sz w:val="16"/>
      <w:szCs w:val="16"/>
    </w:rPr>
  </w:style>
  <w:style w:type="character" w:customStyle="1" w:styleId="FontStyle127">
    <w:name w:val="Font Style127"/>
    <w:basedOn w:val="Domylnaczcionkaakapitu"/>
    <w:rsid w:val="00A808C3"/>
    <w:rPr>
      <w:rFonts w:ascii="Times New Roman" w:hAnsi="Times New Roman" w:cs="Times New Roman"/>
      <w:color w:val="000000"/>
      <w:sz w:val="16"/>
      <w:szCs w:val="16"/>
    </w:rPr>
  </w:style>
  <w:style w:type="character" w:customStyle="1" w:styleId="FontStyle128">
    <w:name w:val="Font Style128"/>
    <w:basedOn w:val="Domylnaczcionkaakapitu"/>
    <w:rsid w:val="00A808C3"/>
    <w:rPr>
      <w:rFonts w:ascii="Times New Roman" w:hAnsi="Times New Roman" w:cs="Times New Roman"/>
      <w:color w:val="000000"/>
      <w:w w:val="150"/>
      <w:sz w:val="26"/>
      <w:szCs w:val="26"/>
    </w:rPr>
  </w:style>
  <w:style w:type="character" w:customStyle="1" w:styleId="FontStyle129">
    <w:name w:val="Font Style129"/>
    <w:basedOn w:val="Domylnaczcionkaakapitu"/>
    <w:rsid w:val="00A808C3"/>
    <w:rPr>
      <w:rFonts w:ascii="Times New Roman" w:hAnsi="Times New Roman" w:cs="Times New Roman"/>
      <w:b/>
      <w:bCs/>
      <w:color w:val="000000"/>
      <w:sz w:val="18"/>
      <w:szCs w:val="18"/>
    </w:rPr>
  </w:style>
  <w:style w:type="character" w:customStyle="1" w:styleId="FontStyle130">
    <w:name w:val="Font Style130"/>
    <w:basedOn w:val="Domylnaczcionkaakapitu"/>
    <w:rsid w:val="00A808C3"/>
    <w:rPr>
      <w:rFonts w:ascii="Times New Roman" w:hAnsi="Times New Roman" w:cs="Times New Roman"/>
      <w:color w:val="000000"/>
      <w:sz w:val="14"/>
      <w:szCs w:val="14"/>
    </w:rPr>
  </w:style>
  <w:style w:type="character" w:customStyle="1" w:styleId="FontStyle131">
    <w:name w:val="Font Style131"/>
    <w:basedOn w:val="Domylnaczcionkaakapitu"/>
    <w:rsid w:val="00A808C3"/>
    <w:rPr>
      <w:rFonts w:ascii="Times New Roman" w:hAnsi="Times New Roman" w:cs="Times New Roman"/>
      <w:b/>
      <w:bCs/>
      <w:color w:val="000000"/>
      <w:sz w:val="26"/>
      <w:szCs w:val="26"/>
    </w:rPr>
  </w:style>
  <w:style w:type="character" w:customStyle="1" w:styleId="FontStyle132">
    <w:name w:val="Font Style132"/>
    <w:basedOn w:val="Domylnaczcionkaakapitu"/>
    <w:rsid w:val="00A808C3"/>
    <w:rPr>
      <w:rFonts w:ascii="Times New Roman" w:hAnsi="Times New Roman" w:cs="Times New Roman"/>
      <w:color w:val="000000"/>
      <w:sz w:val="22"/>
      <w:szCs w:val="22"/>
    </w:rPr>
  </w:style>
  <w:style w:type="character" w:customStyle="1" w:styleId="FontStyle133">
    <w:name w:val="Font Style133"/>
    <w:basedOn w:val="Domylnaczcionkaakapitu"/>
    <w:rsid w:val="00A808C3"/>
    <w:rPr>
      <w:rFonts w:ascii="Times New Roman" w:hAnsi="Times New Roman" w:cs="Times New Roman"/>
      <w:b/>
      <w:bCs/>
      <w:color w:val="000000"/>
      <w:sz w:val="22"/>
      <w:szCs w:val="22"/>
    </w:rPr>
  </w:style>
  <w:style w:type="character" w:customStyle="1" w:styleId="FontStyle134">
    <w:name w:val="Font Style134"/>
    <w:basedOn w:val="Domylnaczcionkaakapitu"/>
    <w:rsid w:val="00A808C3"/>
    <w:rPr>
      <w:rFonts w:ascii="Times New Roman" w:hAnsi="Times New Roman" w:cs="Times New Roman"/>
      <w:color w:val="000000"/>
      <w:sz w:val="18"/>
      <w:szCs w:val="18"/>
    </w:rPr>
  </w:style>
  <w:style w:type="character" w:styleId="Hipercze">
    <w:name w:val="Hyperlink"/>
    <w:basedOn w:val="Domylnaczcionkaakapitu"/>
    <w:uiPriority w:val="99"/>
    <w:rsid w:val="00A808C3"/>
    <w:rPr>
      <w:rFonts w:cs="Times New Roman"/>
      <w:color w:val="000080"/>
      <w:u w:val="single"/>
    </w:rPr>
  </w:style>
  <w:style w:type="paragraph" w:styleId="Plandokumentu">
    <w:name w:val="Document Map"/>
    <w:basedOn w:val="Normalny"/>
    <w:semiHidden/>
    <w:rsid w:val="001F0DEF"/>
    <w:pPr>
      <w:shd w:val="clear" w:color="auto" w:fill="000080"/>
    </w:pPr>
    <w:rPr>
      <w:rFonts w:ascii="Tahoma" w:hAnsi="Tahoma" w:cs="Tahoma"/>
      <w:sz w:val="20"/>
      <w:szCs w:val="20"/>
    </w:rPr>
  </w:style>
  <w:style w:type="paragraph" w:styleId="Tekstdymka">
    <w:name w:val="Balloon Text"/>
    <w:basedOn w:val="Normalny"/>
    <w:link w:val="TekstdymkaZnak"/>
    <w:rsid w:val="00F550B2"/>
    <w:rPr>
      <w:rFonts w:ascii="Tahoma" w:hAnsi="Tahoma" w:cs="Tahoma"/>
      <w:sz w:val="16"/>
      <w:szCs w:val="16"/>
    </w:rPr>
  </w:style>
  <w:style w:type="character" w:customStyle="1" w:styleId="TekstdymkaZnak">
    <w:name w:val="Tekst dymka Znak"/>
    <w:basedOn w:val="Domylnaczcionkaakapitu"/>
    <w:link w:val="Tekstdymka"/>
    <w:locked/>
    <w:rsid w:val="00F550B2"/>
    <w:rPr>
      <w:rFonts w:ascii="Tahoma" w:hAnsi="Tahoma" w:cs="Tahoma"/>
      <w:sz w:val="16"/>
      <w:szCs w:val="16"/>
    </w:rPr>
  </w:style>
  <w:style w:type="character" w:customStyle="1" w:styleId="Nagwek1Znak">
    <w:name w:val="Nagłówek 1 Znak"/>
    <w:aliases w:val="Tytuł1 Znak,Tytu31 Znak,Tytuł 1 st. Znak,Tytu³1 Znak,Section Heading Char Znak,Tytuł11 Znak,Tytuł12 Znak,Tytuł111 Znak,Tytuł13 Znak,Tytuł112 Znak,Tytuł121 Znak,Tytuł1111 Znak,Tytuł14 Znak,Tytuł113 Znak,Tytuł122 Znak,Tytuł1112 Znak"/>
    <w:basedOn w:val="Domylnaczcionkaakapitu"/>
    <w:link w:val="Nagwek1"/>
    <w:locked/>
    <w:rsid w:val="00533BE8"/>
    <w:rPr>
      <w:rFonts w:ascii="Arial" w:hAnsi="Arial" w:cs="Times New Roman"/>
      <w:b/>
      <w:caps/>
      <w:kern w:val="28"/>
      <w:sz w:val="24"/>
    </w:rPr>
  </w:style>
  <w:style w:type="character" w:customStyle="1" w:styleId="Nagwek2Znak">
    <w:name w:val="Nagłówek 2 Znak"/>
    <w:aliases w:val="Podtytuł1 Znak,Podtytu³1 Znak,Podtytu31 Znak,Heading 10 Znak,Overskrift 2 Tegn1 Znak,Overskrift 2 Tegn2 Tegn Znak,Overskrift 2 Tegn1 Tegn Tegn Znak,Overskrift 2 Tegn Tegn Tegn Tegn Znak,ASAPHeading 2 Znak,Numbered - 2 Znak,h 3 Znak"/>
    <w:basedOn w:val="Domylnaczcionkaakapitu"/>
    <w:link w:val="Nagwek2"/>
    <w:locked/>
    <w:rsid w:val="00533BE8"/>
    <w:rPr>
      <w:rFonts w:ascii="Arial" w:hAnsi="Arial" w:cs="Times New Roman"/>
      <w:b/>
      <w:sz w:val="24"/>
    </w:rPr>
  </w:style>
  <w:style w:type="character" w:customStyle="1" w:styleId="Nagwek3Znak">
    <w:name w:val="Nagłówek 3 Znak"/>
    <w:aliases w:val="Podtytuł2 Znak,Char Char Char Char Char Char Char Char Znak,Level 1 - 1 Znak,Podtytu32 Znak"/>
    <w:basedOn w:val="Domylnaczcionkaakapitu"/>
    <w:link w:val="Nagwek3"/>
    <w:locked/>
    <w:rsid w:val="00533BE8"/>
    <w:rPr>
      <w:rFonts w:ascii="Arial" w:hAnsi="Arial" w:cs="Times New Roman"/>
      <w:b/>
      <w:sz w:val="24"/>
    </w:rPr>
  </w:style>
  <w:style w:type="character" w:customStyle="1" w:styleId="Nagwek4Znak">
    <w:name w:val="Nagłówek 4 Znak"/>
    <w:basedOn w:val="Domylnaczcionkaakapitu"/>
    <w:link w:val="Nagwek4"/>
    <w:locked/>
    <w:rsid w:val="00533BE8"/>
    <w:rPr>
      <w:rFonts w:ascii="Arial" w:hAnsi="Arial" w:cs="Times New Roman"/>
      <w:b/>
      <w:sz w:val="24"/>
    </w:rPr>
  </w:style>
  <w:style w:type="paragraph" w:customStyle="1" w:styleId="tekstost">
    <w:name w:val="tekst ost"/>
    <w:basedOn w:val="Normalny"/>
    <w:rsid w:val="00533BE8"/>
    <w:pPr>
      <w:autoSpaceDE/>
      <w:autoSpaceDN/>
      <w:adjustRightInd/>
      <w:jc w:val="both"/>
    </w:pPr>
    <w:rPr>
      <w:rFonts w:ascii="Times New Roman" w:hAnsi="Times New Roman"/>
      <w:sz w:val="20"/>
      <w:szCs w:val="20"/>
    </w:rPr>
  </w:style>
  <w:style w:type="paragraph" w:styleId="Wcicienormalne">
    <w:name w:val="Normal Indent"/>
    <w:basedOn w:val="Normalny"/>
    <w:link w:val="WcicienormalneZnak"/>
    <w:rsid w:val="00533BE8"/>
    <w:pPr>
      <w:ind w:left="708"/>
    </w:pPr>
  </w:style>
  <w:style w:type="character" w:customStyle="1" w:styleId="WcicienormalneZnak">
    <w:name w:val="Wcięcie normalne Znak"/>
    <w:basedOn w:val="Domylnaczcionkaakapitu"/>
    <w:link w:val="Wcicienormalne"/>
    <w:locked/>
    <w:rsid w:val="00533BE8"/>
    <w:rPr>
      <w:rFonts w:hAnsi="Calibri" w:cs="Times New Roman"/>
      <w:sz w:val="24"/>
      <w:szCs w:val="24"/>
    </w:rPr>
  </w:style>
  <w:style w:type="paragraph" w:styleId="Tekstpodstawowy">
    <w:name w:val="Body Text"/>
    <w:basedOn w:val="Normalny"/>
    <w:link w:val="TekstpodstawowyZnak"/>
    <w:rsid w:val="00554D87"/>
    <w:pPr>
      <w:widowControl/>
      <w:autoSpaceDE/>
      <w:autoSpaceDN/>
      <w:adjustRightInd/>
      <w:jc w:val="both"/>
    </w:pPr>
    <w:rPr>
      <w:rFonts w:ascii="Arial" w:hAnsi="Arial"/>
      <w:szCs w:val="20"/>
    </w:rPr>
  </w:style>
  <w:style w:type="character" w:customStyle="1" w:styleId="TekstpodstawowyZnak">
    <w:name w:val="Tekst podstawowy Znak"/>
    <w:basedOn w:val="Domylnaczcionkaakapitu"/>
    <w:link w:val="Tekstpodstawowy"/>
    <w:locked/>
    <w:rsid w:val="00554D87"/>
    <w:rPr>
      <w:rFonts w:ascii="Arial" w:hAnsi="Arial" w:cs="Times New Roman"/>
      <w:sz w:val="24"/>
    </w:rPr>
  </w:style>
  <w:style w:type="paragraph" w:customStyle="1" w:styleId="Akapitzlist1">
    <w:name w:val="Akapit z listą1"/>
    <w:basedOn w:val="Normalny"/>
    <w:rsid w:val="00554D87"/>
    <w:pPr>
      <w:ind w:left="720"/>
      <w:contextualSpacing/>
    </w:pPr>
  </w:style>
  <w:style w:type="paragraph" w:styleId="Tytu">
    <w:name w:val="Title"/>
    <w:basedOn w:val="Normalny"/>
    <w:link w:val="TytuZnak"/>
    <w:qFormat/>
    <w:rsid w:val="00554D87"/>
    <w:pPr>
      <w:widowControl/>
      <w:autoSpaceDE/>
      <w:autoSpaceDN/>
      <w:adjustRightInd/>
      <w:jc w:val="center"/>
    </w:pPr>
    <w:rPr>
      <w:rFonts w:ascii="Times New Roman" w:hAnsi="Times New Roman"/>
      <w:b/>
      <w:szCs w:val="20"/>
    </w:rPr>
  </w:style>
  <w:style w:type="character" w:customStyle="1" w:styleId="TytuZnak">
    <w:name w:val="Tytuł Znak"/>
    <w:basedOn w:val="Domylnaczcionkaakapitu"/>
    <w:link w:val="Tytu"/>
    <w:locked/>
    <w:rsid w:val="00554D87"/>
    <w:rPr>
      <w:rFonts w:ascii="Times New Roman" w:cs="Times New Roman"/>
      <w:b/>
      <w:sz w:val="24"/>
    </w:rPr>
  </w:style>
  <w:style w:type="paragraph" w:customStyle="1" w:styleId="Nagwekspisutreci1">
    <w:name w:val="Nagłówek spisu treści1"/>
    <w:basedOn w:val="Nagwek1"/>
    <w:next w:val="Normalny"/>
    <w:semiHidden/>
    <w:rsid w:val="00ED104B"/>
    <w:pPr>
      <w:keepLines/>
      <w:numPr>
        <w:numId w:val="0"/>
      </w:numPr>
      <w:spacing w:before="480" w:after="0" w:line="276" w:lineRule="auto"/>
      <w:outlineLvl w:val="9"/>
    </w:pPr>
    <w:rPr>
      <w:rFonts w:ascii="Cambria" w:hAnsi="Cambria"/>
      <w:bCs/>
      <w:caps w:val="0"/>
      <w:color w:val="365F91"/>
      <w:kern w:val="0"/>
      <w:sz w:val="28"/>
      <w:szCs w:val="28"/>
      <w:lang w:eastAsia="en-US"/>
    </w:rPr>
  </w:style>
  <w:style w:type="paragraph" w:styleId="Spistreci1">
    <w:name w:val="toc 1"/>
    <w:basedOn w:val="Normalny"/>
    <w:next w:val="Normalny"/>
    <w:autoRedefine/>
    <w:uiPriority w:val="39"/>
    <w:qFormat/>
    <w:rsid w:val="0015325E"/>
    <w:pPr>
      <w:tabs>
        <w:tab w:val="left" w:pos="851"/>
        <w:tab w:val="right" w:leader="dot" w:pos="10480"/>
      </w:tabs>
      <w:spacing w:after="100"/>
      <w:ind w:left="567" w:hanging="567"/>
    </w:pPr>
    <w:rPr>
      <w:rFonts w:ascii="Times New Roman" w:hAnsi="Times New Roman"/>
      <w:b/>
      <w:noProof/>
    </w:rPr>
  </w:style>
  <w:style w:type="paragraph" w:styleId="Spistreci2">
    <w:name w:val="toc 2"/>
    <w:basedOn w:val="Normalny"/>
    <w:next w:val="Normalny"/>
    <w:autoRedefine/>
    <w:uiPriority w:val="39"/>
    <w:qFormat/>
    <w:rsid w:val="005B4088"/>
    <w:pPr>
      <w:tabs>
        <w:tab w:val="left" w:pos="567"/>
        <w:tab w:val="right" w:leader="dot" w:pos="10480"/>
      </w:tabs>
      <w:spacing w:after="100"/>
      <w:ind w:left="567" w:hanging="567"/>
    </w:pPr>
  </w:style>
  <w:style w:type="paragraph" w:styleId="Spistreci3">
    <w:name w:val="toc 3"/>
    <w:basedOn w:val="Normalny"/>
    <w:next w:val="Normalny"/>
    <w:autoRedefine/>
    <w:uiPriority w:val="39"/>
    <w:qFormat/>
    <w:rsid w:val="005B4088"/>
    <w:pPr>
      <w:tabs>
        <w:tab w:val="left" w:pos="426"/>
        <w:tab w:val="left" w:pos="1320"/>
        <w:tab w:val="right" w:leader="dot" w:pos="10480"/>
      </w:tabs>
      <w:spacing w:after="100"/>
      <w:ind w:left="426" w:hanging="426"/>
    </w:pPr>
  </w:style>
  <w:style w:type="paragraph" w:styleId="Spistreci4">
    <w:name w:val="toc 4"/>
    <w:basedOn w:val="Normalny"/>
    <w:next w:val="Normalny"/>
    <w:autoRedefine/>
    <w:uiPriority w:val="39"/>
    <w:rsid w:val="00ED104B"/>
    <w:pPr>
      <w:widowControl/>
      <w:autoSpaceDE/>
      <w:autoSpaceDN/>
      <w:adjustRightInd/>
      <w:spacing w:after="100" w:line="276" w:lineRule="auto"/>
      <w:ind w:left="660"/>
    </w:pPr>
    <w:rPr>
      <w:sz w:val="22"/>
      <w:szCs w:val="22"/>
    </w:rPr>
  </w:style>
  <w:style w:type="paragraph" w:styleId="Spistreci5">
    <w:name w:val="toc 5"/>
    <w:basedOn w:val="Normalny"/>
    <w:next w:val="Normalny"/>
    <w:autoRedefine/>
    <w:uiPriority w:val="39"/>
    <w:rsid w:val="00ED104B"/>
    <w:pPr>
      <w:widowControl/>
      <w:autoSpaceDE/>
      <w:autoSpaceDN/>
      <w:adjustRightInd/>
      <w:spacing w:after="100" w:line="276" w:lineRule="auto"/>
      <w:ind w:left="880"/>
    </w:pPr>
    <w:rPr>
      <w:sz w:val="22"/>
      <w:szCs w:val="22"/>
    </w:rPr>
  </w:style>
  <w:style w:type="paragraph" w:styleId="Spistreci6">
    <w:name w:val="toc 6"/>
    <w:basedOn w:val="Normalny"/>
    <w:next w:val="Normalny"/>
    <w:autoRedefine/>
    <w:uiPriority w:val="39"/>
    <w:rsid w:val="00ED104B"/>
    <w:pPr>
      <w:widowControl/>
      <w:autoSpaceDE/>
      <w:autoSpaceDN/>
      <w:adjustRightInd/>
      <w:spacing w:after="100" w:line="276" w:lineRule="auto"/>
      <w:ind w:left="1100"/>
    </w:pPr>
    <w:rPr>
      <w:sz w:val="22"/>
      <w:szCs w:val="22"/>
    </w:rPr>
  </w:style>
  <w:style w:type="paragraph" w:styleId="Spistreci7">
    <w:name w:val="toc 7"/>
    <w:basedOn w:val="Normalny"/>
    <w:next w:val="Normalny"/>
    <w:autoRedefine/>
    <w:uiPriority w:val="39"/>
    <w:rsid w:val="00ED104B"/>
    <w:pPr>
      <w:widowControl/>
      <w:autoSpaceDE/>
      <w:autoSpaceDN/>
      <w:adjustRightInd/>
      <w:spacing w:after="100" w:line="276" w:lineRule="auto"/>
      <w:ind w:left="1320"/>
    </w:pPr>
    <w:rPr>
      <w:sz w:val="22"/>
      <w:szCs w:val="22"/>
    </w:rPr>
  </w:style>
  <w:style w:type="paragraph" w:styleId="Spistreci8">
    <w:name w:val="toc 8"/>
    <w:basedOn w:val="Normalny"/>
    <w:next w:val="Normalny"/>
    <w:autoRedefine/>
    <w:uiPriority w:val="39"/>
    <w:rsid w:val="00ED104B"/>
    <w:pPr>
      <w:widowControl/>
      <w:autoSpaceDE/>
      <w:autoSpaceDN/>
      <w:adjustRightInd/>
      <w:spacing w:after="100" w:line="276" w:lineRule="auto"/>
      <w:ind w:left="1540"/>
    </w:pPr>
    <w:rPr>
      <w:sz w:val="22"/>
      <w:szCs w:val="22"/>
    </w:rPr>
  </w:style>
  <w:style w:type="paragraph" w:styleId="Spistreci9">
    <w:name w:val="toc 9"/>
    <w:basedOn w:val="Normalny"/>
    <w:next w:val="Normalny"/>
    <w:autoRedefine/>
    <w:uiPriority w:val="39"/>
    <w:rsid w:val="00ED104B"/>
    <w:pPr>
      <w:widowControl/>
      <w:autoSpaceDE/>
      <w:autoSpaceDN/>
      <w:adjustRightInd/>
      <w:spacing w:after="100" w:line="276" w:lineRule="auto"/>
      <w:ind w:left="1760"/>
    </w:pPr>
    <w:rPr>
      <w:sz w:val="22"/>
      <w:szCs w:val="22"/>
    </w:rPr>
  </w:style>
  <w:style w:type="paragraph" w:styleId="Nagwek">
    <w:name w:val="header"/>
    <w:basedOn w:val="Normalny"/>
    <w:link w:val="NagwekZnak"/>
    <w:rsid w:val="00A4591D"/>
    <w:pPr>
      <w:tabs>
        <w:tab w:val="center" w:pos="4536"/>
        <w:tab w:val="right" w:pos="9072"/>
      </w:tabs>
    </w:pPr>
  </w:style>
  <w:style w:type="character" w:customStyle="1" w:styleId="NagwekZnak">
    <w:name w:val="Nagłówek Znak"/>
    <w:basedOn w:val="Domylnaczcionkaakapitu"/>
    <w:link w:val="Nagwek"/>
    <w:locked/>
    <w:rsid w:val="00A4591D"/>
    <w:rPr>
      <w:rFonts w:hAnsi="Calibri" w:cs="Times New Roman"/>
      <w:sz w:val="24"/>
      <w:szCs w:val="24"/>
    </w:rPr>
  </w:style>
  <w:style w:type="paragraph" w:styleId="Stopka">
    <w:name w:val="footer"/>
    <w:basedOn w:val="Normalny"/>
    <w:link w:val="StopkaZnak"/>
    <w:rsid w:val="00A4591D"/>
    <w:pPr>
      <w:tabs>
        <w:tab w:val="center" w:pos="4536"/>
        <w:tab w:val="right" w:pos="9072"/>
      </w:tabs>
    </w:pPr>
  </w:style>
  <w:style w:type="character" w:customStyle="1" w:styleId="StopkaZnak">
    <w:name w:val="Stopka Znak"/>
    <w:basedOn w:val="Domylnaczcionkaakapitu"/>
    <w:link w:val="Stopka"/>
    <w:locked/>
    <w:rsid w:val="00A4591D"/>
    <w:rPr>
      <w:rFonts w:hAnsi="Calibri" w:cs="Times New Roman"/>
      <w:sz w:val="24"/>
      <w:szCs w:val="24"/>
    </w:rPr>
  </w:style>
  <w:style w:type="character" w:styleId="Numerstrony">
    <w:name w:val="page number"/>
    <w:basedOn w:val="Domylnaczcionkaakapitu"/>
    <w:rsid w:val="00A4591D"/>
    <w:rPr>
      <w:rFonts w:cs="Times New Roman"/>
    </w:rPr>
  </w:style>
  <w:style w:type="paragraph" w:customStyle="1" w:styleId="ListParagraph1">
    <w:name w:val="List Paragraph1"/>
    <w:basedOn w:val="Normalny"/>
    <w:rsid w:val="00B65609"/>
    <w:pPr>
      <w:widowControl/>
      <w:autoSpaceDE/>
      <w:autoSpaceDN/>
      <w:adjustRightInd/>
      <w:spacing w:line="276" w:lineRule="auto"/>
      <w:ind w:left="142" w:firstLine="1134"/>
      <w:jc w:val="both"/>
    </w:pPr>
    <w:rPr>
      <w:sz w:val="22"/>
      <w:szCs w:val="22"/>
      <w:lang w:val="en-US" w:eastAsia="en-US"/>
    </w:rPr>
  </w:style>
  <w:style w:type="character" w:customStyle="1" w:styleId="nagrycZnak">
    <w:name w:val="nagł ryc Znak"/>
    <w:link w:val="nagryc"/>
    <w:locked/>
    <w:rsid w:val="00B65609"/>
    <w:rPr>
      <w:b/>
      <w:kern w:val="32"/>
      <w:sz w:val="32"/>
    </w:rPr>
  </w:style>
  <w:style w:type="paragraph" w:customStyle="1" w:styleId="nagryc">
    <w:name w:val="nagł ryc"/>
    <w:basedOn w:val="Nagwek1"/>
    <w:link w:val="nagrycZnak"/>
    <w:rsid w:val="00B65609"/>
    <w:pPr>
      <w:numPr>
        <w:numId w:val="0"/>
      </w:numPr>
      <w:spacing w:before="60"/>
      <w:jc w:val="center"/>
    </w:pPr>
    <w:rPr>
      <w:rFonts w:ascii="Calibri" w:hAnsi="Times New Roman"/>
      <w:bCs/>
      <w:caps w:val="0"/>
      <w:kern w:val="32"/>
      <w:sz w:val="20"/>
      <w:szCs w:val="32"/>
    </w:rPr>
  </w:style>
  <w:style w:type="paragraph" w:styleId="Listapunktowana">
    <w:name w:val="List Bullet"/>
    <w:basedOn w:val="Normalny"/>
    <w:link w:val="ListapunktowanaZnak"/>
    <w:rsid w:val="00A909F8"/>
    <w:pPr>
      <w:numPr>
        <w:numId w:val="29"/>
      </w:numPr>
    </w:pPr>
  </w:style>
  <w:style w:type="character" w:customStyle="1" w:styleId="ListapunktowanaZnak">
    <w:name w:val="Lista punktowana Znak"/>
    <w:basedOn w:val="Domylnaczcionkaakapitu"/>
    <w:link w:val="Listapunktowana"/>
    <w:rsid w:val="00A909F8"/>
    <w:rPr>
      <w:rFonts w:ascii="Calibri" w:hAnsi="Calibri"/>
      <w:sz w:val="24"/>
      <w:szCs w:val="24"/>
      <w:lang w:val="pl-PL" w:eastAsia="pl-PL" w:bidi="ar-SA"/>
    </w:rPr>
  </w:style>
  <w:style w:type="paragraph" w:styleId="Nagwekspisutreci">
    <w:name w:val="TOC Heading"/>
    <w:basedOn w:val="Nagwek1"/>
    <w:next w:val="Normalny"/>
    <w:uiPriority w:val="39"/>
    <w:semiHidden/>
    <w:unhideWhenUsed/>
    <w:qFormat/>
    <w:rsid w:val="0015325E"/>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en-US"/>
    </w:rPr>
  </w:style>
  <w:style w:type="paragraph" w:customStyle="1" w:styleId="4">
    <w:name w:val="4"/>
    <w:basedOn w:val="Normalny"/>
    <w:rsid w:val="001924E3"/>
    <w:pPr>
      <w:widowControl/>
      <w:numPr>
        <w:numId w:val="37"/>
      </w:numPr>
      <w:autoSpaceDE/>
      <w:autoSpaceDN/>
      <w:adjustRightInd/>
    </w:pPr>
    <w:rPr>
      <w:rFonts w:ascii="Arial" w:hAnsi="Arial"/>
      <w:sz w:val="20"/>
      <w:szCs w:val="20"/>
    </w:rPr>
  </w:style>
  <w:style w:type="paragraph" w:styleId="Akapitzlist">
    <w:name w:val="List Paragraph"/>
    <w:basedOn w:val="Normalny"/>
    <w:uiPriority w:val="34"/>
    <w:qFormat/>
    <w:rsid w:val="001924E3"/>
    <w:pPr>
      <w:ind w:left="720"/>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yperlink" Target="http://klimada.mos.gov.pl/"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pgi.gov.pl" TargetMode="External"/><Relationship Id="rId25" Type="http://schemas.openxmlformats.org/officeDocument/2006/relationships/hyperlink" Target="http://ec.europa.eu/health/climate_change/extreme_weather_pl" TargetMode="External"/><Relationship Id="rId2" Type="http://schemas.openxmlformats.org/officeDocument/2006/relationships/numbering" Target="numbering.xml"/><Relationship Id="rId16" Type="http://schemas.openxmlformats.org/officeDocument/2006/relationships/hyperlink" Target="http://isok.gov.pl" TargetMode="External"/><Relationship Id="rId20" Type="http://schemas.openxmlformats.org/officeDocument/2006/relationships/hyperlink" Target="http://geoserwis.gdos.gov.pl/map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bdl.lasy.gov.pl/portal/mapy" TargetMode="External"/><Relationship Id="rId5" Type="http://schemas.openxmlformats.org/officeDocument/2006/relationships/webSettings" Target="webSettings.xml"/><Relationship Id="rId15" Type="http://schemas.openxmlformats.org/officeDocument/2006/relationships/hyperlink" Target="http://geoportal.szczecin.pl/mapa/" TargetMode="External"/><Relationship Id="rId23" Type="http://schemas.openxmlformats.org/officeDocument/2006/relationships/hyperlink" Target="http://geoserwis.gdos.gov.pl/mapy/"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geolog.pgi.gov.pl/%23/main?config=data%2Fdzie" TargetMode="External"/><Relationship Id="rId22" Type="http://schemas.openxmlformats.org/officeDocument/2006/relationships/hyperlink" Target="http://geoserwis.gdos.gov.pl/mapy/" TargetMode="Externa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298F-DCCC-497A-8DEA-3E846719D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82</Pages>
  <Words>26520</Words>
  <Characters>189268</Characters>
  <Application>Microsoft Office Word</Application>
  <DocSecurity>0</DocSecurity>
  <Lines>1577</Lines>
  <Paragraphs>430</Paragraphs>
  <ScaleCrop>false</ScaleCrop>
  <HeadingPairs>
    <vt:vector size="4" baseType="variant">
      <vt:variant>
        <vt:lpstr>Tytuł</vt:lpstr>
      </vt:variant>
      <vt:variant>
        <vt:i4>1</vt:i4>
      </vt:variant>
      <vt:variant>
        <vt:lpstr>Nagłówki</vt:lpstr>
      </vt:variant>
      <vt:variant>
        <vt:i4>58</vt:i4>
      </vt:variant>
    </vt:vector>
  </HeadingPairs>
  <TitlesOfParts>
    <vt:vector size="59" baseType="lpstr">
      <vt:lpstr>Szczecin-poletko osadowe - Międzyodrze Infraport-RAPORT-DS-17.09.19</vt:lpstr>
      <vt:lpstr>1. 	DANE OGÓLNE</vt:lpstr>
      <vt:lpstr>1.1 	Przedmiot, cel i zakres opracowania</vt:lpstr>
      <vt:lpstr>1.2 	Podstawa prawna</vt:lpstr>
      <vt:lpstr>1.3 	Kwalifikacja przedsięwzięcia</vt:lpstr>
      <vt:lpstr>1.4 	Miejscowy plan zagospodarowania przestrzennego</vt:lpstr>
      <vt:lpstr>2. 	OPIS I ZAKRES PLANOWANEGO PRZEDSIĘWZIĘCIA</vt:lpstr>
      <vt:lpstr>2.1 	Inwestor</vt:lpstr>
      <vt:lpstr>2.2 	Lokalizacja przedsięwzięcia</vt:lpstr>
      <vt:lpstr>2.3 	Charakterystyka całego przedsięwzięcia i warunki użytkowania terenu w fazie</vt:lpstr>
      <vt:lpstr>2.4 	Główne cechy charakterystyczne procesów produkcyjnych</vt:lpstr>
      <vt:lpstr>2.4.1 	Technologia</vt:lpstr>
      <vt:lpstr>2.4.2 	Opis istniejącej instalacji do unieszkodliwiania i odzysku uwodnionych od</vt:lpstr>
      <vt:lpstr>Charakterystyka instalacji i urządzeń</vt:lpstr>
      <vt:lpstr>Linia technologiczna do unieszkodliwiania i odzysku płynnych odpadów ropopochodn</vt:lpstr>
      <vt:lpstr>Linia technologiczna do unieszkodliwiania popłuczyn z mycia ładowni</vt:lpstr>
      <vt:lpstr>Zużycie materiałów, paliw i energii</vt:lpstr>
      <vt:lpstr>Warianty funkcjonowania instalacji</vt:lpstr>
      <vt:lpstr>2.4.3 	Projektowane zagospodarowanie terenu</vt:lpstr>
      <vt:lpstr>2.5 	Przewidywane rodzaje i ilości emisji, w tym odpadów, wynikające z funkcjono</vt:lpstr>
      <vt:lpstr>2.5.1 	Hałas</vt:lpstr>
      <vt:lpstr>2.5.2 	Pole elektromagnetyczne</vt:lpstr>
      <vt:lpstr>2.5.3 	Powietrze atmosferyczne</vt:lpstr>
      <vt:lpstr>2.5.4 	Gospodarka ściekowa</vt:lpstr>
      <vt:lpstr>2.5.5 	Gospodarka odpadami</vt:lpstr>
      <vt:lpstr>2.6 	Informacje o różnorodności biologicznej, wykorzystywaniu zasobów naturalnyc</vt:lpstr>
      <vt:lpstr>2.7 	Informacje o zapotrzebowaniu na energię i jej zużyciu</vt:lpstr>
      <vt:lpstr>2.8 	Informacje o pracach rozbiórkowych dotyczących przedsięwzięć mogących znacz</vt:lpstr>
      <vt:lpstr>2.9 	Ocenione w oparciu o wiedzę naukową ryzyko wystąpienia poważnych awarii lub</vt:lpstr>
      <vt:lpstr>2.9.1 	Poważna awaria</vt:lpstr>
      <vt:lpstr>2.9.2 	Katastrofa naturalna</vt:lpstr>
      <vt:lpstr>2.9.3 	Katastrofa budowlana</vt:lpstr>
      <vt:lpstr>3. 	OPIS ELEMENTÓW PRZYRODNICZYCH ŚRODOWISKA OBJĘTYCH ZAKRESEM PRZEWIDYWANEGO OD</vt:lpstr>
      <vt:lpstr>3.1 	Warunki geologiczne</vt:lpstr>
      <vt:lpstr>3.2 	Ustalenia z Planu Gospodarowania Wodami na obszarze dorzecza Odry</vt:lpstr>
      <vt:lpstr>3.3 	Ustalenia z planu zarządzania ryzykiem powodziowym</vt:lpstr>
      <vt:lpstr>3.4 	Środowisko przyrodnicze</vt:lpstr>
      <vt:lpstr>3.5 	Elementy środowiska objęte ochroną na podstawie ustawy z dnia 16 kwietnia 2</vt:lpstr>
      <vt:lpstr>3.5.1 	Prawne formy ochrony przyrody</vt:lpstr>
      <vt:lpstr>3.5.2 	Proponowane formy ochrony przyrody</vt:lpstr>
      <vt:lpstr>3.5.3  	Dyrektywy Międzynarodowe</vt:lpstr>
      <vt:lpstr>3.5.4  	Elementy Ekologicznej Sieci Obszarów Chronionych (ESOCh) Elementy Ekolog</vt:lpstr>
      <vt:lpstr>4. 	WYNIKI INWENTARYZACJI PRZYRODNICZEJ, PRZEZ KTÓRĄ ROZUMIE SIĘ ZBIÓR BADAŃ TE</vt:lpstr>
      <vt:lpstr>5. 	INNE DANE, NA PODSTAWIE, KTÓRYCH DOKONANO OPISU ELEMENTÓW PRZYRODNICZYCH</vt:lpstr>
      <vt:lpstr>6. 	OPIS ZABYTKÓW CHRONIONYCH NA PODSTAWIE PRZEPISÓW O OCHRONIE ZABYTKÓW I OPIEC</vt:lpstr>
      <vt:lpstr>7. 	OPIS KRAJOBRAZU, W KTÓRYM DANE PRZEDSIĘWZIĘCIE MA BYĆ ZLOKALIZOWANE</vt:lpstr>
      <vt:lpstr>8. 	INFORMACJE NA TEMAT POWIĄZAŃ Z INNYMI PRZEDSIĘWZIĘCIAMI, W SZCZEGÓLNOŚCI KU</vt:lpstr>
      <vt:lpstr>9. 	OPIS PRZEWIDYWANYCH SKUTKÓW DLA ŚRODOWISKA W PRZYPADKU NIEPODEJMOWANIA PRZED</vt:lpstr>
      <vt:lpstr>10. 	OPIS WARIANTÓW UWZGLĘDNIAJĄCY SZCZEGÓLNE CECHY PRZEDSIĘWZIĘCIA LUB JEGO ODD</vt:lpstr>
      <vt:lpstr>10.1 	Wariant proponowany przez wnioskodawcę oraz racjonalny wariant alternatywn</vt:lpstr>
      <vt:lpstr>10.1.1 	Wariant proponowany przez wnioskodawcę</vt:lpstr>
      <vt:lpstr>10.1.2 	Racjonalny wariant alternatywny</vt:lpstr>
      <vt:lpstr>10.1.3 	Racjonalny wariant najkorzystniejszy dla środowiska</vt:lpstr>
      <vt:lpstr>10.2 	Dopuszczalność pod względem bezpieczeństwa ruchu drogowego</vt:lpstr>
      <vt:lpstr>10.3 	Uzasadnienie wyboru wariantu</vt:lpstr>
      <vt:lpstr>11. 	OKREŚLENIE PRZEWIDYWANEGO ODDZIAŁYWANIA ANALIZOWANYCH WARIANTÓW NA ŚRODOWIS</vt:lpstr>
      <vt:lpstr>11.1 	Faza budowy</vt:lpstr>
      <vt:lpstr>11.1.1 	Gospodarka wodno-ściekowa</vt:lpstr>
      <vt:lpstr>11.1.2 	Gospodarka odpadami</vt:lpstr>
    </vt:vector>
  </TitlesOfParts>
  <Company/>
  <LinksUpToDate>false</LinksUpToDate>
  <CharactersWithSpaces>215358</CharactersWithSpaces>
  <SharedDoc>false</SharedDoc>
  <HLinks>
    <vt:vector size="684" baseType="variant">
      <vt:variant>
        <vt:i4>7929902</vt:i4>
      </vt:variant>
      <vt:variant>
        <vt:i4>654</vt:i4>
      </vt:variant>
      <vt:variant>
        <vt:i4>0</vt:i4>
      </vt:variant>
      <vt:variant>
        <vt:i4>5</vt:i4>
      </vt:variant>
      <vt:variant>
        <vt:lpwstr>http://klimada.mos.gov.pl/</vt:lpwstr>
      </vt:variant>
      <vt:variant>
        <vt:lpwstr/>
      </vt:variant>
      <vt:variant>
        <vt:i4>720928</vt:i4>
      </vt:variant>
      <vt:variant>
        <vt:i4>651</vt:i4>
      </vt:variant>
      <vt:variant>
        <vt:i4>0</vt:i4>
      </vt:variant>
      <vt:variant>
        <vt:i4>5</vt:i4>
      </vt:variant>
      <vt:variant>
        <vt:lpwstr>http://ec.europa.eu/health/climate_change/extreme_weather_pl</vt:lpwstr>
      </vt:variant>
      <vt:variant>
        <vt:lpwstr/>
      </vt:variant>
      <vt:variant>
        <vt:i4>4063359</vt:i4>
      </vt:variant>
      <vt:variant>
        <vt:i4>648</vt:i4>
      </vt:variant>
      <vt:variant>
        <vt:i4>0</vt:i4>
      </vt:variant>
      <vt:variant>
        <vt:i4>5</vt:i4>
      </vt:variant>
      <vt:variant>
        <vt:lpwstr>https://www.bdl.lasy.gov.pl/portal/mapy</vt:lpwstr>
      </vt:variant>
      <vt:variant>
        <vt:lpwstr/>
      </vt:variant>
      <vt:variant>
        <vt:i4>8061035</vt:i4>
      </vt:variant>
      <vt:variant>
        <vt:i4>645</vt:i4>
      </vt:variant>
      <vt:variant>
        <vt:i4>0</vt:i4>
      </vt:variant>
      <vt:variant>
        <vt:i4>5</vt:i4>
      </vt:variant>
      <vt:variant>
        <vt:lpwstr>http://geoserwis.gdos.gov.pl/mapy/</vt:lpwstr>
      </vt:variant>
      <vt:variant>
        <vt:lpwstr/>
      </vt:variant>
      <vt:variant>
        <vt:i4>8061035</vt:i4>
      </vt:variant>
      <vt:variant>
        <vt:i4>642</vt:i4>
      </vt:variant>
      <vt:variant>
        <vt:i4>0</vt:i4>
      </vt:variant>
      <vt:variant>
        <vt:i4>5</vt:i4>
      </vt:variant>
      <vt:variant>
        <vt:lpwstr>http://geoserwis.gdos.gov.pl/mapy/</vt:lpwstr>
      </vt:variant>
      <vt:variant>
        <vt:lpwstr/>
      </vt:variant>
      <vt:variant>
        <vt:i4>8061035</vt:i4>
      </vt:variant>
      <vt:variant>
        <vt:i4>639</vt:i4>
      </vt:variant>
      <vt:variant>
        <vt:i4>0</vt:i4>
      </vt:variant>
      <vt:variant>
        <vt:i4>5</vt:i4>
      </vt:variant>
      <vt:variant>
        <vt:lpwstr>http://geoserwis.gdos.gov.pl/mapy/</vt:lpwstr>
      </vt:variant>
      <vt:variant>
        <vt:lpwstr/>
      </vt:variant>
      <vt:variant>
        <vt:i4>8126516</vt:i4>
      </vt:variant>
      <vt:variant>
        <vt:i4>636</vt:i4>
      </vt:variant>
      <vt:variant>
        <vt:i4>0</vt:i4>
      </vt:variant>
      <vt:variant>
        <vt:i4>5</vt:i4>
      </vt:variant>
      <vt:variant>
        <vt:lpwstr>http://www.pgi.gov.pl/</vt:lpwstr>
      </vt:variant>
      <vt:variant>
        <vt:lpwstr/>
      </vt:variant>
      <vt:variant>
        <vt:i4>3014768</vt:i4>
      </vt:variant>
      <vt:variant>
        <vt:i4>633</vt:i4>
      </vt:variant>
      <vt:variant>
        <vt:i4>0</vt:i4>
      </vt:variant>
      <vt:variant>
        <vt:i4>5</vt:i4>
      </vt:variant>
      <vt:variant>
        <vt:lpwstr>http://isok.gov.pl/</vt:lpwstr>
      </vt:variant>
      <vt:variant>
        <vt:lpwstr/>
      </vt:variant>
      <vt:variant>
        <vt:i4>3670131</vt:i4>
      </vt:variant>
      <vt:variant>
        <vt:i4>630</vt:i4>
      </vt:variant>
      <vt:variant>
        <vt:i4>0</vt:i4>
      </vt:variant>
      <vt:variant>
        <vt:i4>5</vt:i4>
      </vt:variant>
      <vt:variant>
        <vt:lpwstr>http://geoportal.szczecin.pl/mapa/</vt:lpwstr>
      </vt:variant>
      <vt:variant>
        <vt:lpwstr/>
      </vt:variant>
      <vt:variant>
        <vt:i4>6029319</vt:i4>
      </vt:variant>
      <vt:variant>
        <vt:i4>627</vt:i4>
      </vt:variant>
      <vt:variant>
        <vt:i4>0</vt:i4>
      </vt:variant>
      <vt:variant>
        <vt:i4>5</vt:i4>
      </vt:variant>
      <vt:variant>
        <vt:lpwstr>https://geolog.pgi.gov.pl/%23/main?config=data%2Fdzie</vt:lpwstr>
      </vt:variant>
      <vt:variant>
        <vt:lpwstr/>
      </vt:variant>
      <vt:variant>
        <vt:i4>1507385</vt:i4>
      </vt:variant>
      <vt:variant>
        <vt:i4>620</vt:i4>
      </vt:variant>
      <vt:variant>
        <vt:i4>0</vt:i4>
      </vt:variant>
      <vt:variant>
        <vt:i4>5</vt:i4>
      </vt:variant>
      <vt:variant>
        <vt:lpwstr/>
      </vt:variant>
      <vt:variant>
        <vt:lpwstr>_Toc31801435</vt:lpwstr>
      </vt:variant>
      <vt:variant>
        <vt:i4>1441849</vt:i4>
      </vt:variant>
      <vt:variant>
        <vt:i4>614</vt:i4>
      </vt:variant>
      <vt:variant>
        <vt:i4>0</vt:i4>
      </vt:variant>
      <vt:variant>
        <vt:i4>5</vt:i4>
      </vt:variant>
      <vt:variant>
        <vt:lpwstr/>
      </vt:variant>
      <vt:variant>
        <vt:lpwstr>_Toc31801434</vt:lpwstr>
      </vt:variant>
      <vt:variant>
        <vt:i4>1114169</vt:i4>
      </vt:variant>
      <vt:variant>
        <vt:i4>608</vt:i4>
      </vt:variant>
      <vt:variant>
        <vt:i4>0</vt:i4>
      </vt:variant>
      <vt:variant>
        <vt:i4>5</vt:i4>
      </vt:variant>
      <vt:variant>
        <vt:lpwstr/>
      </vt:variant>
      <vt:variant>
        <vt:lpwstr>_Toc31801433</vt:lpwstr>
      </vt:variant>
      <vt:variant>
        <vt:i4>1048633</vt:i4>
      </vt:variant>
      <vt:variant>
        <vt:i4>602</vt:i4>
      </vt:variant>
      <vt:variant>
        <vt:i4>0</vt:i4>
      </vt:variant>
      <vt:variant>
        <vt:i4>5</vt:i4>
      </vt:variant>
      <vt:variant>
        <vt:lpwstr/>
      </vt:variant>
      <vt:variant>
        <vt:lpwstr>_Toc31801432</vt:lpwstr>
      </vt:variant>
      <vt:variant>
        <vt:i4>1245241</vt:i4>
      </vt:variant>
      <vt:variant>
        <vt:i4>596</vt:i4>
      </vt:variant>
      <vt:variant>
        <vt:i4>0</vt:i4>
      </vt:variant>
      <vt:variant>
        <vt:i4>5</vt:i4>
      </vt:variant>
      <vt:variant>
        <vt:lpwstr/>
      </vt:variant>
      <vt:variant>
        <vt:lpwstr>_Toc31801431</vt:lpwstr>
      </vt:variant>
      <vt:variant>
        <vt:i4>1179705</vt:i4>
      </vt:variant>
      <vt:variant>
        <vt:i4>590</vt:i4>
      </vt:variant>
      <vt:variant>
        <vt:i4>0</vt:i4>
      </vt:variant>
      <vt:variant>
        <vt:i4>5</vt:i4>
      </vt:variant>
      <vt:variant>
        <vt:lpwstr/>
      </vt:variant>
      <vt:variant>
        <vt:lpwstr>_Toc31801430</vt:lpwstr>
      </vt:variant>
      <vt:variant>
        <vt:i4>1769528</vt:i4>
      </vt:variant>
      <vt:variant>
        <vt:i4>584</vt:i4>
      </vt:variant>
      <vt:variant>
        <vt:i4>0</vt:i4>
      </vt:variant>
      <vt:variant>
        <vt:i4>5</vt:i4>
      </vt:variant>
      <vt:variant>
        <vt:lpwstr/>
      </vt:variant>
      <vt:variant>
        <vt:lpwstr>_Toc31801429</vt:lpwstr>
      </vt:variant>
      <vt:variant>
        <vt:i4>1703992</vt:i4>
      </vt:variant>
      <vt:variant>
        <vt:i4>578</vt:i4>
      </vt:variant>
      <vt:variant>
        <vt:i4>0</vt:i4>
      </vt:variant>
      <vt:variant>
        <vt:i4>5</vt:i4>
      </vt:variant>
      <vt:variant>
        <vt:lpwstr/>
      </vt:variant>
      <vt:variant>
        <vt:lpwstr>_Toc31801428</vt:lpwstr>
      </vt:variant>
      <vt:variant>
        <vt:i4>1376312</vt:i4>
      </vt:variant>
      <vt:variant>
        <vt:i4>572</vt:i4>
      </vt:variant>
      <vt:variant>
        <vt:i4>0</vt:i4>
      </vt:variant>
      <vt:variant>
        <vt:i4>5</vt:i4>
      </vt:variant>
      <vt:variant>
        <vt:lpwstr/>
      </vt:variant>
      <vt:variant>
        <vt:lpwstr>_Toc31801427</vt:lpwstr>
      </vt:variant>
      <vt:variant>
        <vt:i4>1310776</vt:i4>
      </vt:variant>
      <vt:variant>
        <vt:i4>566</vt:i4>
      </vt:variant>
      <vt:variant>
        <vt:i4>0</vt:i4>
      </vt:variant>
      <vt:variant>
        <vt:i4>5</vt:i4>
      </vt:variant>
      <vt:variant>
        <vt:lpwstr/>
      </vt:variant>
      <vt:variant>
        <vt:lpwstr>_Toc31801426</vt:lpwstr>
      </vt:variant>
      <vt:variant>
        <vt:i4>1507384</vt:i4>
      </vt:variant>
      <vt:variant>
        <vt:i4>560</vt:i4>
      </vt:variant>
      <vt:variant>
        <vt:i4>0</vt:i4>
      </vt:variant>
      <vt:variant>
        <vt:i4>5</vt:i4>
      </vt:variant>
      <vt:variant>
        <vt:lpwstr/>
      </vt:variant>
      <vt:variant>
        <vt:lpwstr>_Toc31801425</vt:lpwstr>
      </vt:variant>
      <vt:variant>
        <vt:i4>1441848</vt:i4>
      </vt:variant>
      <vt:variant>
        <vt:i4>554</vt:i4>
      </vt:variant>
      <vt:variant>
        <vt:i4>0</vt:i4>
      </vt:variant>
      <vt:variant>
        <vt:i4>5</vt:i4>
      </vt:variant>
      <vt:variant>
        <vt:lpwstr/>
      </vt:variant>
      <vt:variant>
        <vt:lpwstr>_Toc31801424</vt:lpwstr>
      </vt:variant>
      <vt:variant>
        <vt:i4>1114168</vt:i4>
      </vt:variant>
      <vt:variant>
        <vt:i4>548</vt:i4>
      </vt:variant>
      <vt:variant>
        <vt:i4>0</vt:i4>
      </vt:variant>
      <vt:variant>
        <vt:i4>5</vt:i4>
      </vt:variant>
      <vt:variant>
        <vt:lpwstr/>
      </vt:variant>
      <vt:variant>
        <vt:lpwstr>_Toc31801423</vt:lpwstr>
      </vt:variant>
      <vt:variant>
        <vt:i4>1048632</vt:i4>
      </vt:variant>
      <vt:variant>
        <vt:i4>542</vt:i4>
      </vt:variant>
      <vt:variant>
        <vt:i4>0</vt:i4>
      </vt:variant>
      <vt:variant>
        <vt:i4>5</vt:i4>
      </vt:variant>
      <vt:variant>
        <vt:lpwstr/>
      </vt:variant>
      <vt:variant>
        <vt:lpwstr>_Toc31801422</vt:lpwstr>
      </vt:variant>
      <vt:variant>
        <vt:i4>1245240</vt:i4>
      </vt:variant>
      <vt:variant>
        <vt:i4>536</vt:i4>
      </vt:variant>
      <vt:variant>
        <vt:i4>0</vt:i4>
      </vt:variant>
      <vt:variant>
        <vt:i4>5</vt:i4>
      </vt:variant>
      <vt:variant>
        <vt:lpwstr/>
      </vt:variant>
      <vt:variant>
        <vt:lpwstr>_Toc31801421</vt:lpwstr>
      </vt:variant>
      <vt:variant>
        <vt:i4>1179704</vt:i4>
      </vt:variant>
      <vt:variant>
        <vt:i4>530</vt:i4>
      </vt:variant>
      <vt:variant>
        <vt:i4>0</vt:i4>
      </vt:variant>
      <vt:variant>
        <vt:i4>5</vt:i4>
      </vt:variant>
      <vt:variant>
        <vt:lpwstr/>
      </vt:variant>
      <vt:variant>
        <vt:lpwstr>_Toc31801420</vt:lpwstr>
      </vt:variant>
      <vt:variant>
        <vt:i4>1769531</vt:i4>
      </vt:variant>
      <vt:variant>
        <vt:i4>524</vt:i4>
      </vt:variant>
      <vt:variant>
        <vt:i4>0</vt:i4>
      </vt:variant>
      <vt:variant>
        <vt:i4>5</vt:i4>
      </vt:variant>
      <vt:variant>
        <vt:lpwstr/>
      </vt:variant>
      <vt:variant>
        <vt:lpwstr>_Toc31801419</vt:lpwstr>
      </vt:variant>
      <vt:variant>
        <vt:i4>1703995</vt:i4>
      </vt:variant>
      <vt:variant>
        <vt:i4>518</vt:i4>
      </vt:variant>
      <vt:variant>
        <vt:i4>0</vt:i4>
      </vt:variant>
      <vt:variant>
        <vt:i4>5</vt:i4>
      </vt:variant>
      <vt:variant>
        <vt:lpwstr/>
      </vt:variant>
      <vt:variant>
        <vt:lpwstr>_Toc31801418</vt:lpwstr>
      </vt:variant>
      <vt:variant>
        <vt:i4>1376315</vt:i4>
      </vt:variant>
      <vt:variant>
        <vt:i4>512</vt:i4>
      </vt:variant>
      <vt:variant>
        <vt:i4>0</vt:i4>
      </vt:variant>
      <vt:variant>
        <vt:i4>5</vt:i4>
      </vt:variant>
      <vt:variant>
        <vt:lpwstr/>
      </vt:variant>
      <vt:variant>
        <vt:lpwstr>_Toc31801417</vt:lpwstr>
      </vt:variant>
      <vt:variant>
        <vt:i4>1310779</vt:i4>
      </vt:variant>
      <vt:variant>
        <vt:i4>506</vt:i4>
      </vt:variant>
      <vt:variant>
        <vt:i4>0</vt:i4>
      </vt:variant>
      <vt:variant>
        <vt:i4>5</vt:i4>
      </vt:variant>
      <vt:variant>
        <vt:lpwstr/>
      </vt:variant>
      <vt:variant>
        <vt:lpwstr>_Toc31801416</vt:lpwstr>
      </vt:variant>
      <vt:variant>
        <vt:i4>1507387</vt:i4>
      </vt:variant>
      <vt:variant>
        <vt:i4>500</vt:i4>
      </vt:variant>
      <vt:variant>
        <vt:i4>0</vt:i4>
      </vt:variant>
      <vt:variant>
        <vt:i4>5</vt:i4>
      </vt:variant>
      <vt:variant>
        <vt:lpwstr/>
      </vt:variant>
      <vt:variant>
        <vt:lpwstr>_Toc31801415</vt:lpwstr>
      </vt:variant>
      <vt:variant>
        <vt:i4>1441851</vt:i4>
      </vt:variant>
      <vt:variant>
        <vt:i4>494</vt:i4>
      </vt:variant>
      <vt:variant>
        <vt:i4>0</vt:i4>
      </vt:variant>
      <vt:variant>
        <vt:i4>5</vt:i4>
      </vt:variant>
      <vt:variant>
        <vt:lpwstr/>
      </vt:variant>
      <vt:variant>
        <vt:lpwstr>_Toc31801414</vt:lpwstr>
      </vt:variant>
      <vt:variant>
        <vt:i4>1114171</vt:i4>
      </vt:variant>
      <vt:variant>
        <vt:i4>488</vt:i4>
      </vt:variant>
      <vt:variant>
        <vt:i4>0</vt:i4>
      </vt:variant>
      <vt:variant>
        <vt:i4>5</vt:i4>
      </vt:variant>
      <vt:variant>
        <vt:lpwstr/>
      </vt:variant>
      <vt:variant>
        <vt:lpwstr>_Toc31801413</vt:lpwstr>
      </vt:variant>
      <vt:variant>
        <vt:i4>1048635</vt:i4>
      </vt:variant>
      <vt:variant>
        <vt:i4>482</vt:i4>
      </vt:variant>
      <vt:variant>
        <vt:i4>0</vt:i4>
      </vt:variant>
      <vt:variant>
        <vt:i4>5</vt:i4>
      </vt:variant>
      <vt:variant>
        <vt:lpwstr/>
      </vt:variant>
      <vt:variant>
        <vt:lpwstr>_Toc31801412</vt:lpwstr>
      </vt:variant>
      <vt:variant>
        <vt:i4>1245243</vt:i4>
      </vt:variant>
      <vt:variant>
        <vt:i4>476</vt:i4>
      </vt:variant>
      <vt:variant>
        <vt:i4>0</vt:i4>
      </vt:variant>
      <vt:variant>
        <vt:i4>5</vt:i4>
      </vt:variant>
      <vt:variant>
        <vt:lpwstr/>
      </vt:variant>
      <vt:variant>
        <vt:lpwstr>_Toc31801411</vt:lpwstr>
      </vt:variant>
      <vt:variant>
        <vt:i4>1179707</vt:i4>
      </vt:variant>
      <vt:variant>
        <vt:i4>470</vt:i4>
      </vt:variant>
      <vt:variant>
        <vt:i4>0</vt:i4>
      </vt:variant>
      <vt:variant>
        <vt:i4>5</vt:i4>
      </vt:variant>
      <vt:variant>
        <vt:lpwstr/>
      </vt:variant>
      <vt:variant>
        <vt:lpwstr>_Toc31801410</vt:lpwstr>
      </vt:variant>
      <vt:variant>
        <vt:i4>1769530</vt:i4>
      </vt:variant>
      <vt:variant>
        <vt:i4>464</vt:i4>
      </vt:variant>
      <vt:variant>
        <vt:i4>0</vt:i4>
      </vt:variant>
      <vt:variant>
        <vt:i4>5</vt:i4>
      </vt:variant>
      <vt:variant>
        <vt:lpwstr/>
      </vt:variant>
      <vt:variant>
        <vt:lpwstr>_Toc31801409</vt:lpwstr>
      </vt:variant>
      <vt:variant>
        <vt:i4>1703994</vt:i4>
      </vt:variant>
      <vt:variant>
        <vt:i4>458</vt:i4>
      </vt:variant>
      <vt:variant>
        <vt:i4>0</vt:i4>
      </vt:variant>
      <vt:variant>
        <vt:i4>5</vt:i4>
      </vt:variant>
      <vt:variant>
        <vt:lpwstr/>
      </vt:variant>
      <vt:variant>
        <vt:lpwstr>_Toc31801408</vt:lpwstr>
      </vt:variant>
      <vt:variant>
        <vt:i4>1376314</vt:i4>
      </vt:variant>
      <vt:variant>
        <vt:i4>452</vt:i4>
      </vt:variant>
      <vt:variant>
        <vt:i4>0</vt:i4>
      </vt:variant>
      <vt:variant>
        <vt:i4>5</vt:i4>
      </vt:variant>
      <vt:variant>
        <vt:lpwstr/>
      </vt:variant>
      <vt:variant>
        <vt:lpwstr>_Toc31801407</vt:lpwstr>
      </vt:variant>
      <vt:variant>
        <vt:i4>1310778</vt:i4>
      </vt:variant>
      <vt:variant>
        <vt:i4>446</vt:i4>
      </vt:variant>
      <vt:variant>
        <vt:i4>0</vt:i4>
      </vt:variant>
      <vt:variant>
        <vt:i4>5</vt:i4>
      </vt:variant>
      <vt:variant>
        <vt:lpwstr/>
      </vt:variant>
      <vt:variant>
        <vt:lpwstr>_Toc31801406</vt:lpwstr>
      </vt:variant>
      <vt:variant>
        <vt:i4>1507386</vt:i4>
      </vt:variant>
      <vt:variant>
        <vt:i4>440</vt:i4>
      </vt:variant>
      <vt:variant>
        <vt:i4>0</vt:i4>
      </vt:variant>
      <vt:variant>
        <vt:i4>5</vt:i4>
      </vt:variant>
      <vt:variant>
        <vt:lpwstr/>
      </vt:variant>
      <vt:variant>
        <vt:lpwstr>_Toc31801405</vt:lpwstr>
      </vt:variant>
      <vt:variant>
        <vt:i4>1441850</vt:i4>
      </vt:variant>
      <vt:variant>
        <vt:i4>434</vt:i4>
      </vt:variant>
      <vt:variant>
        <vt:i4>0</vt:i4>
      </vt:variant>
      <vt:variant>
        <vt:i4>5</vt:i4>
      </vt:variant>
      <vt:variant>
        <vt:lpwstr/>
      </vt:variant>
      <vt:variant>
        <vt:lpwstr>_Toc31801404</vt:lpwstr>
      </vt:variant>
      <vt:variant>
        <vt:i4>1114170</vt:i4>
      </vt:variant>
      <vt:variant>
        <vt:i4>428</vt:i4>
      </vt:variant>
      <vt:variant>
        <vt:i4>0</vt:i4>
      </vt:variant>
      <vt:variant>
        <vt:i4>5</vt:i4>
      </vt:variant>
      <vt:variant>
        <vt:lpwstr/>
      </vt:variant>
      <vt:variant>
        <vt:lpwstr>_Toc31801403</vt:lpwstr>
      </vt:variant>
      <vt:variant>
        <vt:i4>1048634</vt:i4>
      </vt:variant>
      <vt:variant>
        <vt:i4>422</vt:i4>
      </vt:variant>
      <vt:variant>
        <vt:i4>0</vt:i4>
      </vt:variant>
      <vt:variant>
        <vt:i4>5</vt:i4>
      </vt:variant>
      <vt:variant>
        <vt:lpwstr/>
      </vt:variant>
      <vt:variant>
        <vt:lpwstr>_Toc31801402</vt:lpwstr>
      </vt:variant>
      <vt:variant>
        <vt:i4>1245242</vt:i4>
      </vt:variant>
      <vt:variant>
        <vt:i4>416</vt:i4>
      </vt:variant>
      <vt:variant>
        <vt:i4>0</vt:i4>
      </vt:variant>
      <vt:variant>
        <vt:i4>5</vt:i4>
      </vt:variant>
      <vt:variant>
        <vt:lpwstr/>
      </vt:variant>
      <vt:variant>
        <vt:lpwstr>_Toc31801401</vt:lpwstr>
      </vt:variant>
      <vt:variant>
        <vt:i4>1179706</vt:i4>
      </vt:variant>
      <vt:variant>
        <vt:i4>410</vt:i4>
      </vt:variant>
      <vt:variant>
        <vt:i4>0</vt:i4>
      </vt:variant>
      <vt:variant>
        <vt:i4>5</vt:i4>
      </vt:variant>
      <vt:variant>
        <vt:lpwstr/>
      </vt:variant>
      <vt:variant>
        <vt:lpwstr>_Toc31801400</vt:lpwstr>
      </vt:variant>
      <vt:variant>
        <vt:i4>1835059</vt:i4>
      </vt:variant>
      <vt:variant>
        <vt:i4>404</vt:i4>
      </vt:variant>
      <vt:variant>
        <vt:i4>0</vt:i4>
      </vt:variant>
      <vt:variant>
        <vt:i4>5</vt:i4>
      </vt:variant>
      <vt:variant>
        <vt:lpwstr/>
      </vt:variant>
      <vt:variant>
        <vt:lpwstr>_Toc31801399</vt:lpwstr>
      </vt:variant>
      <vt:variant>
        <vt:i4>1900595</vt:i4>
      </vt:variant>
      <vt:variant>
        <vt:i4>398</vt:i4>
      </vt:variant>
      <vt:variant>
        <vt:i4>0</vt:i4>
      </vt:variant>
      <vt:variant>
        <vt:i4>5</vt:i4>
      </vt:variant>
      <vt:variant>
        <vt:lpwstr/>
      </vt:variant>
      <vt:variant>
        <vt:lpwstr>_Toc31801398</vt:lpwstr>
      </vt:variant>
      <vt:variant>
        <vt:i4>1179699</vt:i4>
      </vt:variant>
      <vt:variant>
        <vt:i4>392</vt:i4>
      </vt:variant>
      <vt:variant>
        <vt:i4>0</vt:i4>
      </vt:variant>
      <vt:variant>
        <vt:i4>5</vt:i4>
      </vt:variant>
      <vt:variant>
        <vt:lpwstr/>
      </vt:variant>
      <vt:variant>
        <vt:lpwstr>_Toc31801397</vt:lpwstr>
      </vt:variant>
      <vt:variant>
        <vt:i4>1245235</vt:i4>
      </vt:variant>
      <vt:variant>
        <vt:i4>386</vt:i4>
      </vt:variant>
      <vt:variant>
        <vt:i4>0</vt:i4>
      </vt:variant>
      <vt:variant>
        <vt:i4>5</vt:i4>
      </vt:variant>
      <vt:variant>
        <vt:lpwstr/>
      </vt:variant>
      <vt:variant>
        <vt:lpwstr>_Toc31801396</vt:lpwstr>
      </vt:variant>
      <vt:variant>
        <vt:i4>1048627</vt:i4>
      </vt:variant>
      <vt:variant>
        <vt:i4>380</vt:i4>
      </vt:variant>
      <vt:variant>
        <vt:i4>0</vt:i4>
      </vt:variant>
      <vt:variant>
        <vt:i4>5</vt:i4>
      </vt:variant>
      <vt:variant>
        <vt:lpwstr/>
      </vt:variant>
      <vt:variant>
        <vt:lpwstr>_Toc31801395</vt:lpwstr>
      </vt:variant>
      <vt:variant>
        <vt:i4>1114163</vt:i4>
      </vt:variant>
      <vt:variant>
        <vt:i4>374</vt:i4>
      </vt:variant>
      <vt:variant>
        <vt:i4>0</vt:i4>
      </vt:variant>
      <vt:variant>
        <vt:i4>5</vt:i4>
      </vt:variant>
      <vt:variant>
        <vt:lpwstr/>
      </vt:variant>
      <vt:variant>
        <vt:lpwstr>_Toc31801394</vt:lpwstr>
      </vt:variant>
      <vt:variant>
        <vt:i4>1441843</vt:i4>
      </vt:variant>
      <vt:variant>
        <vt:i4>368</vt:i4>
      </vt:variant>
      <vt:variant>
        <vt:i4>0</vt:i4>
      </vt:variant>
      <vt:variant>
        <vt:i4>5</vt:i4>
      </vt:variant>
      <vt:variant>
        <vt:lpwstr/>
      </vt:variant>
      <vt:variant>
        <vt:lpwstr>_Toc31801393</vt:lpwstr>
      </vt:variant>
      <vt:variant>
        <vt:i4>1507379</vt:i4>
      </vt:variant>
      <vt:variant>
        <vt:i4>362</vt:i4>
      </vt:variant>
      <vt:variant>
        <vt:i4>0</vt:i4>
      </vt:variant>
      <vt:variant>
        <vt:i4>5</vt:i4>
      </vt:variant>
      <vt:variant>
        <vt:lpwstr/>
      </vt:variant>
      <vt:variant>
        <vt:lpwstr>_Toc31801392</vt:lpwstr>
      </vt:variant>
      <vt:variant>
        <vt:i4>1310771</vt:i4>
      </vt:variant>
      <vt:variant>
        <vt:i4>356</vt:i4>
      </vt:variant>
      <vt:variant>
        <vt:i4>0</vt:i4>
      </vt:variant>
      <vt:variant>
        <vt:i4>5</vt:i4>
      </vt:variant>
      <vt:variant>
        <vt:lpwstr/>
      </vt:variant>
      <vt:variant>
        <vt:lpwstr>_Toc31801391</vt:lpwstr>
      </vt:variant>
      <vt:variant>
        <vt:i4>1376307</vt:i4>
      </vt:variant>
      <vt:variant>
        <vt:i4>350</vt:i4>
      </vt:variant>
      <vt:variant>
        <vt:i4>0</vt:i4>
      </vt:variant>
      <vt:variant>
        <vt:i4>5</vt:i4>
      </vt:variant>
      <vt:variant>
        <vt:lpwstr/>
      </vt:variant>
      <vt:variant>
        <vt:lpwstr>_Toc31801390</vt:lpwstr>
      </vt:variant>
      <vt:variant>
        <vt:i4>1835058</vt:i4>
      </vt:variant>
      <vt:variant>
        <vt:i4>344</vt:i4>
      </vt:variant>
      <vt:variant>
        <vt:i4>0</vt:i4>
      </vt:variant>
      <vt:variant>
        <vt:i4>5</vt:i4>
      </vt:variant>
      <vt:variant>
        <vt:lpwstr/>
      </vt:variant>
      <vt:variant>
        <vt:lpwstr>_Toc31801389</vt:lpwstr>
      </vt:variant>
      <vt:variant>
        <vt:i4>1900594</vt:i4>
      </vt:variant>
      <vt:variant>
        <vt:i4>338</vt:i4>
      </vt:variant>
      <vt:variant>
        <vt:i4>0</vt:i4>
      </vt:variant>
      <vt:variant>
        <vt:i4>5</vt:i4>
      </vt:variant>
      <vt:variant>
        <vt:lpwstr/>
      </vt:variant>
      <vt:variant>
        <vt:lpwstr>_Toc31801388</vt:lpwstr>
      </vt:variant>
      <vt:variant>
        <vt:i4>1179698</vt:i4>
      </vt:variant>
      <vt:variant>
        <vt:i4>332</vt:i4>
      </vt:variant>
      <vt:variant>
        <vt:i4>0</vt:i4>
      </vt:variant>
      <vt:variant>
        <vt:i4>5</vt:i4>
      </vt:variant>
      <vt:variant>
        <vt:lpwstr/>
      </vt:variant>
      <vt:variant>
        <vt:lpwstr>_Toc31801387</vt:lpwstr>
      </vt:variant>
      <vt:variant>
        <vt:i4>1245234</vt:i4>
      </vt:variant>
      <vt:variant>
        <vt:i4>326</vt:i4>
      </vt:variant>
      <vt:variant>
        <vt:i4>0</vt:i4>
      </vt:variant>
      <vt:variant>
        <vt:i4>5</vt:i4>
      </vt:variant>
      <vt:variant>
        <vt:lpwstr/>
      </vt:variant>
      <vt:variant>
        <vt:lpwstr>_Toc31801386</vt:lpwstr>
      </vt:variant>
      <vt:variant>
        <vt:i4>1048626</vt:i4>
      </vt:variant>
      <vt:variant>
        <vt:i4>320</vt:i4>
      </vt:variant>
      <vt:variant>
        <vt:i4>0</vt:i4>
      </vt:variant>
      <vt:variant>
        <vt:i4>5</vt:i4>
      </vt:variant>
      <vt:variant>
        <vt:lpwstr/>
      </vt:variant>
      <vt:variant>
        <vt:lpwstr>_Toc31801385</vt:lpwstr>
      </vt:variant>
      <vt:variant>
        <vt:i4>1114162</vt:i4>
      </vt:variant>
      <vt:variant>
        <vt:i4>314</vt:i4>
      </vt:variant>
      <vt:variant>
        <vt:i4>0</vt:i4>
      </vt:variant>
      <vt:variant>
        <vt:i4>5</vt:i4>
      </vt:variant>
      <vt:variant>
        <vt:lpwstr/>
      </vt:variant>
      <vt:variant>
        <vt:lpwstr>_Toc31801384</vt:lpwstr>
      </vt:variant>
      <vt:variant>
        <vt:i4>1441842</vt:i4>
      </vt:variant>
      <vt:variant>
        <vt:i4>308</vt:i4>
      </vt:variant>
      <vt:variant>
        <vt:i4>0</vt:i4>
      </vt:variant>
      <vt:variant>
        <vt:i4>5</vt:i4>
      </vt:variant>
      <vt:variant>
        <vt:lpwstr/>
      </vt:variant>
      <vt:variant>
        <vt:lpwstr>_Toc31801383</vt:lpwstr>
      </vt:variant>
      <vt:variant>
        <vt:i4>1507378</vt:i4>
      </vt:variant>
      <vt:variant>
        <vt:i4>302</vt:i4>
      </vt:variant>
      <vt:variant>
        <vt:i4>0</vt:i4>
      </vt:variant>
      <vt:variant>
        <vt:i4>5</vt:i4>
      </vt:variant>
      <vt:variant>
        <vt:lpwstr/>
      </vt:variant>
      <vt:variant>
        <vt:lpwstr>_Toc31801382</vt:lpwstr>
      </vt:variant>
      <vt:variant>
        <vt:i4>1310770</vt:i4>
      </vt:variant>
      <vt:variant>
        <vt:i4>296</vt:i4>
      </vt:variant>
      <vt:variant>
        <vt:i4>0</vt:i4>
      </vt:variant>
      <vt:variant>
        <vt:i4>5</vt:i4>
      </vt:variant>
      <vt:variant>
        <vt:lpwstr/>
      </vt:variant>
      <vt:variant>
        <vt:lpwstr>_Toc31801381</vt:lpwstr>
      </vt:variant>
      <vt:variant>
        <vt:i4>1376306</vt:i4>
      </vt:variant>
      <vt:variant>
        <vt:i4>290</vt:i4>
      </vt:variant>
      <vt:variant>
        <vt:i4>0</vt:i4>
      </vt:variant>
      <vt:variant>
        <vt:i4>5</vt:i4>
      </vt:variant>
      <vt:variant>
        <vt:lpwstr/>
      </vt:variant>
      <vt:variant>
        <vt:lpwstr>_Toc31801380</vt:lpwstr>
      </vt:variant>
      <vt:variant>
        <vt:i4>1835069</vt:i4>
      </vt:variant>
      <vt:variant>
        <vt:i4>284</vt:i4>
      </vt:variant>
      <vt:variant>
        <vt:i4>0</vt:i4>
      </vt:variant>
      <vt:variant>
        <vt:i4>5</vt:i4>
      </vt:variant>
      <vt:variant>
        <vt:lpwstr/>
      </vt:variant>
      <vt:variant>
        <vt:lpwstr>_Toc31801379</vt:lpwstr>
      </vt:variant>
      <vt:variant>
        <vt:i4>1900605</vt:i4>
      </vt:variant>
      <vt:variant>
        <vt:i4>278</vt:i4>
      </vt:variant>
      <vt:variant>
        <vt:i4>0</vt:i4>
      </vt:variant>
      <vt:variant>
        <vt:i4>5</vt:i4>
      </vt:variant>
      <vt:variant>
        <vt:lpwstr/>
      </vt:variant>
      <vt:variant>
        <vt:lpwstr>_Toc31801378</vt:lpwstr>
      </vt:variant>
      <vt:variant>
        <vt:i4>1179709</vt:i4>
      </vt:variant>
      <vt:variant>
        <vt:i4>272</vt:i4>
      </vt:variant>
      <vt:variant>
        <vt:i4>0</vt:i4>
      </vt:variant>
      <vt:variant>
        <vt:i4>5</vt:i4>
      </vt:variant>
      <vt:variant>
        <vt:lpwstr/>
      </vt:variant>
      <vt:variant>
        <vt:lpwstr>_Toc31801377</vt:lpwstr>
      </vt:variant>
      <vt:variant>
        <vt:i4>1245245</vt:i4>
      </vt:variant>
      <vt:variant>
        <vt:i4>266</vt:i4>
      </vt:variant>
      <vt:variant>
        <vt:i4>0</vt:i4>
      </vt:variant>
      <vt:variant>
        <vt:i4>5</vt:i4>
      </vt:variant>
      <vt:variant>
        <vt:lpwstr/>
      </vt:variant>
      <vt:variant>
        <vt:lpwstr>_Toc31801376</vt:lpwstr>
      </vt:variant>
      <vt:variant>
        <vt:i4>1048637</vt:i4>
      </vt:variant>
      <vt:variant>
        <vt:i4>260</vt:i4>
      </vt:variant>
      <vt:variant>
        <vt:i4>0</vt:i4>
      </vt:variant>
      <vt:variant>
        <vt:i4>5</vt:i4>
      </vt:variant>
      <vt:variant>
        <vt:lpwstr/>
      </vt:variant>
      <vt:variant>
        <vt:lpwstr>_Toc31801375</vt:lpwstr>
      </vt:variant>
      <vt:variant>
        <vt:i4>1114173</vt:i4>
      </vt:variant>
      <vt:variant>
        <vt:i4>254</vt:i4>
      </vt:variant>
      <vt:variant>
        <vt:i4>0</vt:i4>
      </vt:variant>
      <vt:variant>
        <vt:i4>5</vt:i4>
      </vt:variant>
      <vt:variant>
        <vt:lpwstr/>
      </vt:variant>
      <vt:variant>
        <vt:lpwstr>_Toc31801374</vt:lpwstr>
      </vt:variant>
      <vt:variant>
        <vt:i4>1441853</vt:i4>
      </vt:variant>
      <vt:variant>
        <vt:i4>248</vt:i4>
      </vt:variant>
      <vt:variant>
        <vt:i4>0</vt:i4>
      </vt:variant>
      <vt:variant>
        <vt:i4>5</vt:i4>
      </vt:variant>
      <vt:variant>
        <vt:lpwstr/>
      </vt:variant>
      <vt:variant>
        <vt:lpwstr>_Toc31801373</vt:lpwstr>
      </vt:variant>
      <vt:variant>
        <vt:i4>1507389</vt:i4>
      </vt:variant>
      <vt:variant>
        <vt:i4>242</vt:i4>
      </vt:variant>
      <vt:variant>
        <vt:i4>0</vt:i4>
      </vt:variant>
      <vt:variant>
        <vt:i4>5</vt:i4>
      </vt:variant>
      <vt:variant>
        <vt:lpwstr/>
      </vt:variant>
      <vt:variant>
        <vt:lpwstr>_Toc31801372</vt:lpwstr>
      </vt:variant>
      <vt:variant>
        <vt:i4>1310781</vt:i4>
      </vt:variant>
      <vt:variant>
        <vt:i4>236</vt:i4>
      </vt:variant>
      <vt:variant>
        <vt:i4>0</vt:i4>
      </vt:variant>
      <vt:variant>
        <vt:i4>5</vt:i4>
      </vt:variant>
      <vt:variant>
        <vt:lpwstr/>
      </vt:variant>
      <vt:variant>
        <vt:lpwstr>_Toc31801371</vt:lpwstr>
      </vt:variant>
      <vt:variant>
        <vt:i4>1376317</vt:i4>
      </vt:variant>
      <vt:variant>
        <vt:i4>230</vt:i4>
      </vt:variant>
      <vt:variant>
        <vt:i4>0</vt:i4>
      </vt:variant>
      <vt:variant>
        <vt:i4>5</vt:i4>
      </vt:variant>
      <vt:variant>
        <vt:lpwstr/>
      </vt:variant>
      <vt:variant>
        <vt:lpwstr>_Toc31801370</vt:lpwstr>
      </vt:variant>
      <vt:variant>
        <vt:i4>1835068</vt:i4>
      </vt:variant>
      <vt:variant>
        <vt:i4>224</vt:i4>
      </vt:variant>
      <vt:variant>
        <vt:i4>0</vt:i4>
      </vt:variant>
      <vt:variant>
        <vt:i4>5</vt:i4>
      </vt:variant>
      <vt:variant>
        <vt:lpwstr/>
      </vt:variant>
      <vt:variant>
        <vt:lpwstr>_Toc31801369</vt:lpwstr>
      </vt:variant>
      <vt:variant>
        <vt:i4>1900604</vt:i4>
      </vt:variant>
      <vt:variant>
        <vt:i4>218</vt:i4>
      </vt:variant>
      <vt:variant>
        <vt:i4>0</vt:i4>
      </vt:variant>
      <vt:variant>
        <vt:i4>5</vt:i4>
      </vt:variant>
      <vt:variant>
        <vt:lpwstr/>
      </vt:variant>
      <vt:variant>
        <vt:lpwstr>_Toc31801368</vt:lpwstr>
      </vt:variant>
      <vt:variant>
        <vt:i4>1179708</vt:i4>
      </vt:variant>
      <vt:variant>
        <vt:i4>212</vt:i4>
      </vt:variant>
      <vt:variant>
        <vt:i4>0</vt:i4>
      </vt:variant>
      <vt:variant>
        <vt:i4>5</vt:i4>
      </vt:variant>
      <vt:variant>
        <vt:lpwstr/>
      </vt:variant>
      <vt:variant>
        <vt:lpwstr>_Toc31801367</vt:lpwstr>
      </vt:variant>
      <vt:variant>
        <vt:i4>1245244</vt:i4>
      </vt:variant>
      <vt:variant>
        <vt:i4>206</vt:i4>
      </vt:variant>
      <vt:variant>
        <vt:i4>0</vt:i4>
      </vt:variant>
      <vt:variant>
        <vt:i4>5</vt:i4>
      </vt:variant>
      <vt:variant>
        <vt:lpwstr/>
      </vt:variant>
      <vt:variant>
        <vt:lpwstr>_Toc31801366</vt:lpwstr>
      </vt:variant>
      <vt:variant>
        <vt:i4>1048636</vt:i4>
      </vt:variant>
      <vt:variant>
        <vt:i4>200</vt:i4>
      </vt:variant>
      <vt:variant>
        <vt:i4>0</vt:i4>
      </vt:variant>
      <vt:variant>
        <vt:i4>5</vt:i4>
      </vt:variant>
      <vt:variant>
        <vt:lpwstr/>
      </vt:variant>
      <vt:variant>
        <vt:lpwstr>_Toc31801365</vt:lpwstr>
      </vt:variant>
      <vt:variant>
        <vt:i4>1114172</vt:i4>
      </vt:variant>
      <vt:variant>
        <vt:i4>194</vt:i4>
      </vt:variant>
      <vt:variant>
        <vt:i4>0</vt:i4>
      </vt:variant>
      <vt:variant>
        <vt:i4>5</vt:i4>
      </vt:variant>
      <vt:variant>
        <vt:lpwstr/>
      </vt:variant>
      <vt:variant>
        <vt:lpwstr>_Toc31801364</vt:lpwstr>
      </vt:variant>
      <vt:variant>
        <vt:i4>1441852</vt:i4>
      </vt:variant>
      <vt:variant>
        <vt:i4>188</vt:i4>
      </vt:variant>
      <vt:variant>
        <vt:i4>0</vt:i4>
      </vt:variant>
      <vt:variant>
        <vt:i4>5</vt:i4>
      </vt:variant>
      <vt:variant>
        <vt:lpwstr/>
      </vt:variant>
      <vt:variant>
        <vt:lpwstr>_Toc31801363</vt:lpwstr>
      </vt:variant>
      <vt:variant>
        <vt:i4>1507388</vt:i4>
      </vt:variant>
      <vt:variant>
        <vt:i4>182</vt:i4>
      </vt:variant>
      <vt:variant>
        <vt:i4>0</vt:i4>
      </vt:variant>
      <vt:variant>
        <vt:i4>5</vt:i4>
      </vt:variant>
      <vt:variant>
        <vt:lpwstr/>
      </vt:variant>
      <vt:variant>
        <vt:lpwstr>_Toc31801362</vt:lpwstr>
      </vt:variant>
      <vt:variant>
        <vt:i4>1310780</vt:i4>
      </vt:variant>
      <vt:variant>
        <vt:i4>176</vt:i4>
      </vt:variant>
      <vt:variant>
        <vt:i4>0</vt:i4>
      </vt:variant>
      <vt:variant>
        <vt:i4>5</vt:i4>
      </vt:variant>
      <vt:variant>
        <vt:lpwstr/>
      </vt:variant>
      <vt:variant>
        <vt:lpwstr>_Toc31801361</vt:lpwstr>
      </vt:variant>
      <vt:variant>
        <vt:i4>1376316</vt:i4>
      </vt:variant>
      <vt:variant>
        <vt:i4>170</vt:i4>
      </vt:variant>
      <vt:variant>
        <vt:i4>0</vt:i4>
      </vt:variant>
      <vt:variant>
        <vt:i4>5</vt:i4>
      </vt:variant>
      <vt:variant>
        <vt:lpwstr/>
      </vt:variant>
      <vt:variant>
        <vt:lpwstr>_Toc31801360</vt:lpwstr>
      </vt:variant>
      <vt:variant>
        <vt:i4>1835071</vt:i4>
      </vt:variant>
      <vt:variant>
        <vt:i4>164</vt:i4>
      </vt:variant>
      <vt:variant>
        <vt:i4>0</vt:i4>
      </vt:variant>
      <vt:variant>
        <vt:i4>5</vt:i4>
      </vt:variant>
      <vt:variant>
        <vt:lpwstr/>
      </vt:variant>
      <vt:variant>
        <vt:lpwstr>_Toc31801359</vt:lpwstr>
      </vt:variant>
      <vt:variant>
        <vt:i4>1900607</vt:i4>
      </vt:variant>
      <vt:variant>
        <vt:i4>158</vt:i4>
      </vt:variant>
      <vt:variant>
        <vt:i4>0</vt:i4>
      </vt:variant>
      <vt:variant>
        <vt:i4>5</vt:i4>
      </vt:variant>
      <vt:variant>
        <vt:lpwstr/>
      </vt:variant>
      <vt:variant>
        <vt:lpwstr>_Toc31801358</vt:lpwstr>
      </vt:variant>
      <vt:variant>
        <vt:i4>1179711</vt:i4>
      </vt:variant>
      <vt:variant>
        <vt:i4>152</vt:i4>
      </vt:variant>
      <vt:variant>
        <vt:i4>0</vt:i4>
      </vt:variant>
      <vt:variant>
        <vt:i4>5</vt:i4>
      </vt:variant>
      <vt:variant>
        <vt:lpwstr/>
      </vt:variant>
      <vt:variant>
        <vt:lpwstr>_Toc31801357</vt:lpwstr>
      </vt:variant>
      <vt:variant>
        <vt:i4>1245247</vt:i4>
      </vt:variant>
      <vt:variant>
        <vt:i4>146</vt:i4>
      </vt:variant>
      <vt:variant>
        <vt:i4>0</vt:i4>
      </vt:variant>
      <vt:variant>
        <vt:i4>5</vt:i4>
      </vt:variant>
      <vt:variant>
        <vt:lpwstr/>
      </vt:variant>
      <vt:variant>
        <vt:lpwstr>_Toc31801356</vt:lpwstr>
      </vt:variant>
      <vt:variant>
        <vt:i4>1048639</vt:i4>
      </vt:variant>
      <vt:variant>
        <vt:i4>140</vt:i4>
      </vt:variant>
      <vt:variant>
        <vt:i4>0</vt:i4>
      </vt:variant>
      <vt:variant>
        <vt:i4>5</vt:i4>
      </vt:variant>
      <vt:variant>
        <vt:lpwstr/>
      </vt:variant>
      <vt:variant>
        <vt:lpwstr>_Toc31801355</vt:lpwstr>
      </vt:variant>
      <vt:variant>
        <vt:i4>1114175</vt:i4>
      </vt:variant>
      <vt:variant>
        <vt:i4>134</vt:i4>
      </vt:variant>
      <vt:variant>
        <vt:i4>0</vt:i4>
      </vt:variant>
      <vt:variant>
        <vt:i4>5</vt:i4>
      </vt:variant>
      <vt:variant>
        <vt:lpwstr/>
      </vt:variant>
      <vt:variant>
        <vt:lpwstr>_Toc31801354</vt:lpwstr>
      </vt:variant>
      <vt:variant>
        <vt:i4>1441855</vt:i4>
      </vt:variant>
      <vt:variant>
        <vt:i4>128</vt:i4>
      </vt:variant>
      <vt:variant>
        <vt:i4>0</vt:i4>
      </vt:variant>
      <vt:variant>
        <vt:i4>5</vt:i4>
      </vt:variant>
      <vt:variant>
        <vt:lpwstr/>
      </vt:variant>
      <vt:variant>
        <vt:lpwstr>_Toc31801353</vt:lpwstr>
      </vt:variant>
      <vt:variant>
        <vt:i4>1507391</vt:i4>
      </vt:variant>
      <vt:variant>
        <vt:i4>122</vt:i4>
      </vt:variant>
      <vt:variant>
        <vt:i4>0</vt:i4>
      </vt:variant>
      <vt:variant>
        <vt:i4>5</vt:i4>
      </vt:variant>
      <vt:variant>
        <vt:lpwstr/>
      </vt:variant>
      <vt:variant>
        <vt:lpwstr>_Toc31801352</vt:lpwstr>
      </vt:variant>
      <vt:variant>
        <vt:i4>1310783</vt:i4>
      </vt:variant>
      <vt:variant>
        <vt:i4>116</vt:i4>
      </vt:variant>
      <vt:variant>
        <vt:i4>0</vt:i4>
      </vt:variant>
      <vt:variant>
        <vt:i4>5</vt:i4>
      </vt:variant>
      <vt:variant>
        <vt:lpwstr/>
      </vt:variant>
      <vt:variant>
        <vt:lpwstr>_Toc31801351</vt:lpwstr>
      </vt:variant>
      <vt:variant>
        <vt:i4>1376319</vt:i4>
      </vt:variant>
      <vt:variant>
        <vt:i4>110</vt:i4>
      </vt:variant>
      <vt:variant>
        <vt:i4>0</vt:i4>
      </vt:variant>
      <vt:variant>
        <vt:i4>5</vt:i4>
      </vt:variant>
      <vt:variant>
        <vt:lpwstr/>
      </vt:variant>
      <vt:variant>
        <vt:lpwstr>_Toc31801350</vt:lpwstr>
      </vt:variant>
      <vt:variant>
        <vt:i4>1835070</vt:i4>
      </vt:variant>
      <vt:variant>
        <vt:i4>104</vt:i4>
      </vt:variant>
      <vt:variant>
        <vt:i4>0</vt:i4>
      </vt:variant>
      <vt:variant>
        <vt:i4>5</vt:i4>
      </vt:variant>
      <vt:variant>
        <vt:lpwstr/>
      </vt:variant>
      <vt:variant>
        <vt:lpwstr>_Toc31801349</vt:lpwstr>
      </vt:variant>
      <vt:variant>
        <vt:i4>1900606</vt:i4>
      </vt:variant>
      <vt:variant>
        <vt:i4>98</vt:i4>
      </vt:variant>
      <vt:variant>
        <vt:i4>0</vt:i4>
      </vt:variant>
      <vt:variant>
        <vt:i4>5</vt:i4>
      </vt:variant>
      <vt:variant>
        <vt:lpwstr/>
      </vt:variant>
      <vt:variant>
        <vt:lpwstr>_Toc31801348</vt:lpwstr>
      </vt:variant>
      <vt:variant>
        <vt:i4>1179710</vt:i4>
      </vt:variant>
      <vt:variant>
        <vt:i4>92</vt:i4>
      </vt:variant>
      <vt:variant>
        <vt:i4>0</vt:i4>
      </vt:variant>
      <vt:variant>
        <vt:i4>5</vt:i4>
      </vt:variant>
      <vt:variant>
        <vt:lpwstr/>
      </vt:variant>
      <vt:variant>
        <vt:lpwstr>_Toc31801347</vt:lpwstr>
      </vt:variant>
      <vt:variant>
        <vt:i4>1245246</vt:i4>
      </vt:variant>
      <vt:variant>
        <vt:i4>86</vt:i4>
      </vt:variant>
      <vt:variant>
        <vt:i4>0</vt:i4>
      </vt:variant>
      <vt:variant>
        <vt:i4>5</vt:i4>
      </vt:variant>
      <vt:variant>
        <vt:lpwstr/>
      </vt:variant>
      <vt:variant>
        <vt:lpwstr>_Toc31801346</vt:lpwstr>
      </vt:variant>
      <vt:variant>
        <vt:i4>1048638</vt:i4>
      </vt:variant>
      <vt:variant>
        <vt:i4>80</vt:i4>
      </vt:variant>
      <vt:variant>
        <vt:i4>0</vt:i4>
      </vt:variant>
      <vt:variant>
        <vt:i4>5</vt:i4>
      </vt:variant>
      <vt:variant>
        <vt:lpwstr/>
      </vt:variant>
      <vt:variant>
        <vt:lpwstr>_Toc31801345</vt:lpwstr>
      </vt:variant>
      <vt:variant>
        <vt:i4>1114174</vt:i4>
      </vt:variant>
      <vt:variant>
        <vt:i4>74</vt:i4>
      </vt:variant>
      <vt:variant>
        <vt:i4>0</vt:i4>
      </vt:variant>
      <vt:variant>
        <vt:i4>5</vt:i4>
      </vt:variant>
      <vt:variant>
        <vt:lpwstr/>
      </vt:variant>
      <vt:variant>
        <vt:lpwstr>_Toc31801344</vt:lpwstr>
      </vt:variant>
      <vt:variant>
        <vt:i4>1441854</vt:i4>
      </vt:variant>
      <vt:variant>
        <vt:i4>68</vt:i4>
      </vt:variant>
      <vt:variant>
        <vt:i4>0</vt:i4>
      </vt:variant>
      <vt:variant>
        <vt:i4>5</vt:i4>
      </vt:variant>
      <vt:variant>
        <vt:lpwstr/>
      </vt:variant>
      <vt:variant>
        <vt:lpwstr>_Toc31801343</vt:lpwstr>
      </vt:variant>
      <vt:variant>
        <vt:i4>1507390</vt:i4>
      </vt:variant>
      <vt:variant>
        <vt:i4>62</vt:i4>
      </vt:variant>
      <vt:variant>
        <vt:i4>0</vt:i4>
      </vt:variant>
      <vt:variant>
        <vt:i4>5</vt:i4>
      </vt:variant>
      <vt:variant>
        <vt:lpwstr/>
      </vt:variant>
      <vt:variant>
        <vt:lpwstr>_Toc31801342</vt:lpwstr>
      </vt:variant>
      <vt:variant>
        <vt:i4>1310782</vt:i4>
      </vt:variant>
      <vt:variant>
        <vt:i4>56</vt:i4>
      </vt:variant>
      <vt:variant>
        <vt:i4>0</vt:i4>
      </vt:variant>
      <vt:variant>
        <vt:i4>5</vt:i4>
      </vt:variant>
      <vt:variant>
        <vt:lpwstr/>
      </vt:variant>
      <vt:variant>
        <vt:lpwstr>_Toc31801341</vt:lpwstr>
      </vt:variant>
      <vt:variant>
        <vt:i4>1376318</vt:i4>
      </vt:variant>
      <vt:variant>
        <vt:i4>50</vt:i4>
      </vt:variant>
      <vt:variant>
        <vt:i4>0</vt:i4>
      </vt:variant>
      <vt:variant>
        <vt:i4>5</vt:i4>
      </vt:variant>
      <vt:variant>
        <vt:lpwstr/>
      </vt:variant>
      <vt:variant>
        <vt:lpwstr>_Toc31801340</vt:lpwstr>
      </vt:variant>
      <vt:variant>
        <vt:i4>1835065</vt:i4>
      </vt:variant>
      <vt:variant>
        <vt:i4>44</vt:i4>
      </vt:variant>
      <vt:variant>
        <vt:i4>0</vt:i4>
      </vt:variant>
      <vt:variant>
        <vt:i4>5</vt:i4>
      </vt:variant>
      <vt:variant>
        <vt:lpwstr/>
      </vt:variant>
      <vt:variant>
        <vt:lpwstr>_Toc31801339</vt:lpwstr>
      </vt:variant>
      <vt:variant>
        <vt:i4>1900601</vt:i4>
      </vt:variant>
      <vt:variant>
        <vt:i4>38</vt:i4>
      </vt:variant>
      <vt:variant>
        <vt:i4>0</vt:i4>
      </vt:variant>
      <vt:variant>
        <vt:i4>5</vt:i4>
      </vt:variant>
      <vt:variant>
        <vt:lpwstr/>
      </vt:variant>
      <vt:variant>
        <vt:lpwstr>_Toc31801338</vt:lpwstr>
      </vt:variant>
      <vt:variant>
        <vt:i4>1179705</vt:i4>
      </vt:variant>
      <vt:variant>
        <vt:i4>32</vt:i4>
      </vt:variant>
      <vt:variant>
        <vt:i4>0</vt:i4>
      </vt:variant>
      <vt:variant>
        <vt:i4>5</vt:i4>
      </vt:variant>
      <vt:variant>
        <vt:lpwstr/>
      </vt:variant>
      <vt:variant>
        <vt:lpwstr>_Toc31801337</vt:lpwstr>
      </vt:variant>
      <vt:variant>
        <vt:i4>1245241</vt:i4>
      </vt:variant>
      <vt:variant>
        <vt:i4>26</vt:i4>
      </vt:variant>
      <vt:variant>
        <vt:i4>0</vt:i4>
      </vt:variant>
      <vt:variant>
        <vt:i4>5</vt:i4>
      </vt:variant>
      <vt:variant>
        <vt:lpwstr/>
      </vt:variant>
      <vt:variant>
        <vt:lpwstr>_Toc31801336</vt:lpwstr>
      </vt:variant>
      <vt:variant>
        <vt:i4>1048633</vt:i4>
      </vt:variant>
      <vt:variant>
        <vt:i4>20</vt:i4>
      </vt:variant>
      <vt:variant>
        <vt:i4>0</vt:i4>
      </vt:variant>
      <vt:variant>
        <vt:i4>5</vt:i4>
      </vt:variant>
      <vt:variant>
        <vt:lpwstr/>
      </vt:variant>
      <vt:variant>
        <vt:lpwstr>_Toc31801335</vt:lpwstr>
      </vt:variant>
      <vt:variant>
        <vt:i4>1114169</vt:i4>
      </vt:variant>
      <vt:variant>
        <vt:i4>14</vt:i4>
      </vt:variant>
      <vt:variant>
        <vt:i4>0</vt:i4>
      </vt:variant>
      <vt:variant>
        <vt:i4>5</vt:i4>
      </vt:variant>
      <vt:variant>
        <vt:lpwstr/>
      </vt:variant>
      <vt:variant>
        <vt:lpwstr>_Toc31801334</vt:lpwstr>
      </vt:variant>
      <vt:variant>
        <vt:i4>1441849</vt:i4>
      </vt:variant>
      <vt:variant>
        <vt:i4>8</vt:i4>
      </vt:variant>
      <vt:variant>
        <vt:i4>0</vt:i4>
      </vt:variant>
      <vt:variant>
        <vt:i4>5</vt:i4>
      </vt:variant>
      <vt:variant>
        <vt:lpwstr/>
      </vt:variant>
      <vt:variant>
        <vt:lpwstr>_Toc31801333</vt:lpwstr>
      </vt:variant>
      <vt:variant>
        <vt:i4>1507385</vt:i4>
      </vt:variant>
      <vt:variant>
        <vt:i4>2</vt:i4>
      </vt:variant>
      <vt:variant>
        <vt:i4>0</vt:i4>
      </vt:variant>
      <vt:variant>
        <vt:i4>5</vt:i4>
      </vt:variant>
      <vt:variant>
        <vt:lpwstr/>
      </vt:variant>
      <vt:variant>
        <vt:lpwstr>_Toc31801332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Szczecin-poletko osadowe - Międzyodrze Infraport-RAPORT-DS-17.09.19</dc:title>
  <dc:creator>Anna</dc:creator>
  <cp:lastModifiedBy>Inwod</cp:lastModifiedBy>
  <cp:revision>18</cp:revision>
  <cp:lastPrinted>2020-03-12T10:24:00Z</cp:lastPrinted>
  <dcterms:created xsi:type="dcterms:W3CDTF">2020-02-13T07:08:00Z</dcterms:created>
  <dcterms:modified xsi:type="dcterms:W3CDTF">2020-03-12T10:44:00Z</dcterms:modified>
</cp:coreProperties>
</file>