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7" w:rsidRPr="00F61400" w:rsidRDefault="00F61400" w:rsidP="00F61400">
      <w:pPr>
        <w:jc w:val="center"/>
        <w:rPr>
          <w:b/>
          <w:sz w:val="28"/>
          <w:szCs w:val="28"/>
        </w:rPr>
      </w:pPr>
      <w:r w:rsidRPr="00F61400">
        <w:rPr>
          <w:b/>
          <w:sz w:val="28"/>
          <w:szCs w:val="28"/>
        </w:rPr>
        <w:t>SZCZECIŃSKA RADA DZIAŁALNOŚCI POŻYTKU PUBLICZNEGO</w:t>
      </w:r>
    </w:p>
    <w:p w:rsidR="00F61400" w:rsidRPr="00F61400" w:rsidRDefault="00F61400" w:rsidP="00F61400">
      <w:pPr>
        <w:jc w:val="center"/>
        <w:rPr>
          <w:b/>
          <w:sz w:val="28"/>
          <w:szCs w:val="28"/>
        </w:rPr>
      </w:pPr>
      <w:r w:rsidRPr="00F61400">
        <w:rPr>
          <w:b/>
          <w:sz w:val="28"/>
          <w:szCs w:val="28"/>
        </w:rPr>
        <w:t>KADENCJA 2015-2018</w:t>
      </w:r>
    </w:p>
    <w:p w:rsidR="00F61400" w:rsidRDefault="00F61400"/>
    <w:p w:rsidR="00F61400" w:rsidRDefault="00F61400"/>
    <w:p w:rsidR="00F61400" w:rsidRDefault="003D2475" w:rsidP="00F61400">
      <w:pPr>
        <w:jc w:val="center"/>
      </w:pPr>
      <w:r>
        <w:t xml:space="preserve">PROTOKÓŁ </w:t>
      </w:r>
      <w:r w:rsidR="00677D38">
        <w:t>Z DNIA 20</w:t>
      </w:r>
      <w:r w:rsidR="00F61400">
        <w:t xml:space="preserve"> </w:t>
      </w:r>
      <w:r w:rsidR="00677D38">
        <w:t>MARCA</w:t>
      </w:r>
      <w:r w:rsidR="00F61400">
        <w:t xml:space="preserve"> 201</w:t>
      </w:r>
      <w:r w:rsidR="00380241">
        <w:t>8</w:t>
      </w:r>
      <w:r w:rsidR="00F61400">
        <w:t xml:space="preserve"> ROKU</w:t>
      </w:r>
    </w:p>
    <w:p w:rsidR="00F61400" w:rsidRDefault="00F61400" w:rsidP="00F61400">
      <w:pPr>
        <w:jc w:val="center"/>
      </w:pPr>
    </w:p>
    <w:p w:rsidR="00F61400" w:rsidRDefault="00F61400" w:rsidP="00F61400">
      <w:pPr>
        <w:jc w:val="center"/>
      </w:pPr>
    </w:p>
    <w:p w:rsidR="00F61400" w:rsidRDefault="00677D38" w:rsidP="00B10809">
      <w:pPr>
        <w:jc w:val="both"/>
      </w:pPr>
      <w:r>
        <w:t>Przewodnicząca Rady Pani Magdalena Błaszczyk – Dyrektor Biura Dialogu Obywatelskiego</w:t>
      </w:r>
      <w:r w:rsidR="00380241">
        <w:t xml:space="preserve"> </w:t>
      </w:r>
      <w:r w:rsidR="00231006">
        <w:t xml:space="preserve">powitała </w:t>
      </w:r>
      <w:r w:rsidR="00F61400">
        <w:t xml:space="preserve">uczestników posiedzenia, a następnie </w:t>
      </w:r>
      <w:r w:rsidR="005D3B6C">
        <w:t>odczytał</w:t>
      </w:r>
      <w:r w:rsidR="00231006">
        <w:t>a</w:t>
      </w:r>
      <w:r w:rsidR="005D3B6C">
        <w:t xml:space="preserve"> proponowany porządek obrad, który przedstawiał się następująco: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Powitanie i przedstawienie porządku obrad.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Rozpatrzenie wniosków w sprawie zmian porządków obrad.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Zatwierdzenie proto</w:t>
      </w:r>
      <w:r w:rsidR="00231006">
        <w:t>kołu z posiedzenia Rady z dnia 22</w:t>
      </w:r>
      <w:r>
        <w:t xml:space="preserve"> </w:t>
      </w:r>
      <w:r w:rsidR="00231006">
        <w:t>lutego 2018</w:t>
      </w:r>
      <w:r>
        <w:t xml:space="preserve"> r. </w:t>
      </w:r>
    </w:p>
    <w:p w:rsidR="00231006" w:rsidRDefault="00231006" w:rsidP="00B10809">
      <w:pPr>
        <w:pStyle w:val="Akapitzlist"/>
        <w:numPr>
          <w:ilvl w:val="0"/>
          <w:numId w:val="1"/>
        </w:numPr>
        <w:ind w:left="426"/>
        <w:jc w:val="both"/>
      </w:pPr>
      <w:r>
        <w:t>Opracowanie Harmonogramu Prac SRDPP na rok 2018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Wolne wnioski.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Ustalenie terminu kolejnego posiedzenia.</w:t>
      </w:r>
    </w:p>
    <w:p w:rsidR="005D3B6C" w:rsidRDefault="005D3B6C" w:rsidP="00B10809">
      <w:pPr>
        <w:jc w:val="both"/>
      </w:pPr>
    </w:p>
    <w:p w:rsidR="00D40DB2" w:rsidRDefault="00DD5151" w:rsidP="005D3B6C">
      <w:pPr>
        <w:spacing w:line="360" w:lineRule="auto"/>
        <w:jc w:val="both"/>
      </w:pPr>
      <w:r>
        <w:t>Ad. 1, 2</w:t>
      </w:r>
      <w:r w:rsidR="005D3B6C">
        <w:t xml:space="preserve">. </w:t>
      </w:r>
      <w:r w:rsidR="000B1651">
        <w:t xml:space="preserve"> </w:t>
      </w:r>
    </w:p>
    <w:p w:rsidR="00D40DB2" w:rsidRDefault="00D40DB2" w:rsidP="00D40DB2">
      <w:pPr>
        <w:jc w:val="both"/>
      </w:pPr>
      <w:r>
        <w:t>Nie wniesiono uwag do porządku obrad, który został przyjęty liczbą głosów: 14 głosów „za”, 0 „przeciw”, 0 „wstrzymujący się”.</w:t>
      </w:r>
    </w:p>
    <w:p w:rsidR="00D40DB2" w:rsidRDefault="00D40DB2" w:rsidP="005D3B6C">
      <w:pPr>
        <w:spacing w:line="360" w:lineRule="auto"/>
        <w:jc w:val="both"/>
      </w:pPr>
    </w:p>
    <w:p w:rsidR="00270561" w:rsidRDefault="00BC347A" w:rsidP="005D3B6C">
      <w:pPr>
        <w:spacing w:line="360" w:lineRule="auto"/>
        <w:jc w:val="both"/>
      </w:pPr>
      <w:r>
        <w:t>Ad. 3</w:t>
      </w:r>
      <w:r w:rsidR="00B9545B">
        <w:t>.</w:t>
      </w:r>
    </w:p>
    <w:p w:rsidR="00DD5151" w:rsidRDefault="00DD5151" w:rsidP="00DD5151">
      <w:pPr>
        <w:jc w:val="both"/>
      </w:pPr>
      <w:r>
        <w:t>Nie wniesiono uwag do protokołu z dnia 22 lutego 2018 r., który został przyjęty liczbą głosów 12 głosów „za”</w:t>
      </w:r>
      <w:r w:rsidR="0074010D">
        <w:t xml:space="preserve">, 0 „przeciw”, </w:t>
      </w:r>
      <w:r>
        <w:t>2 „wstrzymujący się”.</w:t>
      </w:r>
    </w:p>
    <w:p w:rsidR="008C22FD" w:rsidRDefault="008C22FD" w:rsidP="005D3B6C">
      <w:pPr>
        <w:spacing w:line="360" w:lineRule="auto"/>
        <w:jc w:val="both"/>
      </w:pPr>
    </w:p>
    <w:p w:rsidR="007B498E" w:rsidRDefault="007B498E" w:rsidP="007B498E">
      <w:pPr>
        <w:spacing w:line="360" w:lineRule="auto"/>
        <w:jc w:val="both"/>
      </w:pPr>
      <w:r>
        <w:t>Ad. 4</w:t>
      </w:r>
      <w:r w:rsidR="00183992">
        <w:t xml:space="preserve">. </w:t>
      </w:r>
    </w:p>
    <w:p w:rsidR="00A32E80" w:rsidRDefault="00A32E80" w:rsidP="00A32E80">
      <w:pPr>
        <w:jc w:val="both"/>
      </w:pPr>
      <w:r>
        <w:t>Przewodnicząca odczytała harmonogram pracy Rady na 2017 rok, aby przypomnieć Członkom czym Rada zajmowała się w roku ubiegłym, które założenia udało się zrealizować, a którymi należałoby się w roku bieżącym zająć.</w:t>
      </w:r>
    </w:p>
    <w:p w:rsidR="007B498E" w:rsidRDefault="00A32E80" w:rsidP="00A32E80">
      <w:pPr>
        <w:jc w:val="both"/>
      </w:pPr>
      <w:r>
        <w:t>Pan Zygmunt Pyszkowski zaproponował, aby w harmonogramie pracy Rady na 2018 r. ująć ponownie sprawę dzieci do lat 3. Temat był już omawiany, ale jest zawsze aktualny. Drugi temat, który zaproponował to spra</w:t>
      </w:r>
      <w:r w:rsidR="00E77635">
        <w:t>wa dzieci w wieku przedszkolnym (3-6 lat).</w:t>
      </w:r>
      <w:r>
        <w:t xml:space="preserve"> W roku 2019 </w:t>
      </w:r>
      <w:r w:rsidR="006F7057">
        <w:t xml:space="preserve">we wrześniu </w:t>
      </w:r>
      <w:r w:rsidR="00E77635">
        <w:t xml:space="preserve">w szkole </w:t>
      </w:r>
      <w:r w:rsidR="006F7057">
        <w:t xml:space="preserve">zderzą się </w:t>
      </w:r>
      <w:r w:rsidR="00E77635">
        <w:t>dwa</w:t>
      </w:r>
      <w:r w:rsidR="00C407BB">
        <w:t xml:space="preserve"> roczniki dzieci 6 i 7</w:t>
      </w:r>
      <w:r w:rsidR="006F7057">
        <w:t xml:space="preserve"> – letnich. W chwili obecnej tworzy się masowo odziały przedszkolne w szkołach, a te pomieszczenia będą potrzebne we wrze</w:t>
      </w:r>
      <w:r w:rsidR="00E77635">
        <w:t>śniu 2019 r. dla pierwszo</w:t>
      </w:r>
      <w:r w:rsidR="006F7057">
        <w:t>klasistów. Powstaje więc pytanie, gdzie zostaną umieszczone dzieci prze</w:t>
      </w:r>
      <w:r w:rsidR="00E77635">
        <w:t>dszkolne i w jaki sposób</w:t>
      </w:r>
      <w:r w:rsidR="006F7057">
        <w:t xml:space="preserve"> zostanie zapewniony dostęp dla dzieci 3 – letnich do wychowania przedszkolnego.</w:t>
      </w:r>
      <w:r w:rsidR="00E77635">
        <w:t xml:space="preserve"> </w:t>
      </w:r>
    </w:p>
    <w:p w:rsidR="00E6235C" w:rsidRDefault="00A40DBE" w:rsidP="00A32E80">
      <w:pPr>
        <w:jc w:val="both"/>
      </w:pPr>
      <w:r>
        <w:t xml:space="preserve">Przewodnicząca zaproponowała, aby w roku bieżącym wprowadzić do harmonogramu temat Szczecińskiego Budżetu Obywatelskiego 2019 oraz inicjatywy lokalnej, który był również omawiany przez Radę w roku ubiegłym. Przewodnicząca zauważyła, że temat SBO 2019 oraz temat inicjatywy lokalnej </w:t>
      </w:r>
      <w:r w:rsidR="00E6235C">
        <w:t xml:space="preserve">są </w:t>
      </w:r>
      <w:r>
        <w:t>bardzo wa</w:t>
      </w:r>
      <w:r w:rsidR="00E6235C">
        <w:t>żne</w:t>
      </w:r>
      <w:r>
        <w:t>, nabiera</w:t>
      </w:r>
      <w:r w:rsidR="00E6235C">
        <w:t>ją</w:t>
      </w:r>
      <w:r>
        <w:t xml:space="preserve"> rozpędu oraz się bardzo szybko rozwija</w:t>
      </w:r>
      <w:r w:rsidR="00E6235C">
        <w:t>ją</w:t>
      </w:r>
      <w:r>
        <w:t>.</w:t>
      </w:r>
      <w:r w:rsidR="005710AF">
        <w:t xml:space="preserve"> </w:t>
      </w:r>
    </w:p>
    <w:p w:rsidR="00E6235C" w:rsidRDefault="005710AF" w:rsidP="00A32E80">
      <w:pPr>
        <w:jc w:val="both"/>
      </w:pPr>
      <w:r>
        <w:t xml:space="preserve">Omówiono temat spotkań Rady z Wojewódzką Radą Działalności Pożytku Publicznego oraz z Policką Radą Działalności Pożytku Publicznego, które były zaplanowane na ubiegły rok, ale się nie odbyły. </w:t>
      </w:r>
      <w:r w:rsidR="00E6235C">
        <w:br/>
      </w:r>
      <w:r>
        <w:t xml:space="preserve">P. Aleksandra </w:t>
      </w:r>
      <w:proofErr w:type="spellStart"/>
      <w:r>
        <w:t>Białonowicz</w:t>
      </w:r>
      <w:proofErr w:type="spellEnd"/>
      <w:r>
        <w:t xml:space="preserve"> zauważyła, że </w:t>
      </w:r>
      <w:r w:rsidR="00421C80">
        <w:t xml:space="preserve">istotnym jest, aby </w:t>
      </w:r>
      <w:r w:rsidR="00E170B9">
        <w:t>zorganizować spotkanie</w:t>
      </w:r>
      <w:r w:rsidR="00421C80">
        <w:t xml:space="preserve"> się </w:t>
      </w:r>
      <w:r>
        <w:t>z Policką Radą, która jest bardzo aktywna.</w:t>
      </w:r>
      <w:r w:rsidR="00421C80">
        <w:t xml:space="preserve"> </w:t>
      </w:r>
    </w:p>
    <w:p w:rsidR="00E77635" w:rsidRDefault="00FB15AA" w:rsidP="00A32E80">
      <w:pPr>
        <w:jc w:val="both"/>
      </w:pPr>
      <w:r>
        <w:t>Przewodnicząca zauważyła, że w harmonogramie prac na 2017 r. na 5 spotkaniach Rady zapla</w:t>
      </w:r>
      <w:r w:rsidR="00E6235C">
        <w:t>nowane było omówienie rocznego P</w:t>
      </w:r>
      <w:r>
        <w:t xml:space="preserve">rogramu współpracy i w roku bieżącym należałoby też ten temat omówić. </w:t>
      </w:r>
    </w:p>
    <w:p w:rsidR="00E6235C" w:rsidRDefault="00FB15AA" w:rsidP="00A32E80">
      <w:pPr>
        <w:jc w:val="both"/>
      </w:pPr>
      <w:r>
        <w:t xml:space="preserve">Następnie głos zabrał Pan Mirosław Gosieniecki, który </w:t>
      </w:r>
      <w:r w:rsidR="00F1170F">
        <w:t xml:space="preserve">zauważył, ze Rada powinna </w:t>
      </w:r>
      <w:r w:rsidR="005A753D">
        <w:t xml:space="preserve">wypracować stanowisko dla Prezydenta bądź Rady Miasta dot. tego czy na bulwarach </w:t>
      </w:r>
      <w:r w:rsidR="00BE57F6">
        <w:t xml:space="preserve">powinna istnieć możliwość </w:t>
      </w:r>
      <w:r w:rsidR="00F1170F">
        <w:t xml:space="preserve">picia alkoholu. </w:t>
      </w:r>
      <w:r w:rsidR="0044047F">
        <w:t xml:space="preserve">Mówił, że prawie codziennie w okresie letnim ktoś znajduje się w wodzie po wypiciu </w:t>
      </w:r>
      <w:r w:rsidR="0044047F">
        <w:lastRenderedPageBreak/>
        <w:t>alkoholu, dlatego postawiono tam posterunek WOPR.</w:t>
      </w:r>
      <w:r w:rsidR="00BE57F6">
        <w:t xml:space="preserve"> P. Aleksandra </w:t>
      </w:r>
      <w:proofErr w:type="spellStart"/>
      <w:r w:rsidR="00BE57F6">
        <w:t>Białonowicz</w:t>
      </w:r>
      <w:proofErr w:type="spellEnd"/>
      <w:r w:rsidR="00BE57F6">
        <w:t xml:space="preserve"> zauważyła, że obecnie jest możliwość picia alkoholu w miejscach do tego wydzielonych także na bulwarach. Nowelizacja ustawy o wychowaniu w trzeźwości wprowadza zakaz picia alkoholu w miejscach publicznych. Ustawa zezwala jednak na wydanie zgody na picie alkoholu w miejscach wydzielonych. Zaproponowała, aby zebrać materiały dotyczące tego tematu i na ich podstawie wypracować stanowisko.</w:t>
      </w:r>
      <w:r w:rsidR="001C2FAC">
        <w:t xml:space="preserve"> Następnie omówiono także problem picia alkoholu na Deptaku Bogusława i tego, czy zakaz picia alkoholu w tym miejscu rozwiąże problem. </w:t>
      </w:r>
    </w:p>
    <w:p w:rsidR="009C5660" w:rsidRDefault="005555B8" w:rsidP="00A32E80">
      <w:pPr>
        <w:jc w:val="both"/>
      </w:pPr>
      <w:r>
        <w:t>Kolejno zabrał głos Prezydent Daniel Wacinkiewicz, który powiedział</w:t>
      </w:r>
      <w:r w:rsidR="004E3EF9">
        <w:t>,</w:t>
      </w:r>
      <w:r>
        <w:t xml:space="preserve"> że nowelizacja ustawy umożliwia uchylenie zakazów </w:t>
      </w:r>
      <w:r w:rsidR="004E3EF9">
        <w:t xml:space="preserve">picia alkoholu </w:t>
      </w:r>
      <w:r>
        <w:t xml:space="preserve">obowiązujących obecnie. </w:t>
      </w:r>
      <w:r w:rsidR="004E3EF9">
        <w:t xml:space="preserve">Rada Miasta może podjąć decyzję o stworzeniu stref, w których spożycie alkoholu będzie dozwolone. </w:t>
      </w:r>
      <w:r w:rsidR="00361830">
        <w:t xml:space="preserve">W Mieście Szczecin jeszcze nie zostały podjęte takie decyzje. </w:t>
      </w:r>
      <w:r>
        <w:t>Za</w:t>
      </w:r>
      <w:r w:rsidR="00361830">
        <w:t xml:space="preserve">uważył, że stanowisko Rady </w:t>
      </w:r>
      <w:r>
        <w:t>w tej kwestii może być bardzo istotne i pomocne dla Rady Miasta</w:t>
      </w:r>
      <w:r w:rsidR="004E3EF9">
        <w:t>.</w:t>
      </w:r>
      <w:r w:rsidR="0071681C">
        <w:t xml:space="preserve"> Odnosząc się do sytuacji na Deptaku Bogusława poinformował, że zostanie tam uruchomiony monitoring i oraz zostaną podjęte pewne działania prewencyjne we współpracy z policją. </w:t>
      </w:r>
    </w:p>
    <w:p w:rsidR="00B9194C" w:rsidRDefault="009C5660" w:rsidP="00A32E80">
      <w:pPr>
        <w:jc w:val="both"/>
      </w:pPr>
      <w:r>
        <w:t xml:space="preserve">Pan Zygmunt Pyszkowski zauważył, że jest to problem ogólnospołeczny i różne środowiska mają obowiązek zająć stanowisko  w tej sprawie. </w:t>
      </w:r>
      <w:r w:rsidR="00F0040D">
        <w:t>Zaproponował, aby najbliższe posiedzenie Rady było poświęcone temu tematowi.</w:t>
      </w:r>
      <w:r w:rsidR="0051356D">
        <w:t xml:space="preserve"> Pan Mirosław Gosieniecki zaproponował przyniesienie nagrania z kamer, żeby zobaczyć co dzieje się w nocy na bulwarach. </w:t>
      </w:r>
      <w:r w:rsidR="006A6F75">
        <w:t>Pani Agnieszka Zalewska zwróciła uwagę na to, czy istnieje sens w tym by wprowadzać kolejne zakazy i nakazy, bo tam gdzie istnieją zakazy picia alkoholu i tak nie są one przestrzegane. Wprowadzenie zakazu picia na</w:t>
      </w:r>
      <w:r w:rsidR="00E4470C">
        <w:t xml:space="preserve"> bulwarach spowoduje że młodzież</w:t>
      </w:r>
      <w:r w:rsidR="006A6F75">
        <w:t xml:space="preserve"> będzie piła alkohol nt. pod mostem gdzie nie ma monitoringu. Pan Mirosław Gosieniecki uważa, iż nad wodą powinien być całkowity zakaz picia alkoholu.</w:t>
      </w:r>
    </w:p>
    <w:p w:rsidR="00772328" w:rsidRDefault="00772328" w:rsidP="00A32E80">
      <w:pPr>
        <w:jc w:val="both"/>
      </w:pPr>
      <w:r>
        <w:t xml:space="preserve">P. Aleksandra </w:t>
      </w:r>
      <w:proofErr w:type="spellStart"/>
      <w:r>
        <w:t>Białonowicz</w:t>
      </w:r>
      <w:proofErr w:type="spellEnd"/>
      <w:r>
        <w:t xml:space="preserve"> zauważyła, że Rada w dyskusji skupia się tylko na jednym elemencie nowelizacji,  a ustawa o wychowaniu w trzeźwości wprowadza szereg innych rozwiązań, które należy omówić.</w:t>
      </w:r>
      <w:r w:rsidR="00503047">
        <w:t xml:space="preserve"> </w:t>
      </w:r>
      <w:r w:rsidR="00C54FCC">
        <w:t xml:space="preserve">Należy zaproponować takie </w:t>
      </w:r>
      <w:r w:rsidR="00553205">
        <w:t xml:space="preserve">kompleksowe </w:t>
      </w:r>
      <w:r w:rsidR="00C54FCC">
        <w:t>rozwiązania w Gminie</w:t>
      </w:r>
      <w:r w:rsidR="00E6235C">
        <w:t>,</w:t>
      </w:r>
      <w:r w:rsidR="00C54FCC">
        <w:t xml:space="preserve"> aby ograniczyć dostępność alkoholu. </w:t>
      </w:r>
      <w:r w:rsidR="00BD65A3">
        <w:t xml:space="preserve">Zauważyła także, ze największy problem zw. ze sprzedażą alkoholu nie </w:t>
      </w:r>
      <w:r w:rsidR="00E6235C">
        <w:t xml:space="preserve">występuje </w:t>
      </w:r>
      <w:r w:rsidR="00BD65A3">
        <w:t>wśród osób nieletnich</w:t>
      </w:r>
      <w:r w:rsidR="00E6235C">
        <w:t>,</w:t>
      </w:r>
      <w:r w:rsidR="00BD65A3">
        <w:t xml:space="preserve"> a dotyczy osób nietrzeźwych. </w:t>
      </w:r>
    </w:p>
    <w:p w:rsidR="00FC3982" w:rsidRDefault="00553205" w:rsidP="00FC3982">
      <w:pPr>
        <w:jc w:val="both"/>
      </w:pPr>
      <w:r>
        <w:t xml:space="preserve">Pan Mirosław Gosieniecki zauważył, że należy zaprosić na posiedzenie przedstawicieli z tych 3 tys. </w:t>
      </w:r>
      <w:r w:rsidR="0093009E">
        <w:t>o</w:t>
      </w:r>
      <w:r>
        <w:t xml:space="preserve">sób, które podpisały się pod petycją. </w:t>
      </w:r>
    </w:p>
    <w:p w:rsidR="00FC3982" w:rsidRDefault="00FC3982" w:rsidP="00FC3982">
      <w:pPr>
        <w:jc w:val="both"/>
      </w:pPr>
      <w:r>
        <w:t>Pan Zygmunt Pyszkowski zgłosił wniosek formalny, aby na kolejnym posiedzeniu Rady omówić nowelizację ustawy o wychowaniu w trzeźw</w:t>
      </w:r>
      <w:r w:rsidR="0093009E">
        <w:t>ości i zająć stanowisko</w:t>
      </w:r>
      <w:r w:rsidR="008C7D9C">
        <w:t xml:space="preserve"> w tej sprawie</w:t>
      </w:r>
      <w:r w:rsidR="0093009E">
        <w:t>.</w:t>
      </w:r>
    </w:p>
    <w:p w:rsidR="008C7D9C" w:rsidRDefault="00E6235C" w:rsidP="00FC3982">
      <w:pPr>
        <w:jc w:val="both"/>
      </w:pPr>
      <w:r>
        <w:t>Kolejno głos zabrał Pan</w:t>
      </w:r>
      <w:r w:rsidR="008C7D9C">
        <w:t xml:space="preserve"> Prezydent Daniel Wacinkiewicz, który zaproponował, aby Rada zajęła się tym tematem w dwóch etapach. Najpierw należałoby zebrać materiał w tej sprawie, rozesłać Członkom Rady aby mogli się z nim zapoznać,  a później na spotkaniu omówić i przygotować wstępne stanowisko w tej sprawie. </w:t>
      </w:r>
      <w:r w:rsidR="00CE6DDE">
        <w:t>Na drugie posiedzenie w tej sprawie można było zaprosić osoby, które podpisały się pod petycją i wysłuchać ich głosu.</w:t>
      </w:r>
      <w:r w:rsidR="004E7042">
        <w:t xml:space="preserve"> Pan Mirosław Gosieniecki zauważył, że należałoby na 1 spotkanie  zaprosić wnioskodawców, którzy są za zmianami i</w:t>
      </w:r>
      <w:r w:rsidR="000A72F8">
        <w:t xml:space="preserve"> dopiero wypracować stanowisko R</w:t>
      </w:r>
      <w:r w:rsidR="004E7042">
        <w:t>ady w tej kwestii.</w:t>
      </w:r>
    </w:p>
    <w:p w:rsidR="000A72F8" w:rsidRDefault="000A72F8" w:rsidP="00FC3982">
      <w:pPr>
        <w:jc w:val="both"/>
      </w:pPr>
      <w:r>
        <w:t xml:space="preserve">Przewodnicząca poddała pod głosowanie wniosek </w:t>
      </w:r>
      <w:r w:rsidR="00F347A4">
        <w:t xml:space="preserve">formalny </w:t>
      </w:r>
      <w:r>
        <w:t xml:space="preserve">dot. </w:t>
      </w:r>
      <w:r w:rsidR="00F347A4">
        <w:t xml:space="preserve">wprowadzenia na kolejnym posiedzeniu Rady tematu dot. </w:t>
      </w:r>
      <w:r>
        <w:t>nowelizacji ustawy o wychowaniu w trzeźwoś</w:t>
      </w:r>
      <w:r w:rsidR="00F347A4">
        <w:t>ci. Wynik głosowania: 11 głosów „za”, 1 „przeciw”, 1 „wstrzymujący się”.</w:t>
      </w:r>
      <w:r w:rsidR="0028686D">
        <w:t xml:space="preserve"> Zaproponowała także, aby Członkowie którzy dysponują materiałami, które mogą być wykorzystane w dyskusji dostarczyli je do Biura Dialogu Obywatelskiego do Świąt Wielkanocnych. Postanowiono, że P. Gosieniecki dośle filmy nagrane na bulwarach, P. </w:t>
      </w:r>
      <w:proofErr w:type="spellStart"/>
      <w:r w:rsidR="0028686D">
        <w:t>Białonowicz</w:t>
      </w:r>
      <w:proofErr w:type="spellEnd"/>
      <w:r w:rsidR="0028686D">
        <w:t xml:space="preserve"> opracowanie nt. założeń nowelizacji ustawy i statystyki, P. Zalewska wyniki </w:t>
      </w:r>
      <w:r w:rsidR="003D0420">
        <w:t xml:space="preserve">raportu nt. Lepsze jutro, </w:t>
      </w:r>
      <w:r w:rsidR="0028686D">
        <w:t>które przeprowadziła</w:t>
      </w:r>
      <w:r w:rsidR="003D0420">
        <w:t xml:space="preserve"> z Uniwersytetem.</w:t>
      </w:r>
      <w:r w:rsidR="00856360">
        <w:t xml:space="preserve"> P. </w:t>
      </w:r>
      <w:proofErr w:type="spellStart"/>
      <w:r w:rsidR="00856360">
        <w:t>Białonowicz</w:t>
      </w:r>
      <w:proofErr w:type="spellEnd"/>
      <w:r w:rsidR="00856360">
        <w:t xml:space="preserve"> zauważyła, że przydatne w dyskusji nad problemem mogłyby być dane o sytuacji na bulwarach pozyskane z Żeglugi Szczecińskiej zw. np. z kosztami sprzątania po osobach nadużywających alkoholu.</w:t>
      </w:r>
    </w:p>
    <w:p w:rsidR="00BB081F" w:rsidRDefault="00BB081F" w:rsidP="00FC3982">
      <w:pPr>
        <w:jc w:val="both"/>
      </w:pPr>
    </w:p>
    <w:p w:rsidR="00F347A4" w:rsidRDefault="00F347A4" w:rsidP="00FC3982">
      <w:pPr>
        <w:jc w:val="both"/>
      </w:pPr>
      <w:r>
        <w:t>Kolejno głos zabrał Pan Krzysztof Szczur, który podniósł temat profilaktyki i badań wad postawy u dzieci i bardzo niekorzystnych statystyk z tym związanych.</w:t>
      </w:r>
      <w:r w:rsidR="0028686D">
        <w:t xml:space="preserve"> Zauważył że problem jest bardzo duży i narasta, a Miasto nie zajmuje się tym tematem.</w:t>
      </w:r>
      <w:r w:rsidR="003D0420">
        <w:t xml:space="preserve"> </w:t>
      </w:r>
      <w:r w:rsidR="003040E7">
        <w:t>Pan Krzysztof Szczur dysponuje opracowanym programem badań dzieci, który należałoby wdrożyć</w:t>
      </w:r>
      <w:r w:rsidR="00E6235C">
        <w:t>,</w:t>
      </w:r>
      <w:r w:rsidR="003040E7">
        <w:t xml:space="preserve"> aby dzieci zaczęły być w Szczecinie</w:t>
      </w:r>
      <w:r w:rsidR="00A14746">
        <w:t xml:space="preserve"> poddawane </w:t>
      </w:r>
      <w:r w:rsidR="00A14746">
        <w:lastRenderedPageBreak/>
        <w:t>odpowiednim badaniom.</w:t>
      </w:r>
      <w:r w:rsidR="008E420A">
        <w:t xml:space="preserve"> Realizacja programu wymaga zaangażowania </w:t>
      </w:r>
      <w:r w:rsidR="0004203D">
        <w:t xml:space="preserve">przez Miasto </w:t>
      </w:r>
      <w:r w:rsidR="008E420A">
        <w:t>niewielkich środków.</w:t>
      </w:r>
      <w:r w:rsidR="00A14746">
        <w:t xml:space="preserve"> Zauważył, ze na spotkanie należałoby zaprosić Naczelnego Ortopedę – Konsultanta Wojewódzkiego, przedstawiciela Wydziału Oświaty oraz Rady Opieki Społecznej.</w:t>
      </w:r>
      <w:r w:rsidR="00694DA0">
        <w:t xml:space="preserve"> Pani</w:t>
      </w:r>
      <w:r w:rsidR="00A14746">
        <w:t xml:space="preserve"> Aleksandra </w:t>
      </w:r>
      <w:proofErr w:type="spellStart"/>
      <w:r w:rsidR="00A14746">
        <w:t>Białonowicz</w:t>
      </w:r>
      <w:proofErr w:type="spellEnd"/>
      <w:r w:rsidR="00A14746">
        <w:t xml:space="preserve"> zauważyła, że należy </w:t>
      </w:r>
      <w:r w:rsidR="001C12BC">
        <w:t xml:space="preserve">przygotowany przez Pana Krzysztofa Szczura </w:t>
      </w:r>
      <w:r w:rsidR="00A14746">
        <w:t xml:space="preserve">program profilaktyki </w:t>
      </w:r>
      <w:r w:rsidR="00694DA0">
        <w:t xml:space="preserve">należy </w:t>
      </w:r>
      <w:r w:rsidR="00A14746">
        <w:t>uzupełnić o kosztorys</w:t>
      </w:r>
      <w:r w:rsidR="001C12BC">
        <w:t xml:space="preserve"> i wówczas Rada mogłaby go zarekomendować do realizacji Wydziałowi Spraw Społecznych, który prowadzi różne programy profilaktyczne. </w:t>
      </w:r>
    </w:p>
    <w:p w:rsidR="00694DA0" w:rsidRDefault="00694DA0" w:rsidP="00FC3982">
      <w:pPr>
        <w:jc w:val="both"/>
      </w:pPr>
      <w:r>
        <w:t>Przewodnicząca zarządziła głosowanie nad wprowadzeniem tematu profilaktyki wad postawy dzieci i młodzieży do harmonogramu pracy Rady na 2018 r. Wynik głosowania: 12 głosów „za”, 0 „przeciw”, 1 „wstrzymujący się”</w:t>
      </w:r>
      <w:r w:rsidR="00290D8B">
        <w:t xml:space="preserve">. Jednocześnie Przewodnicząca zaproponowała, aby Pan Doktor przedłożył do Biura Dialogu Obywatelskiego treść Programu profilaktyki z kosztorysem jego realizacji. Zauważono, że na spotkanie Rady na którym będzie omawiany Program należy zaprosić </w:t>
      </w:r>
      <w:r w:rsidR="00EF75BC">
        <w:t>przedstawicieli Wydziału Spraw Społecznych, Wydziału Oświaty oraz Wydziału Sportu (Program dotyczy także młodzieży).</w:t>
      </w:r>
      <w:r w:rsidR="004D0678">
        <w:t xml:space="preserve"> Pan Marcin Balbuza zauważył, że wymienione wydziały powinny ze sobą współpracować, aby stworzyć w Mieście szansę na zrealizowanie tego Programu.</w:t>
      </w:r>
    </w:p>
    <w:p w:rsidR="00392E88" w:rsidRDefault="00392E88" w:rsidP="00FC3982">
      <w:pPr>
        <w:jc w:val="both"/>
      </w:pPr>
      <w:r>
        <w:t xml:space="preserve">Pani Aleksandra </w:t>
      </w:r>
      <w:proofErr w:type="spellStart"/>
      <w:r>
        <w:t>Białonowicz</w:t>
      </w:r>
      <w:proofErr w:type="spellEnd"/>
      <w:r>
        <w:t xml:space="preserve"> zaproponowała, aby do harmonogramu wprowadzić także spotkanie z organizacjami zajmującymi się polityką senioralną w mieście. </w:t>
      </w:r>
    </w:p>
    <w:p w:rsidR="00E14E49" w:rsidRDefault="00E14E49" w:rsidP="00FC3982">
      <w:pPr>
        <w:jc w:val="both"/>
      </w:pPr>
      <w:r>
        <w:t>Przewodnicząca zarządziła głosowanie nad wprowadzeniem tematu seniorów do harmonogramu pracy Rady na 2019 r. Wynik głosowania: 13 głosów „za”, 0 „przeciw”, 0 „wstrzymujący się”</w:t>
      </w:r>
      <w:r w:rsidR="00C17E9B">
        <w:t>.</w:t>
      </w:r>
    </w:p>
    <w:p w:rsidR="00C17E9B" w:rsidRDefault="00A54C23" w:rsidP="00FC3982">
      <w:pPr>
        <w:jc w:val="both"/>
      </w:pPr>
      <w:r>
        <w:t xml:space="preserve">Następnie Przewodnicząca poruszyła </w:t>
      </w:r>
      <w:r w:rsidR="00C17E9B">
        <w:t>temat lokali dla NGO</w:t>
      </w:r>
      <w:r>
        <w:t xml:space="preserve"> oraz potrzeby wpisywania go do harmonogramu pracy Rady na 2018 r. </w:t>
      </w:r>
      <w:r w:rsidR="00712967">
        <w:t>Stwierdzono, że temat lokali jest poruszany na posiedzeniach Rady w każdym roku. Pan Bartosz Wilk zaproponował</w:t>
      </w:r>
      <w:r w:rsidR="00BF7A82">
        <w:t>,</w:t>
      </w:r>
      <w:r w:rsidR="00712967">
        <w:t xml:space="preserve"> aby ten </w:t>
      </w:r>
      <w:r w:rsidR="00BF7A82">
        <w:t xml:space="preserve">temat </w:t>
      </w:r>
      <w:r w:rsidR="00712967">
        <w:t xml:space="preserve">wprowadzić do harmonogramu prac Rady na 2018 r. </w:t>
      </w:r>
      <w:r w:rsidR="00D20175">
        <w:t xml:space="preserve">Zauważono, że należy na posiedzenie dot. tego tematu zebrać dane dot. ilości organizacji oczekujących na lokal, </w:t>
      </w:r>
      <w:r w:rsidR="00783432">
        <w:t xml:space="preserve">ilości </w:t>
      </w:r>
      <w:r w:rsidR="00D20175">
        <w:t>lokali oczekujących na remont lub zamianę</w:t>
      </w:r>
      <w:r w:rsidR="00BF7A82">
        <w:t>, informacje</w:t>
      </w:r>
      <w:r w:rsidR="00783432">
        <w:t xml:space="preserve"> o sposobie wykorzystywania lokali przez organizacje pozarządowe (</w:t>
      </w:r>
      <w:r w:rsidR="00BF7A82">
        <w:t xml:space="preserve">o raport w tej sprawie Biuro wystąpi do </w:t>
      </w:r>
      <w:proofErr w:type="spellStart"/>
      <w:r w:rsidR="00BF7A82">
        <w:t>ZBiLK</w:t>
      </w:r>
      <w:proofErr w:type="spellEnd"/>
      <w:r w:rsidR="00BF7A82">
        <w:t xml:space="preserve"> oraz</w:t>
      </w:r>
      <w:r w:rsidR="00783432">
        <w:t xml:space="preserve"> STBS). </w:t>
      </w:r>
      <w:r w:rsidR="00635FEE">
        <w:t xml:space="preserve">Biuro posiada także informacje o lokalach </w:t>
      </w:r>
      <w:r w:rsidR="004B0E91">
        <w:t xml:space="preserve">wynikające </w:t>
      </w:r>
      <w:r w:rsidR="00635FEE">
        <w:t>ze sprawozdań składanych przez organizacje z wykorzystania lokali.</w:t>
      </w:r>
    </w:p>
    <w:p w:rsidR="004D0678" w:rsidRDefault="00E83EBB" w:rsidP="00FC3982">
      <w:pPr>
        <w:jc w:val="both"/>
      </w:pPr>
      <w:r>
        <w:t>Przewodnicząca zarządziła głosowanie nad wprowadzeniem tematu lokali do harmonogramu prac Rady na 2019 r. Wynik głosowania: 12 głosów „za”, 0 „przeciw”, 0 „wstrzymujący się”.</w:t>
      </w:r>
    </w:p>
    <w:p w:rsidR="00E02E73" w:rsidRDefault="00E02E73" w:rsidP="00FC3982">
      <w:pPr>
        <w:jc w:val="both"/>
      </w:pPr>
      <w:r>
        <w:t xml:space="preserve">Uzgodniono wspólnie działania na kolejne miesiące </w:t>
      </w:r>
      <w:r w:rsidR="004F1876">
        <w:t xml:space="preserve">działania Rady w 2019 r. </w:t>
      </w:r>
      <w:r w:rsidR="0037079C">
        <w:t>P</w:t>
      </w:r>
      <w:r>
        <w:t xml:space="preserve">rzewodnicząca odczytała harmonogram zaplanowanych działań na rok 2019 </w:t>
      </w:r>
      <w:r w:rsidR="0037079C">
        <w:t xml:space="preserve">(załącznik do protokołu) </w:t>
      </w:r>
      <w:r>
        <w:t>i poddała pod głosowanie jego przyjęcie. Wynik głosowania: 8 głosów „za”, 0 „przeciw”, 0 „wstrzymujący się”.</w:t>
      </w:r>
    </w:p>
    <w:p w:rsidR="00F55284" w:rsidRDefault="00F55284" w:rsidP="00FC3982">
      <w:pPr>
        <w:jc w:val="both"/>
      </w:pPr>
    </w:p>
    <w:p w:rsidR="008E420A" w:rsidRDefault="008E420A" w:rsidP="00FC3982">
      <w:pPr>
        <w:jc w:val="both"/>
      </w:pPr>
    </w:p>
    <w:p w:rsidR="007B498E" w:rsidRDefault="0088766B" w:rsidP="00FC3982">
      <w:pPr>
        <w:jc w:val="both"/>
      </w:pPr>
      <w:r>
        <w:t xml:space="preserve">Ad.5. </w:t>
      </w:r>
    </w:p>
    <w:p w:rsidR="004F1876" w:rsidRPr="004F1876" w:rsidRDefault="004F1876" w:rsidP="00FC3982">
      <w:pPr>
        <w:jc w:val="both"/>
        <w:rPr>
          <w:sz w:val="16"/>
          <w:szCs w:val="16"/>
        </w:rPr>
      </w:pPr>
    </w:p>
    <w:p w:rsidR="00D83C7C" w:rsidRDefault="00D83C7C" w:rsidP="00D83C7C">
      <w:pPr>
        <w:jc w:val="both"/>
      </w:pPr>
      <w:r>
        <w:t xml:space="preserve">Przewodnicząca poinformowała, że zgodnie z prośbą Pani Doroty Korczyńskiej Biuro rozesłało materiały informacyjne nt. Forum Sieci NGO Morza Bałtyckiego oraz Akademii Liderów Partycypacji  do Członków Rady, umieściło je w zakładce „aktualności Biura” oraz rozesłało </w:t>
      </w:r>
      <w:proofErr w:type="spellStart"/>
      <w:r>
        <w:t>newsletterem</w:t>
      </w:r>
      <w:proofErr w:type="spellEnd"/>
      <w:r>
        <w:t xml:space="preserve"> BDO. Powiedziała także o</w:t>
      </w:r>
      <w:r w:rsidR="00135FF4">
        <w:t xml:space="preserve"> </w:t>
      </w:r>
      <w:r>
        <w:t xml:space="preserve">spotkaniu, które odbyła z Panem Januszem </w:t>
      </w:r>
      <w:proofErr w:type="spellStart"/>
      <w:r>
        <w:t>Zbiorczykiem</w:t>
      </w:r>
      <w:proofErr w:type="spellEnd"/>
      <w:r>
        <w:t xml:space="preserve"> w sprawie sposobu oceniania wniosków składanych w otwartych konkursach ofert.</w:t>
      </w:r>
    </w:p>
    <w:p w:rsidR="006A26DD" w:rsidRDefault="006A26DD" w:rsidP="00B14B81">
      <w:pPr>
        <w:spacing w:line="360" w:lineRule="auto"/>
        <w:jc w:val="both"/>
      </w:pPr>
    </w:p>
    <w:p w:rsidR="006A26DD" w:rsidRDefault="00270561" w:rsidP="00B14B81">
      <w:pPr>
        <w:spacing w:line="360" w:lineRule="auto"/>
        <w:jc w:val="both"/>
      </w:pPr>
      <w:r>
        <w:t xml:space="preserve">Ad.6. </w:t>
      </w:r>
    </w:p>
    <w:p w:rsidR="004609E5" w:rsidRDefault="00B209D0" w:rsidP="00967C5E">
      <w:pPr>
        <w:jc w:val="both"/>
      </w:pPr>
      <w:r>
        <w:t>Zaproponowano, aby temat zmian w ustawie o wychowaniu w  trzeźwości został omówiony na najbliższych kolejnych 2 posiedzeniach Rady w miesiącu kwietniu:  10 kwietnia o godz. 14.00 oraz 24 kwietnia o godz. 14.00. Przewodnicząca zarządz</w:t>
      </w:r>
      <w:r w:rsidR="00494CD6">
        <w:t>iła głosowanie nad przyjęciem ww. terminów kolejnych spotkań Rady. Wynik głosowania: 11 głosów „za”, 0 „przeciw”, 0 „wstrzymujący się”.</w:t>
      </w:r>
    </w:p>
    <w:p w:rsidR="00B10809" w:rsidRDefault="00B10809" w:rsidP="00967C5E">
      <w:pPr>
        <w:jc w:val="both"/>
      </w:pPr>
    </w:p>
    <w:p w:rsidR="00B10809" w:rsidRDefault="00B10809" w:rsidP="00967C5E">
      <w:pPr>
        <w:jc w:val="both"/>
      </w:pPr>
    </w:p>
    <w:p w:rsidR="00B10809" w:rsidRDefault="00B10809" w:rsidP="00967C5E">
      <w:pPr>
        <w:jc w:val="both"/>
      </w:pPr>
    </w:p>
    <w:p w:rsidR="00B10809" w:rsidRDefault="00B10809" w:rsidP="00967C5E">
      <w:pPr>
        <w:jc w:val="both"/>
      </w:pPr>
    </w:p>
    <w:p w:rsidR="00F61400" w:rsidRDefault="005A5C3C" w:rsidP="00BB4245">
      <w:pPr>
        <w:spacing w:line="360" w:lineRule="auto"/>
        <w:jc w:val="both"/>
      </w:pPr>
      <w:r>
        <w:t>s</w:t>
      </w:r>
      <w:r w:rsidR="00555BD1">
        <w:t>porządziła:</w:t>
      </w:r>
      <w:r w:rsidR="00967C5E">
        <w:t xml:space="preserve"> Katarzyna Szlachta</w:t>
      </w:r>
      <w:r w:rsidR="00555BD1">
        <w:t>, Biu</w:t>
      </w:r>
      <w:r w:rsidR="00967C5E">
        <w:t>ro Dialogu Obywatelskiego</w:t>
      </w:r>
    </w:p>
    <w:p w:rsidR="0081164B" w:rsidRDefault="0081164B" w:rsidP="0081164B">
      <w:r w:rsidRPr="006E0738">
        <w:lastRenderedPageBreak/>
        <w:t>Załącznik do protokołu z dnia</w:t>
      </w:r>
      <w:r>
        <w:t xml:space="preserve"> 20 marca 2018 roku</w:t>
      </w:r>
    </w:p>
    <w:p w:rsidR="0081164B" w:rsidRPr="006E0738" w:rsidRDefault="0081164B" w:rsidP="0081164B"/>
    <w:p w:rsidR="0081164B" w:rsidRDefault="0081164B" w:rsidP="0081164B">
      <w:pPr>
        <w:jc w:val="center"/>
        <w:rPr>
          <w:b/>
        </w:rPr>
      </w:pPr>
    </w:p>
    <w:p w:rsidR="0081164B" w:rsidRDefault="0081164B" w:rsidP="0081164B">
      <w:pPr>
        <w:jc w:val="center"/>
        <w:rPr>
          <w:b/>
        </w:rPr>
      </w:pPr>
      <w:r w:rsidRPr="00AD3CF2">
        <w:rPr>
          <w:b/>
        </w:rPr>
        <w:t>PLANOWANY HARMONOGRAM PRAC SRDPP NA ROK 2018 (</w:t>
      </w:r>
      <w:r>
        <w:rPr>
          <w:b/>
        </w:rPr>
        <w:t xml:space="preserve">MARZEC </w:t>
      </w:r>
      <w:r w:rsidRPr="00AD3CF2">
        <w:rPr>
          <w:b/>
        </w:rPr>
        <w:t>– GRUDZIEŃ)</w:t>
      </w:r>
    </w:p>
    <w:p w:rsidR="0081164B" w:rsidRPr="00AD3CF2" w:rsidRDefault="0081164B" w:rsidP="0081164B">
      <w:pPr>
        <w:jc w:val="center"/>
        <w:rPr>
          <w:b/>
        </w:rPr>
      </w:pPr>
    </w:p>
    <w:p w:rsidR="0081164B" w:rsidRDefault="0081164B" w:rsidP="0081164B">
      <w:r>
        <w:t xml:space="preserve"> </w:t>
      </w:r>
    </w:p>
    <w:p w:rsidR="0081164B" w:rsidRDefault="0081164B" w:rsidP="0081164B">
      <w:r>
        <w:t xml:space="preserve"> Marzec – harmonogram prac Rady,</w:t>
      </w:r>
    </w:p>
    <w:p w:rsidR="0081164B" w:rsidRDefault="0081164B" w:rsidP="0081164B">
      <w:r>
        <w:t>Kwiecień – ustawa o wychowaniu w trzeźwości (2 spotkania),</w:t>
      </w:r>
    </w:p>
    <w:p w:rsidR="0081164B" w:rsidRDefault="0081164B" w:rsidP="0081164B">
      <w:pPr>
        <w:jc w:val="both"/>
      </w:pPr>
      <w:r>
        <w:t>Maj – opieka nad dziećmi do lat 3 oraz dziećmi w wieku od 3 do 6 lat, profilaktyka wad postawy u dzieci i młodzieży, RPW na 2019,</w:t>
      </w:r>
    </w:p>
    <w:p w:rsidR="0081164B" w:rsidRDefault="0081164B" w:rsidP="0081164B">
      <w:r>
        <w:t>Czerwiec – SBO, inicjatywa lokalna, RPW na 2019,</w:t>
      </w:r>
    </w:p>
    <w:p w:rsidR="0081164B" w:rsidRDefault="0081164B" w:rsidP="0081164B">
      <w:r>
        <w:t xml:space="preserve">Lipiec – przerwa wakacyjna, </w:t>
      </w:r>
    </w:p>
    <w:p w:rsidR="0081164B" w:rsidRDefault="0081164B" w:rsidP="0081164B">
      <w:r>
        <w:t xml:space="preserve">Sierpień – lokale dla NGO, RPW na 2019, </w:t>
      </w:r>
    </w:p>
    <w:p w:rsidR="0081164B" w:rsidRDefault="0081164B" w:rsidP="0081164B">
      <w:r>
        <w:t>Wrzesień – RPW na 2019, wspólne posiedzenie z Policką Radą Działalności Pożytku Publicznego,</w:t>
      </w:r>
    </w:p>
    <w:p w:rsidR="0081164B" w:rsidRDefault="0081164B" w:rsidP="0081164B">
      <w:r>
        <w:t>Październik – RPW na 2019, Walne Spotkanie Organizacji Pozarządowych – wybory nowego składu Rady,</w:t>
      </w:r>
    </w:p>
    <w:p w:rsidR="0081164B" w:rsidRDefault="0081164B" w:rsidP="0081164B">
      <w:r>
        <w:t>Listopad –</w:t>
      </w:r>
      <w:r w:rsidRPr="0029235A">
        <w:t xml:space="preserve"> </w:t>
      </w:r>
      <w:r>
        <w:t>polityka senioralna w aspekcie organizacji pozarządowych,</w:t>
      </w:r>
    </w:p>
    <w:p w:rsidR="0081164B" w:rsidRDefault="0081164B" w:rsidP="0081164B">
      <w:r>
        <w:t>Grudzień – podsumowania działalności Rady, plany na 2019 r.</w:t>
      </w:r>
    </w:p>
    <w:p w:rsidR="0081164B" w:rsidRDefault="0081164B" w:rsidP="0081164B"/>
    <w:p w:rsidR="0081164B" w:rsidRDefault="0081164B" w:rsidP="00BB4245">
      <w:pPr>
        <w:spacing w:line="360" w:lineRule="auto"/>
        <w:jc w:val="both"/>
      </w:pPr>
    </w:p>
    <w:p w:rsidR="0081164B" w:rsidRDefault="0081164B" w:rsidP="00BB4245">
      <w:pPr>
        <w:spacing w:line="360" w:lineRule="auto"/>
        <w:jc w:val="both"/>
      </w:pPr>
    </w:p>
    <w:sectPr w:rsidR="0081164B" w:rsidSect="007C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94" w:rsidRDefault="000E1294" w:rsidP="005D3B6C">
      <w:r>
        <w:separator/>
      </w:r>
    </w:p>
  </w:endnote>
  <w:endnote w:type="continuationSeparator" w:id="0">
    <w:p w:rsidR="000E1294" w:rsidRDefault="000E1294" w:rsidP="005D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94" w:rsidRDefault="000E1294" w:rsidP="005D3B6C">
      <w:r>
        <w:separator/>
      </w:r>
    </w:p>
  </w:footnote>
  <w:footnote w:type="continuationSeparator" w:id="0">
    <w:p w:rsidR="000E1294" w:rsidRDefault="000E1294" w:rsidP="005D3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D84"/>
    <w:multiLevelType w:val="hybridMultilevel"/>
    <w:tmpl w:val="FA4CF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0FE0"/>
    <w:multiLevelType w:val="hybridMultilevel"/>
    <w:tmpl w:val="3C66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558"/>
    <w:multiLevelType w:val="hybridMultilevel"/>
    <w:tmpl w:val="3C66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00"/>
    <w:rsid w:val="00011A55"/>
    <w:rsid w:val="00025A07"/>
    <w:rsid w:val="0004203D"/>
    <w:rsid w:val="00051A28"/>
    <w:rsid w:val="00060F09"/>
    <w:rsid w:val="000738D0"/>
    <w:rsid w:val="00095DD7"/>
    <w:rsid w:val="000A72F8"/>
    <w:rsid w:val="000B1651"/>
    <w:rsid w:val="000C0704"/>
    <w:rsid w:val="000E1294"/>
    <w:rsid w:val="000E5240"/>
    <w:rsid w:val="000F6A62"/>
    <w:rsid w:val="00122333"/>
    <w:rsid w:val="00126603"/>
    <w:rsid w:val="00135FF4"/>
    <w:rsid w:val="0014039C"/>
    <w:rsid w:val="00145771"/>
    <w:rsid w:val="00183992"/>
    <w:rsid w:val="001C12BC"/>
    <w:rsid w:val="001C2FAC"/>
    <w:rsid w:val="001D7E29"/>
    <w:rsid w:val="001E34FD"/>
    <w:rsid w:val="001F6302"/>
    <w:rsid w:val="00202775"/>
    <w:rsid w:val="00207EC9"/>
    <w:rsid w:val="00221D24"/>
    <w:rsid w:val="00222231"/>
    <w:rsid w:val="00231006"/>
    <w:rsid w:val="00270561"/>
    <w:rsid w:val="0028686D"/>
    <w:rsid w:val="00290D8B"/>
    <w:rsid w:val="002B63CF"/>
    <w:rsid w:val="002F63BD"/>
    <w:rsid w:val="003040E7"/>
    <w:rsid w:val="003343E0"/>
    <w:rsid w:val="00335F23"/>
    <w:rsid w:val="0034458F"/>
    <w:rsid w:val="00355496"/>
    <w:rsid w:val="00361830"/>
    <w:rsid w:val="0036683C"/>
    <w:rsid w:val="0037079C"/>
    <w:rsid w:val="00380241"/>
    <w:rsid w:val="00392E88"/>
    <w:rsid w:val="00394DBB"/>
    <w:rsid w:val="003D0420"/>
    <w:rsid w:val="003D2475"/>
    <w:rsid w:val="003F432A"/>
    <w:rsid w:val="00405D86"/>
    <w:rsid w:val="004104A7"/>
    <w:rsid w:val="00421C80"/>
    <w:rsid w:val="0044047F"/>
    <w:rsid w:val="004609E5"/>
    <w:rsid w:val="00464D87"/>
    <w:rsid w:val="00494CD6"/>
    <w:rsid w:val="004B083B"/>
    <w:rsid w:val="004B0E91"/>
    <w:rsid w:val="004C68D2"/>
    <w:rsid w:val="004D0678"/>
    <w:rsid w:val="004D34D2"/>
    <w:rsid w:val="004E3EF9"/>
    <w:rsid w:val="004E7042"/>
    <w:rsid w:val="004F1876"/>
    <w:rsid w:val="00503047"/>
    <w:rsid w:val="00503E9F"/>
    <w:rsid w:val="0051356D"/>
    <w:rsid w:val="005218C6"/>
    <w:rsid w:val="00553205"/>
    <w:rsid w:val="005555B8"/>
    <w:rsid w:val="00555BD1"/>
    <w:rsid w:val="005710AF"/>
    <w:rsid w:val="005934EF"/>
    <w:rsid w:val="005A5C3C"/>
    <w:rsid w:val="005A753D"/>
    <w:rsid w:val="005C4EA5"/>
    <w:rsid w:val="005D3B6C"/>
    <w:rsid w:val="00614E18"/>
    <w:rsid w:val="00620568"/>
    <w:rsid w:val="00635FEE"/>
    <w:rsid w:val="00642EED"/>
    <w:rsid w:val="00644BB9"/>
    <w:rsid w:val="00647D0A"/>
    <w:rsid w:val="006602A8"/>
    <w:rsid w:val="00664E9B"/>
    <w:rsid w:val="00677D38"/>
    <w:rsid w:val="00694DA0"/>
    <w:rsid w:val="006A26DD"/>
    <w:rsid w:val="006A6F75"/>
    <w:rsid w:val="006E1C3C"/>
    <w:rsid w:val="006F5A72"/>
    <w:rsid w:val="006F7057"/>
    <w:rsid w:val="00712153"/>
    <w:rsid w:val="00712967"/>
    <w:rsid w:val="0071681C"/>
    <w:rsid w:val="0074010D"/>
    <w:rsid w:val="0076728B"/>
    <w:rsid w:val="00772328"/>
    <w:rsid w:val="00781AA7"/>
    <w:rsid w:val="00783432"/>
    <w:rsid w:val="00787C95"/>
    <w:rsid w:val="00792EE0"/>
    <w:rsid w:val="007B1409"/>
    <w:rsid w:val="007B498E"/>
    <w:rsid w:val="007B5207"/>
    <w:rsid w:val="007C1EB7"/>
    <w:rsid w:val="007E7ECC"/>
    <w:rsid w:val="007F04A3"/>
    <w:rsid w:val="0081164B"/>
    <w:rsid w:val="008157B3"/>
    <w:rsid w:val="00830E96"/>
    <w:rsid w:val="00840502"/>
    <w:rsid w:val="00856360"/>
    <w:rsid w:val="008615D7"/>
    <w:rsid w:val="0088766B"/>
    <w:rsid w:val="008C22FD"/>
    <w:rsid w:val="008C4DC0"/>
    <w:rsid w:val="008C7D9C"/>
    <w:rsid w:val="008E1B36"/>
    <w:rsid w:val="008E420A"/>
    <w:rsid w:val="008E799E"/>
    <w:rsid w:val="008F06D1"/>
    <w:rsid w:val="008F2E8E"/>
    <w:rsid w:val="009257AA"/>
    <w:rsid w:val="0093009E"/>
    <w:rsid w:val="0094131D"/>
    <w:rsid w:val="00955ABE"/>
    <w:rsid w:val="00967C5E"/>
    <w:rsid w:val="009C0D87"/>
    <w:rsid w:val="009C5660"/>
    <w:rsid w:val="009E47E0"/>
    <w:rsid w:val="009F1060"/>
    <w:rsid w:val="00A00DF6"/>
    <w:rsid w:val="00A029AE"/>
    <w:rsid w:val="00A07FC0"/>
    <w:rsid w:val="00A14746"/>
    <w:rsid w:val="00A24E60"/>
    <w:rsid w:val="00A32E80"/>
    <w:rsid w:val="00A40DBE"/>
    <w:rsid w:val="00A54C23"/>
    <w:rsid w:val="00A72982"/>
    <w:rsid w:val="00A77AF6"/>
    <w:rsid w:val="00AB34A7"/>
    <w:rsid w:val="00AB6B53"/>
    <w:rsid w:val="00AD44B9"/>
    <w:rsid w:val="00B06DE0"/>
    <w:rsid w:val="00B10809"/>
    <w:rsid w:val="00B14B81"/>
    <w:rsid w:val="00B209D0"/>
    <w:rsid w:val="00B442AF"/>
    <w:rsid w:val="00B76976"/>
    <w:rsid w:val="00B9194C"/>
    <w:rsid w:val="00B91AE6"/>
    <w:rsid w:val="00B9545B"/>
    <w:rsid w:val="00BB081F"/>
    <w:rsid w:val="00BB4245"/>
    <w:rsid w:val="00BC347A"/>
    <w:rsid w:val="00BD5B12"/>
    <w:rsid w:val="00BD65A3"/>
    <w:rsid w:val="00BE57F6"/>
    <w:rsid w:val="00BF1794"/>
    <w:rsid w:val="00BF7A82"/>
    <w:rsid w:val="00C074E5"/>
    <w:rsid w:val="00C07B07"/>
    <w:rsid w:val="00C07B41"/>
    <w:rsid w:val="00C11895"/>
    <w:rsid w:val="00C17E9B"/>
    <w:rsid w:val="00C407BB"/>
    <w:rsid w:val="00C54FCC"/>
    <w:rsid w:val="00C90764"/>
    <w:rsid w:val="00CD721E"/>
    <w:rsid w:val="00CE6DDE"/>
    <w:rsid w:val="00D133E8"/>
    <w:rsid w:val="00D20175"/>
    <w:rsid w:val="00D40DB2"/>
    <w:rsid w:val="00D45970"/>
    <w:rsid w:val="00D55B7E"/>
    <w:rsid w:val="00D83C7C"/>
    <w:rsid w:val="00D854CD"/>
    <w:rsid w:val="00DB5604"/>
    <w:rsid w:val="00DC7B99"/>
    <w:rsid w:val="00DD5151"/>
    <w:rsid w:val="00E02E73"/>
    <w:rsid w:val="00E1094A"/>
    <w:rsid w:val="00E14E49"/>
    <w:rsid w:val="00E170B9"/>
    <w:rsid w:val="00E30980"/>
    <w:rsid w:val="00E4470C"/>
    <w:rsid w:val="00E44DE1"/>
    <w:rsid w:val="00E6235C"/>
    <w:rsid w:val="00E6494D"/>
    <w:rsid w:val="00E72238"/>
    <w:rsid w:val="00E77635"/>
    <w:rsid w:val="00E83EBB"/>
    <w:rsid w:val="00ED0471"/>
    <w:rsid w:val="00ED31A8"/>
    <w:rsid w:val="00EF75BC"/>
    <w:rsid w:val="00F0040D"/>
    <w:rsid w:val="00F1170F"/>
    <w:rsid w:val="00F347A4"/>
    <w:rsid w:val="00F52A77"/>
    <w:rsid w:val="00F55284"/>
    <w:rsid w:val="00F61400"/>
    <w:rsid w:val="00FB15AA"/>
    <w:rsid w:val="00F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B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sburzyn</dc:creator>
  <cp:lastModifiedBy>kgurdala</cp:lastModifiedBy>
  <cp:revision>78</cp:revision>
  <cp:lastPrinted>2018-03-13T08:22:00Z</cp:lastPrinted>
  <dcterms:created xsi:type="dcterms:W3CDTF">2018-03-22T09:59:00Z</dcterms:created>
  <dcterms:modified xsi:type="dcterms:W3CDTF">2018-04-11T10:49:00Z</dcterms:modified>
</cp:coreProperties>
</file>